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2486A232" w:rsidR="0093273D" w:rsidRPr="008673B8" w:rsidRDefault="00830F2E" w:rsidP="00CF0D06">
            <w:pPr>
              <w:rPr>
                <w:rFonts w:asciiTheme="majorHAnsi" w:hAnsiTheme="majorHAnsi" w:cstheme="majorHAnsi"/>
                <w:sz w:val="22"/>
                <w:szCs w:val="22"/>
              </w:rPr>
            </w:pPr>
            <w:r>
              <w:rPr>
                <w:rFonts w:asciiTheme="majorHAnsi" w:hAnsiTheme="majorHAnsi" w:cstheme="majorHAnsi"/>
                <w:sz w:val="22"/>
                <w:szCs w:val="22"/>
              </w:rPr>
              <w:t>NT362</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5527C1C" w:rsidR="0093273D" w:rsidRPr="008673B8" w:rsidRDefault="00CF1187" w:rsidP="00CF0D06">
            <w:pPr>
              <w:rPr>
                <w:rFonts w:asciiTheme="majorHAnsi" w:hAnsiTheme="majorHAnsi" w:cstheme="majorHAnsi"/>
                <w:sz w:val="22"/>
                <w:szCs w:val="22"/>
              </w:rPr>
            </w:pPr>
            <w:r>
              <w:rPr>
                <w:rFonts w:asciiTheme="majorHAnsi" w:hAnsiTheme="majorHAnsi" w:cstheme="majorHAnsi"/>
                <w:sz w:val="22"/>
                <w:szCs w:val="22"/>
              </w:rPr>
              <w:t>9/19/2019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21A037BF" w:rsidR="0093273D" w:rsidRPr="008673B8" w:rsidRDefault="00CF1187" w:rsidP="00CF0D06">
            <w:pPr>
              <w:rPr>
                <w:rFonts w:asciiTheme="majorHAnsi" w:hAnsiTheme="majorHAnsi" w:cstheme="majorHAnsi"/>
                <w:sz w:val="22"/>
                <w:szCs w:val="22"/>
              </w:rPr>
            </w:pPr>
            <w:r>
              <w:rPr>
                <w:rFonts w:asciiTheme="majorHAnsi" w:hAnsiTheme="majorHAnsi" w:cstheme="majorHAnsi"/>
                <w:sz w:val="22"/>
                <w:szCs w:val="22"/>
              </w:rPr>
              <w:t>Exome-by-phenome-wide rare variant gene burden association with electronic health record phenotypes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66FE374C" w:rsidR="0093273D" w:rsidRPr="008673B8" w:rsidRDefault="00446D3C" w:rsidP="00CF0D06">
            <w:pPr>
              <w:rPr>
                <w:rFonts w:asciiTheme="majorHAnsi" w:hAnsiTheme="majorHAnsi" w:cstheme="majorHAnsi"/>
                <w:sz w:val="22"/>
                <w:szCs w:val="22"/>
              </w:rPr>
            </w:pPr>
            <w:r>
              <w:rPr>
                <w:rFonts w:asciiTheme="majorHAnsi" w:hAnsiTheme="majorHAnsi" w:cstheme="majorHAnsi"/>
                <w:sz w:val="22"/>
                <w:szCs w:val="22"/>
              </w:rPr>
              <w:t>Joseph Park</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064DC4CC" w:rsidR="0093273D" w:rsidRPr="008673B8" w:rsidRDefault="008C6A25" w:rsidP="00CF0D06">
            <w:pPr>
              <w:rPr>
                <w:rFonts w:asciiTheme="majorHAnsi" w:hAnsiTheme="majorHAnsi" w:cstheme="majorHAnsi"/>
                <w:sz w:val="22"/>
                <w:szCs w:val="22"/>
              </w:rPr>
            </w:pPr>
            <w:r>
              <w:rPr>
                <w:rFonts w:asciiTheme="majorHAnsi" w:hAnsiTheme="majorHAnsi" w:cstheme="majorHAnsi"/>
                <w:sz w:val="22"/>
                <w:szCs w:val="22"/>
              </w:rPr>
              <w:t>Marylyn D Ritchie/Daniel J Rader</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08355BC6" w:rsidR="0093273D" w:rsidRPr="008673B8" w:rsidRDefault="008C6A25" w:rsidP="00CF0D06">
            <w:pPr>
              <w:rPr>
                <w:rFonts w:asciiTheme="majorHAnsi" w:hAnsiTheme="majorHAnsi" w:cstheme="majorHAnsi"/>
                <w:sz w:val="22"/>
                <w:szCs w:val="22"/>
              </w:rPr>
            </w:pPr>
            <w:r>
              <w:rPr>
                <w:rFonts w:asciiTheme="majorHAnsi" w:hAnsiTheme="majorHAnsi" w:cstheme="majorHAnsi"/>
                <w:sz w:val="22"/>
                <w:szCs w:val="22"/>
              </w:rPr>
              <w:t>Any interested authors from eMERGE sites, and the Penn Medicine team (</w:t>
            </w:r>
            <w:r w:rsidR="00446D3C" w:rsidRPr="00446D3C">
              <w:rPr>
                <w:rFonts w:asciiTheme="majorHAnsi" w:hAnsiTheme="majorHAnsi" w:cstheme="majorHAnsi"/>
                <w:sz w:val="22"/>
                <w:szCs w:val="22"/>
              </w:rPr>
              <w:t xml:space="preserve">Nathan Katz, Xinyuan Zhang, Anastasia M Lucas, </w:t>
            </w:r>
            <w:r w:rsidR="00446D3C">
              <w:rPr>
                <w:rFonts w:asciiTheme="majorHAnsi" w:hAnsiTheme="majorHAnsi" w:cstheme="majorHAnsi"/>
                <w:sz w:val="22"/>
                <w:szCs w:val="22"/>
              </w:rPr>
              <w:t xml:space="preserve">Yuki Bradford, </w:t>
            </w:r>
            <w:r w:rsidR="00446D3C" w:rsidRPr="00446D3C">
              <w:rPr>
                <w:rFonts w:asciiTheme="majorHAnsi" w:hAnsiTheme="majorHAnsi" w:cstheme="majorHAnsi"/>
                <w:sz w:val="22"/>
                <w:szCs w:val="22"/>
              </w:rPr>
              <w:t>Anurag Verma, Renae L</w:t>
            </w:r>
            <w:r>
              <w:rPr>
                <w:rFonts w:asciiTheme="majorHAnsi" w:hAnsiTheme="majorHAnsi" w:cstheme="majorHAnsi"/>
                <w:sz w:val="22"/>
                <w:szCs w:val="22"/>
              </w:rPr>
              <w:t xml:space="preserve"> Judy, Rachel L </w:t>
            </w:r>
            <w:proofErr w:type="spellStart"/>
            <w:r>
              <w:rPr>
                <w:rFonts w:asciiTheme="majorHAnsi" w:hAnsiTheme="majorHAnsi" w:cstheme="majorHAnsi"/>
                <w:sz w:val="22"/>
                <w:szCs w:val="22"/>
              </w:rPr>
              <w:t>Kember</w:t>
            </w:r>
            <w:proofErr w:type="spellEnd"/>
            <w:r w:rsidR="00446D3C" w:rsidRPr="00446D3C">
              <w:rPr>
                <w:rFonts w:asciiTheme="majorHAnsi" w:hAnsiTheme="majorHAnsi" w:cstheme="majorHAnsi"/>
                <w:sz w:val="22"/>
                <w:szCs w:val="22"/>
              </w:rPr>
              <w:t xml:space="preserve">, Scott M </w:t>
            </w:r>
            <w:proofErr w:type="spellStart"/>
            <w:r w:rsidR="00446D3C" w:rsidRPr="00446D3C">
              <w:rPr>
                <w:rFonts w:asciiTheme="majorHAnsi" w:hAnsiTheme="majorHAnsi" w:cstheme="majorHAnsi"/>
                <w:sz w:val="22"/>
                <w:szCs w:val="22"/>
              </w:rPr>
              <w:t>Damraue</w:t>
            </w:r>
            <w:r w:rsidR="00446D3C">
              <w:rPr>
                <w:rFonts w:asciiTheme="majorHAnsi" w:hAnsiTheme="majorHAnsi" w:cstheme="majorHAnsi"/>
                <w:sz w:val="22"/>
                <w:szCs w:val="22"/>
              </w:rPr>
              <w:t>r</w:t>
            </w:r>
            <w:proofErr w:type="spellEnd"/>
            <w:r w:rsidR="00446D3C" w:rsidRPr="00446D3C">
              <w:rPr>
                <w:rFonts w:asciiTheme="majorHAnsi" w:hAnsiTheme="majorHAnsi" w:cstheme="majorHAnsi"/>
                <w:sz w:val="22"/>
                <w:szCs w:val="22"/>
              </w:rPr>
              <w:t xml:space="preserve">, </w:t>
            </w:r>
            <w:proofErr w:type="spellStart"/>
            <w:r w:rsidR="00446D3C" w:rsidRPr="00446D3C">
              <w:rPr>
                <w:rFonts w:asciiTheme="majorHAnsi" w:hAnsiTheme="majorHAnsi" w:cstheme="majorHAnsi"/>
                <w:sz w:val="22"/>
                <w:szCs w:val="22"/>
              </w:rPr>
              <w:t>Jinbo</w:t>
            </w:r>
            <w:proofErr w:type="spellEnd"/>
            <w:r w:rsidR="00446D3C" w:rsidRPr="00446D3C">
              <w:rPr>
                <w:rFonts w:asciiTheme="majorHAnsi" w:hAnsiTheme="majorHAnsi" w:cstheme="majorHAnsi"/>
                <w:sz w:val="22"/>
                <w:szCs w:val="22"/>
              </w:rPr>
              <w:t xml:space="preserve"> Chen</w:t>
            </w:r>
            <w:r>
              <w:rPr>
                <w:rFonts w:asciiTheme="majorHAnsi" w:hAnsiTheme="majorHAnsi" w:cstheme="majorHAnsi"/>
                <w:sz w:val="22"/>
                <w:szCs w:val="22"/>
              </w:rPr>
              <w:t>)</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616CAD3D" w:rsidR="0093273D" w:rsidRPr="008673B8" w:rsidRDefault="008C6A25" w:rsidP="00CF0D06">
            <w:pPr>
              <w:rPr>
                <w:rFonts w:asciiTheme="majorHAnsi" w:hAnsiTheme="majorHAnsi" w:cstheme="majorHAnsi"/>
                <w:sz w:val="22"/>
                <w:szCs w:val="22"/>
              </w:rPr>
            </w:pPr>
            <w:r>
              <w:rPr>
                <w:rFonts w:asciiTheme="majorHAnsi" w:hAnsiTheme="majorHAnsi" w:cstheme="majorHAnsi"/>
                <w:sz w:val="22"/>
                <w:szCs w:val="22"/>
              </w:rPr>
              <w:t>We are interested in including all eMERGE sites in the eMERGE I-III datasets.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62C92598" w:rsidR="0093273D" w:rsidRPr="008673B8" w:rsidRDefault="00446D3C" w:rsidP="00CF0D06">
            <w:pPr>
              <w:rPr>
                <w:rFonts w:asciiTheme="majorHAnsi" w:hAnsiTheme="majorHAnsi" w:cstheme="majorHAnsi"/>
                <w:color w:val="000000"/>
                <w:sz w:val="22"/>
                <w:szCs w:val="22"/>
              </w:rPr>
            </w:pPr>
            <w:r w:rsidRPr="00446D3C">
              <w:rPr>
                <w:rFonts w:asciiTheme="majorHAnsi" w:hAnsiTheme="majorHAnsi" w:cstheme="majorHAnsi"/>
                <w:color w:val="000000"/>
                <w:sz w:val="22"/>
                <w:szCs w:val="22"/>
              </w:rPr>
              <w:t>By coupling large-scale exome sequencing with electronic health records (EHR), “genome-first” approaches can enhance our understanding of the contribution of rare genetic variants to disease. We’ve previously shown that aggregating rare loss-of-function variants in a candidate gene into a “gene burden” for association with EHR phenotypes is valuable for identifying both known and novel clinical implications for the gene in human disease. However, this methodology has not yet been applied on an exome-wide scale, and the clinical ontologies of rare loss-of-function variants in many genes have yet to be described.</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0461DB7" w14:textId="0757D0D0" w:rsidR="000A12A3" w:rsidRPr="008673B8" w:rsidRDefault="00446D3C" w:rsidP="00446D3C">
            <w:pPr>
              <w:rPr>
                <w:rFonts w:asciiTheme="majorHAnsi" w:hAnsiTheme="majorHAnsi" w:cstheme="majorHAnsi"/>
                <w:sz w:val="22"/>
                <w:szCs w:val="22"/>
              </w:rPr>
            </w:pPr>
            <w:r w:rsidRPr="00446D3C">
              <w:rPr>
                <w:rFonts w:asciiTheme="majorHAnsi" w:hAnsiTheme="majorHAnsi" w:cstheme="majorHAnsi"/>
                <w:sz w:val="22"/>
                <w:szCs w:val="22"/>
              </w:rPr>
              <w:t>We leveraged exome sequencing data in the Penn Medicine Biobank (PMBB; N=11,451) to address on an exome-wide scale the association of each gene’s rare loss-of-function variants with diverse EHR phenotypes using a phenome-wide association study (</w:t>
            </w:r>
            <w:proofErr w:type="spellStart"/>
            <w:r w:rsidRPr="00446D3C">
              <w:rPr>
                <w:rFonts w:asciiTheme="majorHAnsi" w:hAnsiTheme="majorHAnsi" w:cstheme="majorHAnsi"/>
                <w:sz w:val="22"/>
                <w:szCs w:val="22"/>
              </w:rPr>
              <w:t>PheWAS</w:t>
            </w:r>
            <w:proofErr w:type="spellEnd"/>
            <w:r w:rsidRPr="00446D3C">
              <w:rPr>
                <w:rFonts w:asciiTheme="majorHAnsi" w:hAnsiTheme="majorHAnsi" w:cstheme="majorHAnsi"/>
                <w:sz w:val="22"/>
                <w:szCs w:val="22"/>
              </w:rPr>
              <w:t>) approach. We collapsed rare (minor allele frequency (MAF) ≤ 0.1%) predicted loss-of-function (</w:t>
            </w:r>
            <w:proofErr w:type="spellStart"/>
            <w:r w:rsidRPr="00446D3C">
              <w:rPr>
                <w:rFonts w:asciiTheme="majorHAnsi" w:hAnsiTheme="majorHAnsi" w:cstheme="majorHAnsi"/>
                <w:sz w:val="22"/>
                <w:szCs w:val="22"/>
              </w:rPr>
              <w:t>pLOF</w:t>
            </w:r>
            <w:proofErr w:type="spellEnd"/>
            <w:r w:rsidRPr="00446D3C">
              <w:rPr>
                <w:rFonts w:asciiTheme="majorHAnsi" w:hAnsiTheme="majorHAnsi" w:cstheme="majorHAnsi"/>
                <w:sz w:val="22"/>
                <w:szCs w:val="22"/>
              </w:rPr>
              <w:t>) variants (</w:t>
            </w:r>
            <w:r w:rsidRPr="00446D3C">
              <w:rPr>
                <w:rFonts w:asciiTheme="majorHAnsi" w:hAnsiTheme="majorHAnsi" w:cstheme="majorHAnsi"/>
                <w:i/>
                <w:sz w:val="22"/>
                <w:szCs w:val="22"/>
              </w:rPr>
              <w:t>i.e.</w:t>
            </w:r>
            <w:r w:rsidRPr="00446D3C">
              <w:rPr>
                <w:rFonts w:asciiTheme="majorHAnsi" w:hAnsiTheme="majorHAnsi" w:cstheme="majorHAnsi"/>
                <w:sz w:val="22"/>
                <w:szCs w:val="22"/>
              </w:rPr>
              <w:t xml:space="preserve"> frameshift insertions/deletions, gain/loss of stop codon, or splice site disruption) per gene to perform gene burden </w:t>
            </w:r>
            <w:proofErr w:type="spellStart"/>
            <w:r w:rsidRPr="00446D3C">
              <w:rPr>
                <w:rFonts w:asciiTheme="majorHAnsi" w:hAnsiTheme="majorHAnsi" w:cstheme="majorHAnsi"/>
                <w:sz w:val="22"/>
                <w:szCs w:val="22"/>
              </w:rPr>
              <w:t>PheWAS</w:t>
            </w:r>
            <w:proofErr w:type="spellEnd"/>
            <w:r w:rsidRPr="00446D3C">
              <w:rPr>
                <w:rFonts w:asciiTheme="majorHAnsi" w:hAnsiTheme="majorHAnsi" w:cstheme="majorHAnsi"/>
                <w:sz w:val="22"/>
                <w:szCs w:val="22"/>
              </w:rPr>
              <w:t>.</w:t>
            </w:r>
            <w:r>
              <w:rPr>
                <w:rFonts w:asciiTheme="majorHAnsi" w:hAnsiTheme="majorHAnsi" w:cstheme="majorHAnsi"/>
                <w:sz w:val="22"/>
                <w:szCs w:val="22"/>
              </w:rPr>
              <w:t xml:space="preserve"> We’d like to be able to replicate significant gene-disease relationships identified in PMBB by testing low-frequency to common </w:t>
            </w:r>
            <w:proofErr w:type="spellStart"/>
            <w:r>
              <w:rPr>
                <w:rFonts w:asciiTheme="majorHAnsi" w:hAnsiTheme="majorHAnsi" w:cstheme="majorHAnsi"/>
                <w:sz w:val="22"/>
                <w:szCs w:val="22"/>
              </w:rPr>
              <w:t>pLOFs</w:t>
            </w:r>
            <w:proofErr w:type="spellEnd"/>
            <w:r>
              <w:rPr>
                <w:rFonts w:asciiTheme="majorHAnsi" w:hAnsiTheme="majorHAnsi" w:cstheme="majorHAnsi"/>
                <w:sz w:val="22"/>
                <w:szCs w:val="22"/>
              </w:rPr>
              <w:t xml:space="preserve"> and predicted deleterious missense variants on a univariate basis in the eMERGE dataset.</w:t>
            </w: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0C46A3E0" w:rsidR="00C367EC" w:rsidRPr="00446D3C" w:rsidRDefault="00446D3C" w:rsidP="00446D3C">
            <w:pPr>
              <w:ind w:left="360"/>
              <w:rPr>
                <w:rFonts w:asciiTheme="majorHAnsi" w:hAnsiTheme="majorHAnsi" w:cstheme="majorHAnsi"/>
                <w:sz w:val="22"/>
                <w:szCs w:val="22"/>
              </w:rPr>
            </w:pPr>
            <w:r>
              <w:rPr>
                <w:rFonts w:ascii="Webdings" w:hAnsi="Webdings" w:cs="Webdings"/>
                <w:sz w:val="22"/>
                <w:szCs w:val="22"/>
              </w:rPr>
              <w:t></w:t>
            </w:r>
            <w:r w:rsidR="00C367EC" w:rsidRPr="00446D3C">
              <w:rPr>
                <w:rFonts w:asciiTheme="majorHAnsi" w:hAnsiTheme="majorHAnsi" w:cstheme="majorHAnsi"/>
                <w:sz w:val="22"/>
                <w:szCs w:val="22"/>
              </w:rPr>
              <w:t xml:space="preserve">Demographics                               </w:t>
            </w:r>
          </w:p>
          <w:p w14:paraId="1611A790" w14:textId="4DE1A261" w:rsidR="00C367EC" w:rsidRDefault="00C367EC"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ICD</w:t>
            </w:r>
            <w:r w:rsidR="001F3540">
              <w:rPr>
                <w:rFonts w:asciiTheme="majorHAnsi" w:hAnsiTheme="majorHAnsi" w:cstheme="majorHAnsi"/>
                <w:sz w:val="22"/>
                <w:szCs w:val="22"/>
              </w:rPr>
              <w:t>9/10</w:t>
            </w:r>
            <w:r>
              <w:rPr>
                <w:rFonts w:asciiTheme="majorHAnsi" w:hAnsiTheme="majorHAnsi" w:cstheme="majorHAnsi"/>
                <w:sz w:val="22"/>
                <w:szCs w:val="22"/>
              </w:rPr>
              <w:t xml:space="preserve"> codes</w:t>
            </w:r>
          </w:p>
          <w:p w14:paraId="3E560944" w14:textId="77777777" w:rsidR="00C367EC" w:rsidRDefault="00C367EC"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CPT codes</w:t>
            </w:r>
          </w:p>
          <w:p w14:paraId="05AE5A43" w14:textId="7A97F2B7" w:rsidR="00C367EC" w:rsidRPr="00446D3C" w:rsidRDefault="00446D3C" w:rsidP="00446D3C">
            <w:pPr>
              <w:ind w:left="360"/>
              <w:rPr>
                <w:rFonts w:asciiTheme="majorHAnsi" w:hAnsiTheme="majorHAnsi" w:cstheme="majorHAnsi"/>
                <w:sz w:val="22"/>
                <w:szCs w:val="22"/>
              </w:rPr>
            </w:pPr>
            <w:r>
              <w:rPr>
                <w:rFonts w:ascii="Webdings" w:hAnsi="Webdings" w:cs="Webdings"/>
                <w:sz w:val="22"/>
                <w:szCs w:val="22"/>
              </w:rPr>
              <w:t></w:t>
            </w:r>
            <w:proofErr w:type="spellStart"/>
            <w:r w:rsidR="00C367EC" w:rsidRPr="00446D3C">
              <w:rPr>
                <w:rFonts w:asciiTheme="majorHAnsi" w:hAnsiTheme="majorHAnsi" w:cstheme="majorHAnsi"/>
                <w:sz w:val="22"/>
                <w:szCs w:val="22"/>
              </w:rPr>
              <w:t>Phecodes</w:t>
            </w:r>
            <w:proofErr w:type="spellEnd"/>
          </w:p>
          <w:p w14:paraId="3A9ACBE3" w14:textId="7E553DAA" w:rsidR="00B845FF" w:rsidRPr="00B845FF" w:rsidRDefault="00C367EC" w:rsidP="0025109A">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BMI</w:t>
            </w:r>
          </w:p>
        </w:tc>
        <w:tc>
          <w:tcPr>
            <w:tcW w:w="4132" w:type="dxa"/>
          </w:tcPr>
          <w:p w14:paraId="2574C661" w14:textId="0C453F1E" w:rsidR="00C367EC" w:rsidRPr="00376326" w:rsidRDefault="008B0CE2"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Common Variable</w:t>
            </w:r>
            <w:r w:rsidR="00702039">
              <w:rPr>
                <w:rFonts w:asciiTheme="majorHAnsi" w:hAnsiTheme="majorHAnsi" w:cstheme="majorHAnsi"/>
                <w:sz w:val="22"/>
                <w:szCs w:val="22"/>
              </w:rPr>
              <w:t xml:space="preserve"> </w:t>
            </w:r>
            <w:r w:rsidR="00C367EC">
              <w:rPr>
                <w:rFonts w:asciiTheme="majorHAnsi" w:hAnsiTheme="majorHAnsi" w:cstheme="majorHAnsi"/>
                <w:sz w:val="22"/>
                <w:szCs w:val="22"/>
              </w:rPr>
              <w:t>Labs</w:t>
            </w:r>
          </w:p>
          <w:p w14:paraId="0BEB2E50" w14:textId="0DDF4760" w:rsidR="00C367EC" w:rsidRDefault="00702039"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Common Variable Meds</w:t>
            </w:r>
          </w:p>
          <w:p w14:paraId="585C79F2" w14:textId="4C5735BC" w:rsidR="00C367EC" w:rsidRDefault="00B845FF"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Other: </w:t>
            </w:r>
            <w:r w:rsidR="00C367EC">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5D3AA73F" w:rsidR="0093273D" w:rsidRPr="00446D3C" w:rsidRDefault="00446D3C" w:rsidP="00446D3C">
            <w:pPr>
              <w:ind w:left="360"/>
              <w:rPr>
                <w:rFonts w:asciiTheme="majorHAnsi" w:hAnsiTheme="majorHAnsi" w:cstheme="majorHAnsi"/>
                <w:sz w:val="22"/>
                <w:szCs w:val="22"/>
              </w:rPr>
            </w:pPr>
            <w:r>
              <w:rPr>
                <w:rFonts w:ascii="Webdings" w:hAnsi="Webdings" w:cs="Webdings"/>
                <w:sz w:val="22"/>
                <w:szCs w:val="22"/>
              </w:rPr>
              <w:t></w:t>
            </w:r>
            <w:r w:rsidR="00376326" w:rsidRPr="00446D3C">
              <w:rPr>
                <w:rFonts w:asciiTheme="majorHAnsi" w:hAnsiTheme="majorHAnsi" w:cstheme="majorHAnsi"/>
                <w:sz w:val="22"/>
                <w:szCs w:val="22"/>
              </w:rPr>
              <w:t>eMERGE I-III Merged set (HRC imputed, GWAS)</w:t>
            </w:r>
          </w:p>
          <w:p w14:paraId="0175EB89" w14:textId="68292486" w:rsidR="00376326" w:rsidRDefault="00A1409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 xml:space="preserve">eMERGE </w:t>
            </w:r>
            <w:proofErr w:type="spellStart"/>
            <w:r>
              <w:rPr>
                <w:rFonts w:asciiTheme="majorHAnsi" w:hAnsiTheme="majorHAnsi" w:cstheme="majorHAnsi"/>
                <w:sz w:val="22"/>
                <w:szCs w:val="22"/>
              </w:rPr>
              <w:t>PGx</w:t>
            </w:r>
            <w:proofErr w:type="spellEnd"/>
            <w:r>
              <w:rPr>
                <w:rFonts w:asciiTheme="majorHAnsi" w:hAnsiTheme="majorHAnsi" w:cstheme="majorHAnsi"/>
                <w:sz w:val="22"/>
                <w:szCs w:val="22"/>
              </w:rPr>
              <w:t>/</w:t>
            </w:r>
            <w:proofErr w:type="spellStart"/>
            <w:r>
              <w:rPr>
                <w:rFonts w:asciiTheme="majorHAnsi" w:hAnsiTheme="majorHAnsi" w:cstheme="majorHAnsi"/>
                <w:sz w:val="22"/>
                <w:szCs w:val="22"/>
              </w:rPr>
              <w:t>PGRNseq</w:t>
            </w:r>
            <w:proofErr w:type="spellEnd"/>
            <w:r>
              <w:rPr>
                <w:rFonts w:asciiTheme="majorHAnsi" w:hAnsiTheme="majorHAnsi" w:cstheme="majorHAnsi"/>
                <w:sz w:val="22"/>
                <w:szCs w:val="22"/>
              </w:rPr>
              <w:t xml:space="preserve"> data set </w:t>
            </w:r>
          </w:p>
          <w:p w14:paraId="23D993BB" w14:textId="77777777" w:rsidR="00376326" w:rsidRDefault="00376326" w:rsidP="00376326">
            <w:pPr>
              <w:pStyle w:val="ListParagraph"/>
              <w:numPr>
                <w:ilvl w:val="0"/>
                <w:numId w:val="2"/>
              </w:numPr>
              <w:rPr>
                <w:rFonts w:asciiTheme="majorHAnsi" w:hAnsiTheme="majorHAnsi" w:cstheme="majorHAnsi"/>
                <w:sz w:val="22"/>
                <w:szCs w:val="22"/>
              </w:rPr>
            </w:pPr>
            <w:proofErr w:type="spellStart"/>
            <w:r>
              <w:rPr>
                <w:rFonts w:asciiTheme="majorHAnsi" w:hAnsiTheme="majorHAnsi" w:cstheme="majorHAnsi"/>
                <w:sz w:val="22"/>
                <w:szCs w:val="22"/>
              </w:rPr>
              <w:t>eMERGEseq</w:t>
            </w:r>
            <w:proofErr w:type="spellEnd"/>
            <w:r>
              <w:rPr>
                <w:rFonts w:asciiTheme="majorHAnsi" w:hAnsiTheme="majorHAnsi" w:cstheme="majorHAnsi"/>
                <w:sz w:val="22"/>
                <w:szCs w:val="22"/>
              </w:rPr>
              <w:t xml:space="preserve"> data set (Phase III)</w:t>
            </w:r>
          </w:p>
          <w:p w14:paraId="6D051FCF" w14:textId="4E0F4099"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lastRenderedPageBreak/>
              <w:t>eMERGE Wh</w:t>
            </w:r>
            <w:r w:rsidR="0025109A">
              <w:rPr>
                <w:rFonts w:asciiTheme="majorHAnsi" w:hAnsiTheme="majorHAnsi" w:cstheme="majorHAnsi"/>
                <w:sz w:val="22"/>
                <w:szCs w:val="22"/>
              </w:rPr>
              <w:t>o</w:t>
            </w:r>
            <w:r>
              <w:rPr>
                <w:rFonts w:asciiTheme="majorHAnsi" w:hAnsiTheme="majorHAnsi" w:cstheme="majorHAnsi"/>
                <w:sz w:val="22"/>
                <w:szCs w:val="22"/>
              </w:rPr>
              <w:t>le Genome sequencing data set</w:t>
            </w:r>
          </w:p>
          <w:p w14:paraId="78A23A59"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Exome chip data set</w:t>
            </w:r>
          </w:p>
          <w:p w14:paraId="4C7B91CA"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Whole Exome sequencing data set</w:t>
            </w:r>
          </w:p>
          <w:p w14:paraId="02A57161" w14:textId="788DFA12" w:rsidR="00571D40" w:rsidRPr="00376326" w:rsidRDefault="00571D40"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lastRenderedPageBreak/>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3AA8DED" w:rsidR="0063131E" w:rsidRDefault="0063131E" w:rsidP="0063131E">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Yes, if so please list                               </w:t>
            </w:r>
          </w:p>
          <w:p w14:paraId="2C71B567" w14:textId="58718154" w:rsidR="0063131E" w:rsidRPr="00446D3C" w:rsidRDefault="00446D3C" w:rsidP="00446D3C">
            <w:pPr>
              <w:ind w:left="360"/>
              <w:rPr>
                <w:rFonts w:asciiTheme="majorHAnsi" w:hAnsiTheme="majorHAnsi" w:cstheme="majorHAnsi"/>
                <w:sz w:val="22"/>
                <w:szCs w:val="22"/>
              </w:rPr>
            </w:pPr>
            <w:r>
              <w:rPr>
                <w:rFonts w:ascii="Webdings" w:hAnsi="Webdings" w:cs="Webdings"/>
                <w:sz w:val="22"/>
                <w:szCs w:val="22"/>
              </w:rPr>
              <w:t></w:t>
            </w:r>
            <w:r w:rsidR="0063131E" w:rsidRPr="00446D3C">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p>
          <w:p w14:paraId="5CE84A22" w14:textId="0ABAD0B3" w:rsidR="0093273D" w:rsidRDefault="00446D3C" w:rsidP="00446D3C">
            <w:pPr>
              <w:rPr>
                <w:rFonts w:asciiTheme="majorHAnsi" w:hAnsiTheme="majorHAnsi" w:cstheme="majorHAnsi"/>
                <w:sz w:val="22"/>
                <w:szCs w:val="22"/>
              </w:rPr>
            </w:pPr>
            <w:r>
              <w:rPr>
                <w:rFonts w:asciiTheme="majorHAnsi" w:hAnsiTheme="majorHAnsi" w:cstheme="majorHAnsi"/>
                <w:sz w:val="22"/>
                <w:szCs w:val="22"/>
              </w:rPr>
              <w:t>We will conduct hypothesis-driven, targeted studies of association between</w:t>
            </w:r>
            <w:r w:rsidRPr="00446D3C">
              <w:rPr>
                <w:rFonts w:asciiTheme="majorHAnsi" w:hAnsiTheme="majorHAnsi" w:cstheme="majorHAnsi"/>
                <w:sz w:val="22"/>
                <w:szCs w:val="22"/>
              </w:rPr>
              <w:t xml:space="preserve"> low-frequency to common (MAF &gt; 0.1%) </w:t>
            </w:r>
            <w:proofErr w:type="spellStart"/>
            <w:r w:rsidRPr="00446D3C">
              <w:rPr>
                <w:rFonts w:asciiTheme="majorHAnsi" w:hAnsiTheme="majorHAnsi" w:cstheme="majorHAnsi"/>
                <w:sz w:val="22"/>
                <w:szCs w:val="22"/>
              </w:rPr>
              <w:t>pLOF</w:t>
            </w:r>
            <w:proofErr w:type="spellEnd"/>
            <w:r w:rsidRPr="00446D3C">
              <w:rPr>
                <w:rFonts w:asciiTheme="majorHAnsi" w:hAnsiTheme="majorHAnsi" w:cstheme="majorHAnsi"/>
                <w:sz w:val="22"/>
                <w:szCs w:val="22"/>
              </w:rPr>
              <w:t xml:space="preserve"> variants and missense variants with REVEL≥ 0.5</w:t>
            </w:r>
            <w:r>
              <w:rPr>
                <w:rFonts w:asciiTheme="majorHAnsi" w:hAnsiTheme="majorHAnsi" w:cstheme="majorHAnsi"/>
                <w:sz w:val="22"/>
                <w:szCs w:val="22"/>
              </w:rPr>
              <w:t xml:space="preserve"> in our significant genes with their corresponding associated </w:t>
            </w:r>
            <w:proofErr w:type="spellStart"/>
            <w:r>
              <w:rPr>
                <w:rFonts w:asciiTheme="majorHAnsi" w:hAnsiTheme="majorHAnsi" w:cstheme="majorHAnsi"/>
                <w:sz w:val="22"/>
                <w:szCs w:val="22"/>
              </w:rPr>
              <w:t>Phecodes</w:t>
            </w:r>
            <w:proofErr w:type="spellEnd"/>
            <w:r>
              <w:rPr>
                <w:rFonts w:asciiTheme="majorHAnsi" w:hAnsiTheme="majorHAnsi" w:cstheme="majorHAnsi"/>
                <w:sz w:val="22"/>
                <w:szCs w:val="22"/>
              </w:rPr>
              <w:t xml:space="preserve"> identified during our discovery phase in PMBB. We will use a logistic regression model adjusted for age</w:t>
            </w:r>
            <w:r w:rsidR="0007196F">
              <w:rPr>
                <w:rFonts w:asciiTheme="majorHAnsi" w:hAnsiTheme="majorHAnsi" w:cstheme="majorHAnsi"/>
                <w:sz w:val="22"/>
                <w:szCs w:val="22"/>
              </w:rPr>
              <w:t xml:space="preserve"> (year of birth)</w:t>
            </w:r>
            <w:r>
              <w:rPr>
                <w:rFonts w:asciiTheme="majorHAnsi" w:hAnsiTheme="majorHAnsi" w:cstheme="majorHAnsi"/>
                <w:sz w:val="22"/>
                <w:szCs w:val="22"/>
              </w:rPr>
              <w:t xml:space="preserve">, </w:t>
            </w:r>
            <w:r w:rsidR="0007196F">
              <w:rPr>
                <w:rFonts w:asciiTheme="majorHAnsi" w:hAnsiTheme="majorHAnsi" w:cstheme="majorHAnsi"/>
                <w:sz w:val="22"/>
                <w:szCs w:val="22"/>
              </w:rPr>
              <w:t>sex</w:t>
            </w:r>
            <w:r>
              <w:rPr>
                <w:rFonts w:asciiTheme="majorHAnsi" w:hAnsiTheme="majorHAnsi" w:cstheme="majorHAnsi"/>
                <w:sz w:val="22"/>
                <w:szCs w:val="22"/>
              </w:rPr>
              <w:t xml:space="preserve">, and </w:t>
            </w:r>
            <w:r w:rsidR="0007196F">
              <w:rPr>
                <w:rFonts w:asciiTheme="majorHAnsi" w:hAnsiTheme="majorHAnsi" w:cstheme="majorHAnsi"/>
                <w:sz w:val="22"/>
                <w:szCs w:val="22"/>
              </w:rPr>
              <w:t>principal components of ancestry</w:t>
            </w:r>
            <w:r>
              <w:rPr>
                <w:rFonts w:asciiTheme="majorHAnsi" w:hAnsiTheme="majorHAnsi" w:cstheme="majorHAnsi"/>
                <w:sz w:val="22"/>
                <w:szCs w:val="22"/>
              </w:rPr>
              <w:t xml:space="preserve">. </w:t>
            </w:r>
          </w:p>
          <w:p w14:paraId="43950299" w14:textId="07E0FA20" w:rsidR="00446D3C" w:rsidRPr="008673B8" w:rsidRDefault="00446D3C" w:rsidP="00446D3C">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01493F74" w:rsidR="0093273D" w:rsidRPr="008673B8" w:rsidRDefault="008C6A25" w:rsidP="00CF0D06">
            <w:pPr>
              <w:rPr>
                <w:rFonts w:asciiTheme="majorHAnsi" w:hAnsiTheme="majorHAnsi" w:cstheme="majorHAnsi"/>
                <w:sz w:val="22"/>
                <w:szCs w:val="22"/>
              </w:rPr>
            </w:pPr>
            <w:r>
              <w:rPr>
                <w:rFonts w:asciiTheme="majorHAnsi" w:hAnsiTheme="majorHAnsi" w:cstheme="majorHAnsi"/>
                <w:sz w:val="22"/>
                <w:szCs w:val="22"/>
              </w:rPr>
              <w:t xml:space="preserve">There are no ethical concerns as we will be using de-identified datasets to interrogate gene-phenotype relationships. </w:t>
            </w:r>
          </w:p>
          <w:p w14:paraId="4E264CE2" w14:textId="77777777" w:rsidR="0093273D" w:rsidRPr="008673B8" w:rsidRDefault="0093273D"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6F536058" w:rsidR="000A12A3" w:rsidRPr="008C6A25" w:rsidRDefault="008C6A25" w:rsidP="00CF0D06">
            <w:pPr>
              <w:rPr>
                <w:rFonts w:asciiTheme="majorHAnsi" w:hAnsiTheme="majorHAnsi" w:cstheme="majorHAnsi"/>
                <w:i/>
                <w:sz w:val="22"/>
                <w:szCs w:val="22"/>
              </w:rPr>
            </w:pPr>
            <w:r>
              <w:rPr>
                <w:rFonts w:asciiTheme="majorHAnsi" w:hAnsiTheme="majorHAnsi" w:cstheme="majorHAnsi"/>
                <w:i/>
                <w:sz w:val="22"/>
                <w:szCs w:val="22"/>
              </w:rPr>
              <w:t>Nature</w:t>
            </w:r>
            <w:r>
              <w:rPr>
                <w:rFonts w:asciiTheme="majorHAnsi" w:hAnsiTheme="majorHAnsi" w:cstheme="majorHAnsi"/>
                <w:sz w:val="22"/>
                <w:szCs w:val="22"/>
              </w:rPr>
              <w:t xml:space="preserve">, </w:t>
            </w:r>
            <w:r>
              <w:rPr>
                <w:rFonts w:asciiTheme="majorHAnsi" w:hAnsiTheme="majorHAnsi" w:cstheme="majorHAnsi"/>
                <w:i/>
                <w:sz w:val="22"/>
                <w:szCs w:val="22"/>
              </w:rPr>
              <w:t>Nature Genetics</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089201E" w14:textId="12167D0F" w:rsidR="0093273D" w:rsidRPr="008C6A25" w:rsidRDefault="008C6A25" w:rsidP="00CF0D06">
            <w:pPr>
              <w:rPr>
                <w:rFonts w:asciiTheme="majorHAnsi" w:hAnsiTheme="majorHAnsi" w:cstheme="majorHAnsi"/>
                <w:i/>
                <w:sz w:val="22"/>
                <w:szCs w:val="22"/>
              </w:rPr>
            </w:pPr>
            <w:r>
              <w:rPr>
                <w:rFonts w:asciiTheme="majorHAnsi" w:hAnsiTheme="majorHAnsi" w:cstheme="majorHAnsi"/>
                <w:sz w:val="22"/>
                <w:szCs w:val="22"/>
              </w:rPr>
              <w:t xml:space="preserve">As soon as this application is approved, we plan to conduct the eMERGE replication studies within the following 1-2 </w:t>
            </w:r>
            <w:r w:rsidR="00CA7A31">
              <w:rPr>
                <w:rFonts w:asciiTheme="majorHAnsi" w:hAnsiTheme="majorHAnsi" w:cstheme="majorHAnsi"/>
                <w:sz w:val="22"/>
                <w:szCs w:val="22"/>
              </w:rPr>
              <w:t>weeks and</w:t>
            </w:r>
            <w:r>
              <w:rPr>
                <w:rFonts w:asciiTheme="majorHAnsi" w:hAnsiTheme="majorHAnsi" w:cstheme="majorHAnsi"/>
                <w:sz w:val="22"/>
                <w:szCs w:val="22"/>
              </w:rPr>
              <w:t xml:space="preserve"> </w:t>
            </w:r>
            <w:bookmarkStart w:id="0" w:name="_GoBack"/>
            <w:bookmarkEnd w:id="0"/>
            <w:r>
              <w:rPr>
                <w:rFonts w:asciiTheme="majorHAnsi" w:hAnsiTheme="majorHAnsi" w:cstheme="majorHAnsi"/>
                <w:sz w:val="22"/>
                <w:szCs w:val="22"/>
              </w:rPr>
              <w:t>submit our manuscript a couple weeks following that.</w:t>
            </w:r>
          </w:p>
        </w:tc>
      </w:tr>
    </w:tbl>
    <w:p w14:paraId="4BF2BAC8" w14:textId="77777777" w:rsidR="002142B6" w:rsidRDefault="00CA7A31"/>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6E59" w14:textId="77777777" w:rsidR="002B06D9" w:rsidRDefault="002B06D9" w:rsidP="0093273D">
      <w:r>
        <w:separator/>
      </w:r>
    </w:p>
  </w:endnote>
  <w:endnote w:type="continuationSeparator" w:id="0">
    <w:p w14:paraId="44276865" w14:textId="77777777" w:rsidR="002B06D9" w:rsidRDefault="002B06D9"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26DBC9A5"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8C6A25">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0B52" w14:textId="77777777" w:rsidR="002B06D9" w:rsidRDefault="002B06D9" w:rsidP="0093273D">
      <w:r>
        <w:separator/>
      </w:r>
    </w:p>
  </w:footnote>
  <w:footnote w:type="continuationSeparator" w:id="0">
    <w:p w14:paraId="5ECDF947" w14:textId="77777777" w:rsidR="002B06D9" w:rsidRDefault="002B06D9"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lang w:eastAsia="ko-KR"/>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7196F"/>
    <w:rsid w:val="000A12A3"/>
    <w:rsid w:val="000B7654"/>
    <w:rsid w:val="00117500"/>
    <w:rsid w:val="001F3540"/>
    <w:rsid w:val="0025109A"/>
    <w:rsid w:val="002B06D9"/>
    <w:rsid w:val="00376326"/>
    <w:rsid w:val="003F367E"/>
    <w:rsid w:val="00446D3C"/>
    <w:rsid w:val="004D7F55"/>
    <w:rsid w:val="00571D40"/>
    <w:rsid w:val="00594CF3"/>
    <w:rsid w:val="00595E27"/>
    <w:rsid w:val="00614403"/>
    <w:rsid w:val="006166BF"/>
    <w:rsid w:val="00625689"/>
    <w:rsid w:val="0063131E"/>
    <w:rsid w:val="00702039"/>
    <w:rsid w:val="007F3F81"/>
    <w:rsid w:val="00830F2E"/>
    <w:rsid w:val="008673B8"/>
    <w:rsid w:val="008B0CE2"/>
    <w:rsid w:val="008C6A25"/>
    <w:rsid w:val="00900D3C"/>
    <w:rsid w:val="0093273D"/>
    <w:rsid w:val="00A14096"/>
    <w:rsid w:val="00A674F0"/>
    <w:rsid w:val="00A726E3"/>
    <w:rsid w:val="00AF586E"/>
    <w:rsid w:val="00B64801"/>
    <w:rsid w:val="00B67A4E"/>
    <w:rsid w:val="00B845FF"/>
    <w:rsid w:val="00C367EC"/>
    <w:rsid w:val="00CA7A31"/>
    <w:rsid w:val="00CF1187"/>
    <w:rsid w:val="00D93D28"/>
    <w:rsid w:val="00FD49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10</cp:revision>
  <dcterms:created xsi:type="dcterms:W3CDTF">2018-06-25T14:40:00Z</dcterms:created>
  <dcterms:modified xsi:type="dcterms:W3CDTF">2019-10-10T19:36:00Z</dcterms:modified>
</cp:coreProperties>
</file>