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058D5" w14:textId="77777777" w:rsidR="00720872" w:rsidRDefault="00720872" w:rsidP="00720872">
      <w:pPr>
        <w:pStyle w:val="NormalWeb"/>
        <w:rPr>
          <w:b/>
        </w:rPr>
      </w:pPr>
      <w:r>
        <w:rPr>
          <w:b/>
        </w:rPr>
        <w:t>APPENDIX 2</w:t>
      </w:r>
    </w:p>
    <w:p w14:paraId="24FCD918" w14:textId="77777777" w:rsidR="00720872" w:rsidRDefault="00720872" w:rsidP="00720872">
      <w:pPr>
        <w:pStyle w:val="NormalWeb"/>
        <w:jc w:val="center"/>
        <w:rPr>
          <w:b/>
          <w:sz w:val="28"/>
          <w:szCs w:val="28"/>
        </w:rPr>
      </w:pPr>
      <w:r w:rsidRPr="004C0E6A">
        <w:rPr>
          <w:b/>
          <w:i/>
          <w:sz w:val="32"/>
          <w:szCs w:val="32"/>
        </w:rPr>
        <w:t>External Collaborator Proposal</w:t>
      </w:r>
      <w:r w:rsidRPr="004C0E6A">
        <w:rPr>
          <w:b/>
          <w:sz w:val="32"/>
          <w:szCs w:val="32"/>
        </w:rPr>
        <w:t xml:space="preserve"> </w:t>
      </w:r>
      <w:r>
        <w:rPr>
          <w:b/>
          <w:sz w:val="28"/>
          <w:szCs w:val="28"/>
        </w:rPr>
        <w:t>for eMERGE Network Analysis</w:t>
      </w:r>
    </w:p>
    <w:p w14:paraId="13212EE9" w14:textId="77777777" w:rsidR="00720872" w:rsidRDefault="00720872" w:rsidP="00720872">
      <w:pPr>
        <w:tabs>
          <w:tab w:val="right" w:leader="underscore" w:pos="8640"/>
        </w:tabs>
        <w:spacing w:line="360" w:lineRule="auto"/>
        <w:jc w:val="center"/>
      </w:pPr>
      <w:r>
        <w:rPr>
          <w:sz w:val="28"/>
          <w:szCs w:val="28"/>
        </w:rPr>
        <w:t>Project/Manuscript Concept Sheet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660"/>
      </w:tblGrid>
      <w:tr w:rsidR="006C3434" w:rsidRPr="005F7C97" w14:paraId="278546AF" w14:textId="77777777" w:rsidTr="00E17EEE">
        <w:trPr>
          <w:jc w:val="center"/>
        </w:trPr>
        <w:tc>
          <w:tcPr>
            <w:tcW w:w="2808" w:type="dxa"/>
            <w:vAlign w:val="center"/>
          </w:tcPr>
          <w:p w14:paraId="7B11552A" w14:textId="77777777" w:rsidR="006C3434" w:rsidRPr="005F7C97" w:rsidRDefault="006C3434" w:rsidP="00E17EEE">
            <w:pPr>
              <w:rPr>
                <w:b/>
              </w:rPr>
            </w:pPr>
            <w:r w:rsidRPr="005F7C97">
              <w:rPr>
                <w:b/>
              </w:rPr>
              <w:t>Submission Date</w:t>
            </w:r>
          </w:p>
        </w:tc>
        <w:tc>
          <w:tcPr>
            <w:tcW w:w="6660" w:type="dxa"/>
          </w:tcPr>
          <w:p w14:paraId="62FD391F" w14:textId="01E0FE75" w:rsidR="006C3434" w:rsidRPr="00A80059" w:rsidRDefault="00BC558B" w:rsidP="00BC558B">
            <w:pPr>
              <w:rPr>
                <w:rFonts w:ascii="Arial" w:hAnsi="Arial" w:cs="Arial"/>
                <w:sz w:val="22"/>
                <w:szCs w:val="22"/>
              </w:rPr>
            </w:pPr>
            <w:r>
              <w:rPr>
                <w:rFonts w:ascii="Arial" w:hAnsi="Arial" w:cs="Arial"/>
                <w:sz w:val="22"/>
                <w:szCs w:val="22"/>
              </w:rPr>
              <w:t>January 20</w:t>
            </w:r>
            <w:bookmarkStart w:id="0" w:name="_GoBack"/>
            <w:bookmarkEnd w:id="0"/>
            <w:r w:rsidR="00F32546">
              <w:rPr>
                <w:rFonts w:ascii="Arial" w:hAnsi="Arial" w:cs="Arial"/>
                <w:sz w:val="22"/>
                <w:szCs w:val="22"/>
              </w:rPr>
              <w:t>, 2017</w:t>
            </w:r>
          </w:p>
        </w:tc>
      </w:tr>
      <w:tr w:rsidR="006C3434" w:rsidRPr="005F7C97" w14:paraId="58B14729" w14:textId="77777777" w:rsidTr="00E17EEE">
        <w:trPr>
          <w:jc w:val="center"/>
        </w:trPr>
        <w:tc>
          <w:tcPr>
            <w:tcW w:w="2808" w:type="dxa"/>
            <w:vAlign w:val="center"/>
          </w:tcPr>
          <w:p w14:paraId="3EF57B0B" w14:textId="77777777" w:rsidR="006C3434" w:rsidRPr="005F7C97" w:rsidRDefault="006C3434" w:rsidP="00E17EEE">
            <w:pPr>
              <w:rPr>
                <w:b/>
              </w:rPr>
            </w:pPr>
            <w:r w:rsidRPr="005F7C97">
              <w:rPr>
                <w:b/>
              </w:rPr>
              <w:t>Tentative Lead Investigator (first author</w:t>
            </w:r>
            <w:r>
              <w:rPr>
                <w:b/>
              </w:rPr>
              <w:t xml:space="preserve"> with contact information and affiliation</w:t>
            </w:r>
            <w:r w:rsidRPr="005F7C97">
              <w:rPr>
                <w:b/>
              </w:rPr>
              <w:t>)</w:t>
            </w:r>
          </w:p>
        </w:tc>
        <w:tc>
          <w:tcPr>
            <w:tcW w:w="6660" w:type="dxa"/>
          </w:tcPr>
          <w:p w14:paraId="6A7E3C2C" w14:textId="42B5E5D4" w:rsidR="009527AF" w:rsidRPr="00A80059" w:rsidRDefault="00191470" w:rsidP="00E17EEE">
            <w:pPr>
              <w:rPr>
                <w:rFonts w:ascii="Arial" w:hAnsi="Arial" w:cs="Arial"/>
                <w:sz w:val="22"/>
                <w:szCs w:val="22"/>
              </w:rPr>
            </w:pPr>
            <w:r w:rsidRPr="00A80059">
              <w:rPr>
                <w:rFonts w:ascii="Arial" w:hAnsi="Arial" w:cs="Arial"/>
                <w:sz w:val="22"/>
                <w:szCs w:val="22"/>
              </w:rPr>
              <w:t>Reyna L. Gordon</w:t>
            </w:r>
            <w:r w:rsidR="00BD3058" w:rsidRPr="00A80059">
              <w:rPr>
                <w:rFonts w:ascii="Arial" w:hAnsi="Arial" w:cs="Arial"/>
                <w:sz w:val="22"/>
                <w:szCs w:val="22"/>
              </w:rPr>
              <w:t>, PhD</w:t>
            </w:r>
          </w:p>
          <w:p w14:paraId="07D74266" w14:textId="77777777" w:rsidR="00191470" w:rsidRPr="00A80059" w:rsidRDefault="00191470" w:rsidP="00E17EEE">
            <w:pPr>
              <w:rPr>
                <w:rFonts w:ascii="Arial" w:hAnsi="Arial" w:cs="Arial"/>
                <w:sz w:val="22"/>
                <w:szCs w:val="22"/>
              </w:rPr>
            </w:pPr>
            <w:r w:rsidRPr="00A80059">
              <w:rPr>
                <w:rFonts w:ascii="Arial" w:hAnsi="Arial" w:cs="Arial"/>
                <w:sz w:val="22"/>
                <w:szCs w:val="22"/>
              </w:rPr>
              <w:t xml:space="preserve">Assistant Professor, </w:t>
            </w:r>
            <w:r w:rsidR="009527AF" w:rsidRPr="00A80059">
              <w:rPr>
                <w:rFonts w:ascii="Arial" w:hAnsi="Arial" w:cs="Arial"/>
                <w:sz w:val="22"/>
                <w:szCs w:val="22"/>
              </w:rPr>
              <w:t xml:space="preserve">Department of </w:t>
            </w:r>
            <w:r w:rsidRPr="00A80059">
              <w:rPr>
                <w:rFonts w:ascii="Arial" w:hAnsi="Arial" w:cs="Arial"/>
                <w:sz w:val="22"/>
                <w:szCs w:val="22"/>
              </w:rPr>
              <w:t>Otolaryngology</w:t>
            </w:r>
          </w:p>
          <w:p w14:paraId="681AF16F" w14:textId="77777777" w:rsidR="00191470" w:rsidRPr="00A80059" w:rsidRDefault="00191470" w:rsidP="00E17EEE">
            <w:pPr>
              <w:rPr>
                <w:rFonts w:ascii="Arial" w:hAnsi="Arial" w:cs="Arial"/>
                <w:sz w:val="22"/>
                <w:szCs w:val="22"/>
              </w:rPr>
            </w:pPr>
            <w:r w:rsidRPr="00A80059">
              <w:rPr>
                <w:rFonts w:ascii="Arial" w:hAnsi="Arial" w:cs="Arial"/>
                <w:sz w:val="22"/>
                <w:szCs w:val="22"/>
              </w:rPr>
              <w:t xml:space="preserve">Assistant Professor, </w:t>
            </w:r>
            <w:r w:rsidR="009527AF" w:rsidRPr="00A80059">
              <w:rPr>
                <w:rFonts w:ascii="Arial" w:hAnsi="Arial" w:cs="Arial"/>
                <w:sz w:val="22"/>
                <w:szCs w:val="22"/>
              </w:rPr>
              <w:t xml:space="preserve">Department of </w:t>
            </w:r>
            <w:r w:rsidRPr="00A80059">
              <w:rPr>
                <w:rFonts w:ascii="Arial" w:hAnsi="Arial" w:cs="Arial"/>
                <w:sz w:val="22"/>
                <w:szCs w:val="22"/>
              </w:rPr>
              <w:t>Psychology</w:t>
            </w:r>
          </w:p>
          <w:p w14:paraId="6CAD19DF" w14:textId="1472C2E0" w:rsidR="00191470" w:rsidRPr="00A80059" w:rsidRDefault="00BA5177" w:rsidP="00E17EEE">
            <w:pPr>
              <w:rPr>
                <w:rFonts w:ascii="Arial" w:hAnsi="Arial" w:cs="Arial"/>
                <w:sz w:val="22"/>
                <w:szCs w:val="22"/>
              </w:rPr>
            </w:pPr>
            <w:r w:rsidRPr="00A80059">
              <w:rPr>
                <w:rFonts w:ascii="Arial" w:hAnsi="Arial" w:cs="Arial"/>
                <w:sz w:val="22"/>
                <w:szCs w:val="22"/>
              </w:rPr>
              <w:t xml:space="preserve">Associate Director, </w:t>
            </w:r>
            <w:r w:rsidR="00191470" w:rsidRPr="00A80059">
              <w:rPr>
                <w:rFonts w:ascii="Arial" w:hAnsi="Arial" w:cs="Arial"/>
                <w:sz w:val="22"/>
                <w:szCs w:val="22"/>
              </w:rPr>
              <w:t xml:space="preserve">Program </w:t>
            </w:r>
            <w:r w:rsidRPr="00A80059">
              <w:rPr>
                <w:rFonts w:ascii="Arial" w:hAnsi="Arial" w:cs="Arial"/>
                <w:sz w:val="22"/>
                <w:szCs w:val="22"/>
              </w:rPr>
              <w:t>for</w:t>
            </w:r>
            <w:r w:rsidR="00191470" w:rsidRPr="00A80059">
              <w:rPr>
                <w:rFonts w:ascii="Arial" w:hAnsi="Arial" w:cs="Arial"/>
                <w:sz w:val="22"/>
                <w:szCs w:val="22"/>
              </w:rPr>
              <w:t xml:space="preserve"> </w:t>
            </w:r>
            <w:r w:rsidRPr="00A80059">
              <w:rPr>
                <w:rFonts w:ascii="Arial" w:hAnsi="Arial" w:cs="Arial"/>
                <w:sz w:val="22"/>
                <w:szCs w:val="22"/>
              </w:rPr>
              <w:t>Music</w:t>
            </w:r>
            <w:r w:rsidR="00191470" w:rsidRPr="00A80059">
              <w:rPr>
                <w:rFonts w:ascii="Arial" w:hAnsi="Arial" w:cs="Arial"/>
                <w:sz w:val="22"/>
                <w:szCs w:val="22"/>
              </w:rPr>
              <w:t>, Mind and Society at Vanderbilt</w:t>
            </w:r>
          </w:p>
          <w:p w14:paraId="47C66517" w14:textId="77777777" w:rsidR="009527AF" w:rsidRPr="00A80059" w:rsidRDefault="009527AF" w:rsidP="009527AF">
            <w:pPr>
              <w:shd w:val="clear" w:color="auto" w:fill="FFFFFF"/>
              <w:spacing w:line="300" w:lineRule="atLeast"/>
              <w:ind w:left="1440" w:hanging="1440"/>
              <w:rPr>
                <w:rFonts w:ascii="Arial" w:hAnsi="Arial" w:cs="Arial"/>
                <w:color w:val="000000"/>
                <w:sz w:val="22"/>
                <w:szCs w:val="22"/>
              </w:rPr>
            </w:pPr>
            <w:r w:rsidRPr="00A80059">
              <w:rPr>
                <w:rFonts w:ascii="Arial" w:hAnsi="Arial" w:cs="Arial"/>
                <w:color w:val="000000"/>
                <w:sz w:val="22"/>
                <w:szCs w:val="22"/>
              </w:rPr>
              <w:t>Vanderbilt University Medical Center</w:t>
            </w:r>
          </w:p>
          <w:p w14:paraId="2120FE8C" w14:textId="77777777" w:rsidR="009527AF" w:rsidRPr="00A80059" w:rsidRDefault="009527AF" w:rsidP="009527AF">
            <w:pPr>
              <w:shd w:val="clear" w:color="auto" w:fill="FFFFFF"/>
              <w:spacing w:line="300" w:lineRule="atLeast"/>
              <w:ind w:left="1440" w:hanging="1440"/>
              <w:rPr>
                <w:rFonts w:ascii="Arial" w:hAnsi="Arial" w:cs="Arial"/>
                <w:color w:val="000000"/>
                <w:sz w:val="22"/>
                <w:szCs w:val="22"/>
              </w:rPr>
            </w:pPr>
            <w:r w:rsidRPr="00A80059">
              <w:rPr>
                <w:rFonts w:ascii="Arial" w:hAnsi="Arial" w:cs="Arial"/>
                <w:color w:val="000000"/>
                <w:sz w:val="22"/>
                <w:szCs w:val="22"/>
              </w:rPr>
              <w:t>1215 S. 21</w:t>
            </w:r>
            <w:r w:rsidRPr="00A80059">
              <w:rPr>
                <w:rFonts w:ascii="Arial" w:hAnsi="Arial" w:cs="Arial"/>
                <w:color w:val="000000"/>
                <w:sz w:val="22"/>
                <w:szCs w:val="22"/>
                <w:vertAlign w:val="superscript"/>
              </w:rPr>
              <w:t>st</w:t>
            </w:r>
            <w:r w:rsidRPr="00A80059">
              <w:rPr>
                <w:rFonts w:ascii="Arial" w:hAnsi="Arial" w:cs="Arial"/>
                <w:color w:val="000000"/>
                <w:sz w:val="22"/>
                <w:szCs w:val="22"/>
              </w:rPr>
              <w:t xml:space="preserve"> Ave South, MCE 10267</w:t>
            </w:r>
          </w:p>
          <w:p w14:paraId="09D1F683" w14:textId="77777777" w:rsidR="009527AF" w:rsidRPr="00A80059" w:rsidRDefault="009527AF" w:rsidP="009527AF">
            <w:pPr>
              <w:shd w:val="clear" w:color="auto" w:fill="FFFFFF"/>
              <w:spacing w:line="300" w:lineRule="atLeast"/>
              <w:rPr>
                <w:rFonts w:ascii="Arial" w:hAnsi="Arial" w:cs="Arial"/>
                <w:color w:val="000000"/>
                <w:sz w:val="22"/>
                <w:szCs w:val="22"/>
              </w:rPr>
            </w:pPr>
            <w:r w:rsidRPr="00A80059">
              <w:rPr>
                <w:rFonts w:ascii="Arial" w:hAnsi="Arial" w:cs="Arial"/>
                <w:color w:val="000000"/>
                <w:sz w:val="22"/>
                <w:szCs w:val="22"/>
              </w:rPr>
              <w:t>Nashville, TN 37232</w:t>
            </w:r>
          </w:p>
          <w:p w14:paraId="56EAB52A" w14:textId="77777777" w:rsidR="009527AF" w:rsidRPr="00A80059" w:rsidRDefault="009527AF" w:rsidP="009527AF">
            <w:pPr>
              <w:shd w:val="clear" w:color="auto" w:fill="FFFFFF"/>
              <w:spacing w:line="300" w:lineRule="atLeast"/>
              <w:ind w:left="1440" w:hanging="1440"/>
              <w:rPr>
                <w:rFonts w:ascii="Arial" w:hAnsi="Arial" w:cs="Arial"/>
                <w:color w:val="000000"/>
                <w:sz w:val="22"/>
                <w:szCs w:val="22"/>
              </w:rPr>
            </w:pPr>
            <w:r w:rsidRPr="00A80059">
              <w:rPr>
                <w:rFonts w:ascii="Arial" w:hAnsi="Arial" w:cs="Arial"/>
                <w:color w:val="000000"/>
                <w:sz w:val="22"/>
                <w:szCs w:val="22"/>
              </w:rPr>
              <w:t>615-322-5550</w:t>
            </w:r>
          </w:p>
          <w:p w14:paraId="0534E13B" w14:textId="77777777" w:rsidR="00F25964" w:rsidRPr="00A80059" w:rsidRDefault="009527AF" w:rsidP="009527AF">
            <w:pPr>
              <w:shd w:val="clear" w:color="auto" w:fill="FFFFFF"/>
              <w:spacing w:line="300" w:lineRule="atLeast"/>
              <w:ind w:left="1440" w:hanging="1440"/>
              <w:rPr>
                <w:rFonts w:ascii="Arial" w:hAnsi="Arial" w:cs="Arial"/>
                <w:color w:val="000000"/>
                <w:sz w:val="22"/>
                <w:szCs w:val="22"/>
              </w:rPr>
            </w:pPr>
            <w:r w:rsidRPr="00A80059">
              <w:rPr>
                <w:rFonts w:ascii="Arial" w:hAnsi="Arial" w:cs="Arial"/>
                <w:color w:val="000000"/>
                <w:sz w:val="22"/>
                <w:szCs w:val="22"/>
              </w:rPr>
              <w:t xml:space="preserve">Email: </w:t>
            </w:r>
            <w:r w:rsidRPr="00A80059">
              <w:rPr>
                <w:rFonts w:ascii="Arial" w:hAnsi="Arial" w:cs="Arial"/>
                <w:color w:val="000000"/>
                <w:sz w:val="22"/>
                <w:szCs w:val="22"/>
              </w:rPr>
              <w:tab/>
            </w:r>
            <w:hyperlink r:id="rId7" w:history="1">
              <w:r w:rsidRPr="00A80059">
                <w:rPr>
                  <w:rStyle w:val="Hyperlink"/>
                  <w:rFonts w:ascii="Arial" w:hAnsi="Arial" w:cs="Arial"/>
                  <w:sz w:val="22"/>
                  <w:szCs w:val="22"/>
                </w:rPr>
                <w:t>reyna.gordon@vanderbilt.edu</w:t>
              </w:r>
            </w:hyperlink>
          </w:p>
        </w:tc>
      </w:tr>
      <w:tr w:rsidR="006C3434" w:rsidRPr="005F7C97" w14:paraId="21E18920" w14:textId="77777777" w:rsidTr="00E17EEE">
        <w:trPr>
          <w:jc w:val="center"/>
        </w:trPr>
        <w:tc>
          <w:tcPr>
            <w:tcW w:w="2808" w:type="dxa"/>
            <w:vAlign w:val="center"/>
          </w:tcPr>
          <w:p w14:paraId="2403C89D" w14:textId="77777777" w:rsidR="006C3434" w:rsidRPr="005F7C97" w:rsidRDefault="006C3434" w:rsidP="00E17EEE">
            <w:pPr>
              <w:rPr>
                <w:b/>
              </w:rPr>
            </w:pPr>
            <w:r w:rsidRPr="005F7C97">
              <w:rPr>
                <w:b/>
              </w:rPr>
              <w:t>Tentative Senior Author (last author)</w:t>
            </w:r>
          </w:p>
        </w:tc>
        <w:tc>
          <w:tcPr>
            <w:tcW w:w="6660" w:type="dxa"/>
          </w:tcPr>
          <w:p w14:paraId="573ED4A6" w14:textId="77777777" w:rsidR="006C3434" w:rsidRPr="00A80059" w:rsidRDefault="009527AF" w:rsidP="00E17EEE">
            <w:pPr>
              <w:rPr>
                <w:rFonts w:ascii="Arial" w:hAnsi="Arial" w:cs="Arial"/>
                <w:sz w:val="22"/>
                <w:szCs w:val="22"/>
              </w:rPr>
            </w:pPr>
            <w:r w:rsidRPr="00A80059">
              <w:rPr>
                <w:rFonts w:ascii="Arial" w:hAnsi="Arial" w:cs="Arial"/>
                <w:sz w:val="22"/>
                <w:szCs w:val="22"/>
              </w:rPr>
              <w:t>Nancy Cox, Ph.D.</w:t>
            </w:r>
          </w:p>
          <w:p w14:paraId="4033E4E9" w14:textId="2070CDF5" w:rsidR="00BD3058" w:rsidRPr="00A80059" w:rsidRDefault="00BD3058" w:rsidP="00E17EEE">
            <w:pPr>
              <w:rPr>
                <w:rFonts w:ascii="Arial" w:hAnsi="Arial" w:cs="Arial"/>
                <w:sz w:val="22"/>
                <w:szCs w:val="22"/>
              </w:rPr>
            </w:pPr>
            <w:r w:rsidRPr="00A80059">
              <w:rPr>
                <w:rFonts w:ascii="Arial" w:hAnsi="Arial" w:cs="Arial"/>
                <w:sz w:val="22"/>
                <w:szCs w:val="22"/>
              </w:rPr>
              <w:t>Director, Vanderbilt Genetics Institute</w:t>
            </w:r>
          </w:p>
        </w:tc>
      </w:tr>
      <w:tr w:rsidR="006C3434" w:rsidRPr="005F7C97" w14:paraId="18CDDC75" w14:textId="77777777" w:rsidTr="00E17EEE">
        <w:trPr>
          <w:jc w:val="center"/>
        </w:trPr>
        <w:tc>
          <w:tcPr>
            <w:tcW w:w="2808" w:type="dxa"/>
            <w:vAlign w:val="center"/>
          </w:tcPr>
          <w:p w14:paraId="6456593B" w14:textId="77777777" w:rsidR="006C3434" w:rsidRPr="005F7C97" w:rsidRDefault="006C3434" w:rsidP="00E17EEE">
            <w:pPr>
              <w:rPr>
                <w:b/>
              </w:rPr>
            </w:pPr>
            <w:r>
              <w:rPr>
                <w:b/>
              </w:rPr>
              <w:t>eMERGE Site Sponsor &amp; Contact</w:t>
            </w:r>
          </w:p>
        </w:tc>
        <w:tc>
          <w:tcPr>
            <w:tcW w:w="6660" w:type="dxa"/>
          </w:tcPr>
          <w:p w14:paraId="5FAA06A5" w14:textId="77777777" w:rsidR="006C3434" w:rsidRPr="00A80059" w:rsidRDefault="009527AF" w:rsidP="00E17EEE">
            <w:pPr>
              <w:rPr>
                <w:rFonts w:ascii="Arial" w:hAnsi="Arial" w:cs="Arial"/>
                <w:sz w:val="22"/>
                <w:szCs w:val="22"/>
              </w:rPr>
            </w:pPr>
            <w:r w:rsidRPr="00A80059">
              <w:rPr>
                <w:rFonts w:ascii="Arial" w:hAnsi="Arial" w:cs="Arial"/>
                <w:sz w:val="22"/>
                <w:szCs w:val="22"/>
              </w:rPr>
              <w:t>VGER</w:t>
            </w:r>
          </w:p>
        </w:tc>
      </w:tr>
      <w:tr w:rsidR="006C3434" w:rsidRPr="005F7C97" w14:paraId="3F8DCCB1" w14:textId="77777777" w:rsidTr="00E17EEE">
        <w:trPr>
          <w:trHeight w:val="720"/>
          <w:jc w:val="center"/>
        </w:trPr>
        <w:tc>
          <w:tcPr>
            <w:tcW w:w="2808" w:type="dxa"/>
            <w:vAlign w:val="center"/>
          </w:tcPr>
          <w:p w14:paraId="2C8F394A" w14:textId="77777777" w:rsidR="006C3434" w:rsidRPr="005F7C97" w:rsidRDefault="006C3434" w:rsidP="00E17EEE">
            <w:pPr>
              <w:rPr>
                <w:b/>
              </w:rPr>
            </w:pPr>
            <w:r w:rsidRPr="005F7C97">
              <w:rPr>
                <w:b/>
              </w:rPr>
              <w:t>Project Title</w:t>
            </w:r>
          </w:p>
        </w:tc>
        <w:tc>
          <w:tcPr>
            <w:tcW w:w="6660" w:type="dxa"/>
          </w:tcPr>
          <w:p w14:paraId="0D959BFC" w14:textId="7182D1C2" w:rsidR="006C3434" w:rsidRPr="00A80059" w:rsidRDefault="00C95610" w:rsidP="00BD3058">
            <w:pPr>
              <w:rPr>
                <w:rFonts w:ascii="Arial" w:hAnsi="Arial" w:cs="Arial"/>
                <w:sz w:val="22"/>
                <w:szCs w:val="22"/>
              </w:rPr>
            </w:pPr>
            <w:r w:rsidRPr="00A80059">
              <w:rPr>
                <w:rFonts w:ascii="Arial" w:hAnsi="Arial" w:cs="Arial"/>
                <w:sz w:val="22"/>
                <w:szCs w:val="22"/>
              </w:rPr>
              <w:t xml:space="preserve">New approaches to the genetic basis of </w:t>
            </w:r>
            <w:r w:rsidR="00BD3058" w:rsidRPr="00A80059">
              <w:rPr>
                <w:rFonts w:ascii="Arial" w:hAnsi="Arial" w:cs="Arial"/>
                <w:sz w:val="22"/>
                <w:szCs w:val="22"/>
              </w:rPr>
              <w:t>d</w:t>
            </w:r>
            <w:r w:rsidRPr="00A80059">
              <w:rPr>
                <w:rFonts w:ascii="Arial" w:hAnsi="Arial" w:cs="Arial"/>
                <w:sz w:val="22"/>
                <w:szCs w:val="22"/>
              </w:rPr>
              <w:t xml:space="preserve">evelopmental </w:t>
            </w:r>
            <w:r w:rsidR="00BD3058" w:rsidRPr="00A80059">
              <w:rPr>
                <w:rFonts w:ascii="Arial" w:hAnsi="Arial" w:cs="Arial"/>
                <w:sz w:val="22"/>
                <w:szCs w:val="22"/>
              </w:rPr>
              <w:t>l</w:t>
            </w:r>
            <w:r w:rsidRPr="00A80059">
              <w:rPr>
                <w:rFonts w:ascii="Arial" w:hAnsi="Arial" w:cs="Arial"/>
                <w:sz w:val="22"/>
                <w:szCs w:val="22"/>
              </w:rPr>
              <w:t xml:space="preserve">anguage </w:t>
            </w:r>
            <w:r w:rsidR="00BD3058" w:rsidRPr="00A80059">
              <w:rPr>
                <w:rFonts w:ascii="Arial" w:hAnsi="Arial" w:cs="Arial"/>
                <w:sz w:val="22"/>
                <w:szCs w:val="22"/>
              </w:rPr>
              <w:t>d</w:t>
            </w:r>
            <w:r w:rsidRPr="00A80059">
              <w:rPr>
                <w:rFonts w:ascii="Arial" w:hAnsi="Arial" w:cs="Arial"/>
                <w:sz w:val="22"/>
                <w:szCs w:val="22"/>
              </w:rPr>
              <w:t>isorder</w:t>
            </w:r>
          </w:p>
        </w:tc>
      </w:tr>
      <w:tr w:rsidR="006C3434" w:rsidRPr="005F7C97" w14:paraId="2F6A4370" w14:textId="77777777" w:rsidTr="00E17EEE">
        <w:trPr>
          <w:jc w:val="center"/>
        </w:trPr>
        <w:tc>
          <w:tcPr>
            <w:tcW w:w="2808" w:type="dxa"/>
            <w:vAlign w:val="center"/>
          </w:tcPr>
          <w:p w14:paraId="3DF27A58" w14:textId="77777777" w:rsidR="006C3434" w:rsidRPr="005F7C97" w:rsidRDefault="006C3434" w:rsidP="00E17EEE">
            <w:pPr>
              <w:rPr>
                <w:b/>
              </w:rPr>
            </w:pPr>
            <w:r w:rsidRPr="005F7C97">
              <w:rPr>
                <w:b/>
              </w:rPr>
              <w:t xml:space="preserve">All other authors </w:t>
            </w:r>
          </w:p>
        </w:tc>
        <w:tc>
          <w:tcPr>
            <w:tcW w:w="6660" w:type="dxa"/>
          </w:tcPr>
          <w:p w14:paraId="1A4C45DB" w14:textId="7D098357" w:rsidR="006C3434" w:rsidRPr="00A80059" w:rsidRDefault="0070398A" w:rsidP="00E17EEE">
            <w:pPr>
              <w:rPr>
                <w:rFonts w:ascii="Arial" w:hAnsi="Arial" w:cs="Arial"/>
                <w:sz w:val="22"/>
                <w:szCs w:val="22"/>
              </w:rPr>
            </w:pPr>
            <w:r w:rsidRPr="00A80059">
              <w:rPr>
                <w:rFonts w:ascii="Arial" w:hAnsi="Arial" w:cs="Arial"/>
                <w:sz w:val="22"/>
                <w:szCs w:val="22"/>
              </w:rPr>
              <w:t xml:space="preserve">Xue Zhong (VUMC) and </w:t>
            </w:r>
            <w:r w:rsidR="00D5635D" w:rsidRPr="00A80059">
              <w:rPr>
                <w:rFonts w:ascii="Arial" w:hAnsi="Arial" w:cs="Arial"/>
                <w:sz w:val="22"/>
                <w:szCs w:val="22"/>
              </w:rPr>
              <w:t>J. Devin McAuley</w:t>
            </w:r>
            <w:r w:rsidRPr="00A80059">
              <w:rPr>
                <w:rFonts w:ascii="Arial" w:hAnsi="Arial" w:cs="Arial"/>
                <w:sz w:val="22"/>
                <w:szCs w:val="22"/>
              </w:rPr>
              <w:t xml:space="preserve"> (Michigan State)</w:t>
            </w:r>
          </w:p>
          <w:p w14:paraId="1D32FBB0" w14:textId="4C5EA722" w:rsidR="0070398A" w:rsidRPr="00A80059" w:rsidRDefault="0070398A" w:rsidP="00E17EEE">
            <w:pPr>
              <w:rPr>
                <w:rFonts w:ascii="Arial" w:hAnsi="Arial" w:cs="Arial"/>
                <w:sz w:val="22"/>
                <w:szCs w:val="22"/>
              </w:rPr>
            </w:pPr>
            <w:r w:rsidRPr="00A80059">
              <w:rPr>
                <w:rFonts w:ascii="Arial" w:hAnsi="Arial" w:cs="Arial"/>
                <w:sz w:val="22"/>
                <w:szCs w:val="22"/>
              </w:rPr>
              <w:t xml:space="preserve">We are open to collaborating with other individuals </w:t>
            </w:r>
            <w:r w:rsidR="00BD3058" w:rsidRPr="00A80059">
              <w:rPr>
                <w:rFonts w:ascii="Arial" w:hAnsi="Arial" w:cs="Arial"/>
                <w:sz w:val="22"/>
                <w:szCs w:val="22"/>
              </w:rPr>
              <w:t xml:space="preserve">from other sites </w:t>
            </w:r>
            <w:r w:rsidRPr="00A80059">
              <w:rPr>
                <w:rFonts w:ascii="Arial" w:hAnsi="Arial" w:cs="Arial"/>
                <w:sz w:val="22"/>
                <w:szCs w:val="22"/>
              </w:rPr>
              <w:t>who contribute data to the project and participate in the development of the study design.</w:t>
            </w:r>
          </w:p>
          <w:p w14:paraId="7B20ABC3" w14:textId="77777777" w:rsidR="006C3434" w:rsidRPr="00A80059" w:rsidRDefault="006C3434" w:rsidP="00E17EEE">
            <w:pPr>
              <w:rPr>
                <w:rFonts w:ascii="Arial" w:hAnsi="Arial" w:cs="Arial"/>
                <w:sz w:val="22"/>
                <w:szCs w:val="22"/>
              </w:rPr>
            </w:pPr>
          </w:p>
        </w:tc>
      </w:tr>
      <w:tr w:rsidR="006C3434" w:rsidRPr="005F7C97" w14:paraId="0FAB4235" w14:textId="77777777" w:rsidTr="00E17EEE">
        <w:trPr>
          <w:trHeight w:val="512"/>
          <w:jc w:val="center"/>
        </w:trPr>
        <w:tc>
          <w:tcPr>
            <w:tcW w:w="2808" w:type="dxa"/>
            <w:vAlign w:val="center"/>
          </w:tcPr>
          <w:p w14:paraId="1AA9F33C" w14:textId="77777777" w:rsidR="006C3434" w:rsidRPr="005F7C97" w:rsidRDefault="006C3434" w:rsidP="00E17EEE">
            <w:pPr>
              <w:rPr>
                <w:b/>
              </w:rPr>
            </w:pPr>
            <w:r>
              <w:rPr>
                <w:b/>
              </w:rPr>
              <w:t>Other eMERGE Sites Involved</w:t>
            </w:r>
          </w:p>
        </w:tc>
        <w:tc>
          <w:tcPr>
            <w:tcW w:w="6660" w:type="dxa"/>
          </w:tcPr>
          <w:p w14:paraId="04E50C95" w14:textId="7CD996F7" w:rsidR="006C3434" w:rsidRPr="00A80059" w:rsidRDefault="00677CD6" w:rsidP="00E17EEE">
            <w:pPr>
              <w:rPr>
                <w:rFonts w:ascii="Arial" w:hAnsi="Arial" w:cs="Arial"/>
                <w:sz w:val="22"/>
                <w:szCs w:val="22"/>
              </w:rPr>
            </w:pPr>
            <w:r w:rsidRPr="00A80059">
              <w:rPr>
                <w:rFonts w:ascii="Arial" w:hAnsi="Arial" w:cs="Arial"/>
                <w:sz w:val="22"/>
                <w:szCs w:val="22"/>
              </w:rPr>
              <w:t xml:space="preserve">We request involvement from </w:t>
            </w:r>
            <w:r w:rsidR="00C95610" w:rsidRPr="00A80059">
              <w:rPr>
                <w:rFonts w:ascii="Arial" w:hAnsi="Arial" w:cs="Arial"/>
                <w:sz w:val="22"/>
                <w:szCs w:val="22"/>
              </w:rPr>
              <w:t>all sites</w:t>
            </w:r>
            <w:r w:rsidRPr="00A80059">
              <w:rPr>
                <w:rFonts w:ascii="Arial" w:hAnsi="Arial" w:cs="Arial"/>
                <w:sz w:val="22"/>
                <w:szCs w:val="22"/>
              </w:rPr>
              <w:t xml:space="preserve"> in the eMERGE network </w:t>
            </w:r>
            <w:r w:rsidR="00C95610" w:rsidRPr="00A80059">
              <w:rPr>
                <w:rFonts w:ascii="Arial" w:hAnsi="Arial" w:cs="Arial"/>
                <w:sz w:val="22"/>
                <w:szCs w:val="22"/>
              </w:rPr>
              <w:t>that have deposited records/GWAS data into the database that correspond to our phenotypes.</w:t>
            </w:r>
          </w:p>
          <w:p w14:paraId="6220640D" w14:textId="77777777" w:rsidR="006C3434" w:rsidRPr="00A80059" w:rsidRDefault="006C3434" w:rsidP="00E17EEE">
            <w:pPr>
              <w:rPr>
                <w:rFonts w:ascii="Arial" w:hAnsi="Arial" w:cs="Arial"/>
                <w:sz w:val="22"/>
                <w:szCs w:val="22"/>
              </w:rPr>
            </w:pPr>
          </w:p>
        </w:tc>
      </w:tr>
      <w:tr w:rsidR="006C3434" w:rsidRPr="005F7C97" w14:paraId="3E221C57" w14:textId="77777777" w:rsidTr="00E17EEE">
        <w:trPr>
          <w:trHeight w:val="864"/>
          <w:jc w:val="center"/>
        </w:trPr>
        <w:tc>
          <w:tcPr>
            <w:tcW w:w="2808" w:type="dxa"/>
            <w:vAlign w:val="center"/>
          </w:tcPr>
          <w:p w14:paraId="3817ABEB" w14:textId="77777777" w:rsidR="006C3434" w:rsidRPr="005F7C97" w:rsidRDefault="006C3434" w:rsidP="00E17EEE">
            <w:pPr>
              <w:rPr>
                <w:b/>
              </w:rPr>
            </w:pPr>
            <w:r w:rsidRPr="005F7C97">
              <w:rPr>
                <w:b/>
              </w:rPr>
              <w:t>Background / Significance</w:t>
            </w:r>
          </w:p>
        </w:tc>
        <w:tc>
          <w:tcPr>
            <w:tcW w:w="6660" w:type="dxa"/>
          </w:tcPr>
          <w:p w14:paraId="4DC2A233" w14:textId="5D89D6AC" w:rsidR="001C114E" w:rsidRPr="00A80059" w:rsidRDefault="001C114E" w:rsidP="00296A9F">
            <w:pPr>
              <w:widowControl w:val="0"/>
              <w:autoSpaceDE w:val="0"/>
              <w:autoSpaceDN w:val="0"/>
              <w:adjustRightInd w:val="0"/>
              <w:jc w:val="both"/>
              <w:rPr>
                <w:rFonts w:ascii="Arial" w:hAnsi="Arial" w:cs="Arial"/>
                <w:sz w:val="22"/>
                <w:szCs w:val="22"/>
              </w:rPr>
            </w:pPr>
            <w:r w:rsidRPr="00A80059">
              <w:rPr>
                <w:rFonts w:ascii="Arial" w:hAnsi="Arial" w:cs="Arial"/>
                <w:sz w:val="22"/>
                <w:szCs w:val="22"/>
              </w:rPr>
              <w:t xml:space="preserve">Specific language impairment (SLI) is a </w:t>
            </w:r>
            <w:r w:rsidR="006A3803" w:rsidRPr="00A80059">
              <w:rPr>
                <w:rFonts w:ascii="Arial" w:hAnsi="Arial" w:cs="Arial"/>
                <w:sz w:val="22"/>
                <w:szCs w:val="22"/>
              </w:rPr>
              <w:t>neurodevelopmental</w:t>
            </w:r>
            <w:r w:rsidRPr="00A80059">
              <w:rPr>
                <w:rFonts w:ascii="Arial" w:hAnsi="Arial" w:cs="Arial"/>
                <w:sz w:val="22"/>
                <w:szCs w:val="22"/>
              </w:rPr>
              <w:t xml:space="preserve"> language disorder </w:t>
            </w:r>
            <w:r w:rsidR="006A3803" w:rsidRPr="00A80059">
              <w:rPr>
                <w:rFonts w:ascii="Arial" w:hAnsi="Arial" w:cs="Arial"/>
                <w:sz w:val="22"/>
                <w:szCs w:val="22"/>
              </w:rPr>
              <w:t xml:space="preserve">characterized by language acquisition delay and continued difficulties with grammatical structures and vocabulary in the absence of general slow development, hearing loss, physical abnormality of the speech apparatus, autism spectrum disorder, and acquired brain damage. </w:t>
            </w:r>
            <w:r w:rsidR="00A141C4" w:rsidRPr="00A80059">
              <w:rPr>
                <w:rFonts w:ascii="Arial" w:hAnsi="Arial" w:cs="Arial"/>
                <w:sz w:val="22"/>
                <w:szCs w:val="22"/>
              </w:rPr>
              <w:t>These communication struggles</w:t>
            </w:r>
            <w:r w:rsidR="006A3803" w:rsidRPr="00A80059">
              <w:rPr>
                <w:rFonts w:ascii="Arial" w:hAnsi="Arial" w:cs="Arial"/>
                <w:sz w:val="22"/>
                <w:szCs w:val="22"/>
              </w:rPr>
              <w:t xml:space="preserve"> have a negative impact on long-term emotional/behavioral, academic, soci</w:t>
            </w:r>
            <w:r w:rsidR="00A141C4" w:rsidRPr="00A80059">
              <w:rPr>
                <w:rFonts w:ascii="Arial" w:hAnsi="Arial" w:cs="Arial"/>
                <w:sz w:val="22"/>
                <w:szCs w:val="22"/>
              </w:rPr>
              <w:t>al, and economic outcomes</w:t>
            </w:r>
            <w:r w:rsidR="004A02CC" w:rsidRPr="00A80059">
              <w:rPr>
                <w:rFonts w:ascii="Arial" w:hAnsi="Arial" w:cs="Arial"/>
                <w:sz w:val="22"/>
                <w:szCs w:val="22"/>
              </w:rPr>
              <w:t>.</w:t>
            </w:r>
            <w:r w:rsidR="00A141C4" w:rsidRPr="00A80059">
              <w:rPr>
                <w:rFonts w:ascii="Arial" w:hAnsi="Arial" w:cs="Arial"/>
                <w:sz w:val="22"/>
                <w:szCs w:val="22"/>
              </w:rPr>
              <w:t xml:space="preserve"> </w:t>
            </w:r>
            <w:r w:rsidR="00A36378" w:rsidRPr="00A80059">
              <w:rPr>
                <w:rFonts w:ascii="Arial" w:hAnsi="Arial" w:cs="Arial"/>
                <w:sz w:val="22"/>
                <w:szCs w:val="22"/>
              </w:rPr>
              <w:t xml:space="preserve">Although SLI continues into adulthood, research focused on the identification and treatment of SLI in elementary school aged-children is essential in order to improve long-term outcomes. Population health approaches to SLI have estimated its prevalence at a staggering 7.4% rate of kindergarteners (Tomblin et al, 1997), yet was previously identified in only 29% of this subset. A recent Institute of Medicine report on the public health </w:t>
            </w:r>
            <w:r w:rsidR="00A36378" w:rsidRPr="00A80059">
              <w:rPr>
                <w:rFonts w:ascii="Arial" w:hAnsi="Arial" w:cs="Arial"/>
                <w:sz w:val="22"/>
                <w:szCs w:val="22"/>
              </w:rPr>
              <w:lastRenderedPageBreak/>
              <w:t xml:space="preserve">relevance of speech and language disorders has called attention to the urgent need to improve identification and availability of services to treat SLI, which is often co-morbid with other disorders such as reading disability and ADHD that also have academic and social consequences. </w:t>
            </w:r>
          </w:p>
          <w:p w14:paraId="3ED55DB0" w14:textId="77777777" w:rsidR="001C114E" w:rsidRPr="00A80059" w:rsidRDefault="001C114E" w:rsidP="00296A9F">
            <w:pPr>
              <w:widowControl w:val="0"/>
              <w:autoSpaceDE w:val="0"/>
              <w:autoSpaceDN w:val="0"/>
              <w:adjustRightInd w:val="0"/>
              <w:jc w:val="both"/>
              <w:rPr>
                <w:rFonts w:ascii="Arial" w:hAnsi="Arial" w:cs="Arial"/>
                <w:sz w:val="22"/>
                <w:szCs w:val="22"/>
              </w:rPr>
            </w:pPr>
          </w:p>
          <w:p w14:paraId="5042F92B" w14:textId="7B969443" w:rsidR="00A36378" w:rsidRPr="00A80059" w:rsidRDefault="00CC33B0" w:rsidP="001C114E">
            <w:pPr>
              <w:widowControl w:val="0"/>
              <w:autoSpaceDE w:val="0"/>
              <w:autoSpaceDN w:val="0"/>
              <w:adjustRightInd w:val="0"/>
              <w:jc w:val="both"/>
              <w:rPr>
                <w:rFonts w:ascii="Arial" w:hAnsi="Arial" w:cs="Arial"/>
                <w:sz w:val="22"/>
                <w:szCs w:val="22"/>
              </w:rPr>
            </w:pPr>
            <w:r w:rsidRPr="00A80059">
              <w:rPr>
                <w:rFonts w:ascii="Arial" w:hAnsi="Arial" w:cs="Arial"/>
                <w:sz w:val="22"/>
                <w:szCs w:val="22"/>
              </w:rPr>
              <w:t xml:space="preserve">Similar to many complex neurological disorders, the etiology of SLI appears </w:t>
            </w:r>
            <w:r w:rsidR="00A141C4" w:rsidRPr="00A80059">
              <w:rPr>
                <w:rFonts w:ascii="Arial" w:hAnsi="Arial" w:cs="Arial"/>
                <w:sz w:val="22"/>
                <w:szCs w:val="22"/>
              </w:rPr>
              <w:t>to have a strong</w:t>
            </w:r>
            <w:r w:rsidRPr="00A80059">
              <w:rPr>
                <w:rFonts w:ascii="Arial" w:hAnsi="Arial" w:cs="Arial"/>
                <w:sz w:val="22"/>
                <w:szCs w:val="22"/>
              </w:rPr>
              <w:t xml:space="preserve"> polygenic </w:t>
            </w:r>
            <w:r w:rsidR="00A141C4" w:rsidRPr="00A80059">
              <w:rPr>
                <w:rFonts w:ascii="Arial" w:hAnsi="Arial" w:cs="Arial"/>
                <w:sz w:val="22"/>
                <w:szCs w:val="22"/>
              </w:rPr>
              <w:t>basis (Newbury et al, 2010)</w:t>
            </w:r>
            <w:r w:rsidRPr="00A80059">
              <w:rPr>
                <w:rFonts w:ascii="Arial" w:hAnsi="Arial" w:cs="Arial"/>
                <w:sz w:val="22"/>
                <w:szCs w:val="22"/>
              </w:rPr>
              <w:t xml:space="preserve">. </w:t>
            </w:r>
            <w:r w:rsidR="00A36378" w:rsidRPr="00A80059">
              <w:rPr>
                <w:rFonts w:ascii="Arial" w:hAnsi="Arial" w:cs="Arial"/>
                <w:sz w:val="22"/>
                <w:szCs w:val="22"/>
              </w:rPr>
              <w:t>Obtaining a greater understanding of the genetic basis of SLI can help us develop a genetic screening tool for detecting SLI in patients. We plan to conduct a genome-wi</w:t>
            </w:r>
            <w:r w:rsidR="00A95D7E" w:rsidRPr="00A80059">
              <w:rPr>
                <w:rFonts w:ascii="Arial" w:hAnsi="Arial" w:cs="Arial"/>
                <w:sz w:val="22"/>
                <w:szCs w:val="22"/>
              </w:rPr>
              <w:t>d</w:t>
            </w:r>
            <w:r w:rsidR="00A36378" w:rsidRPr="00A80059">
              <w:rPr>
                <w:rFonts w:ascii="Arial" w:hAnsi="Arial" w:cs="Arial"/>
                <w:sz w:val="22"/>
                <w:szCs w:val="22"/>
              </w:rPr>
              <w:t xml:space="preserve">e association study (GWAS), a non-candidate-driven examination of a genome-wide set of genetic variants in a population </w:t>
            </w:r>
            <w:r w:rsidR="004A02CC" w:rsidRPr="00A80059">
              <w:rPr>
                <w:rFonts w:ascii="Arial" w:hAnsi="Arial" w:cs="Arial"/>
                <w:sz w:val="22"/>
                <w:szCs w:val="22"/>
              </w:rPr>
              <w:t>aimed at determining if</w:t>
            </w:r>
            <w:r w:rsidR="00A36378" w:rsidRPr="00A80059">
              <w:rPr>
                <w:rFonts w:ascii="Arial" w:hAnsi="Arial" w:cs="Arial"/>
                <w:sz w:val="22"/>
                <w:szCs w:val="22"/>
              </w:rPr>
              <w:t xml:space="preserve"> variants are associated with a </w:t>
            </w:r>
            <w:r w:rsidR="00D54B48" w:rsidRPr="00A80059">
              <w:rPr>
                <w:rFonts w:ascii="Arial" w:hAnsi="Arial" w:cs="Arial"/>
                <w:sz w:val="22"/>
                <w:szCs w:val="22"/>
              </w:rPr>
              <w:t xml:space="preserve">particular </w:t>
            </w:r>
            <w:r w:rsidR="00A36378" w:rsidRPr="00A80059">
              <w:rPr>
                <w:rFonts w:ascii="Arial" w:hAnsi="Arial" w:cs="Arial"/>
                <w:sz w:val="22"/>
                <w:szCs w:val="22"/>
              </w:rPr>
              <w:t xml:space="preserve">phenotype, </w:t>
            </w:r>
            <w:r w:rsidR="00D54B48" w:rsidRPr="00A80059">
              <w:rPr>
                <w:rFonts w:ascii="Arial" w:hAnsi="Arial" w:cs="Arial"/>
                <w:sz w:val="22"/>
                <w:szCs w:val="22"/>
              </w:rPr>
              <w:t>e.g.</w:t>
            </w:r>
            <w:r w:rsidR="00A36378" w:rsidRPr="00A80059">
              <w:rPr>
                <w:rFonts w:ascii="Arial" w:hAnsi="Arial" w:cs="Arial"/>
                <w:sz w:val="22"/>
                <w:szCs w:val="22"/>
              </w:rPr>
              <w:t xml:space="preserve"> SLI. </w:t>
            </w:r>
          </w:p>
          <w:p w14:paraId="40B5F4D2" w14:textId="77777777" w:rsidR="0070398A" w:rsidRPr="00A80059" w:rsidRDefault="0070398A" w:rsidP="001C114E">
            <w:pPr>
              <w:widowControl w:val="0"/>
              <w:autoSpaceDE w:val="0"/>
              <w:autoSpaceDN w:val="0"/>
              <w:adjustRightInd w:val="0"/>
              <w:jc w:val="both"/>
              <w:rPr>
                <w:rFonts w:ascii="Arial" w:hAnsi="Arial" w:cs="Arial"/>
                <w:sz w:val="22"/>
                <w:szCs w:val="22"/>
              </w:rPr>
            </w:pPr>
          </w:p>
          <w:p w14:paraId="35C41338" w14:textId="0851AF12" w:rsidR="001C114E" w:rsidRPr="00A80059" w:rsidRDefault="00E3057A" w:rsidP="001C114E">
            <w:pPr>
              <w:widowControl w:val="0"/>
              <w:autoSpaceDE w:val="0"/>
              <w:autoSpaceDN w:val="0"/>
              <w:adjustRightInd w:val="0"/>
              <w:jc w:val="both"/>
              <w:rPr>
                <w:rFonts w:ascii="Arial" w:hAnsi="Arial" w:cs="Arial"/>
                <w:sz w:val="22"/>
                <w:szCs w:val="22"/>
              </w:rPr>
            </w:pPr>
            <w:r w:rsidRPr="00A80059">
              <w:rPr>
                <w:rFonts w:ascii="Arial" w:hAnsi="Arial" w:cs="Arial"/>
                <w:sz w:val="22"/>
                <w:szCs w:val="22"/>
              </w:rPr>
              <w:t xml:space="preserve">The proposed GWAS study is part of a </w:t>
            </w:r>
            <w:r w:rsidR="004E533C" w:rsidRPr="00A80059">
              <w:rPr>
                <w:rFonts w:ascii="Arial" w:hAnsi="Arial" w:cs="Arial"/>
                <w:sz w:val="22"/>
                <w:szCs w:val="22"/>
              </w:rPr>
              <w:t>broader line of research aimed at examining a potential shared genetic basis of rhythm and grammar skills in children.</w:t>
            </w:r>
          </w:p>
        </w:tc>
      </w:tr>
      <w:tr w:rsidR="006C3434" w:rsidRPr="005F7C97" w14:paraId="017D0657" w14:textId="77777777" w:rsidTr="00E17EEE">
        <w:trPr>
          <w:trHeight w:val="864"/>
          <w:jc w:val="center"/>
        </w:trPr>
        <w:tc>
          <w:tcPr>
            <w:tcW w:w="2808" w:type="dxa"/>
            <w:vAlign w:val="center"/>
          </w:tcPr>
          <w:p w14:paraId="3DA61D02" w14:textId="77777777" w:rsidR="006C3434" w:rsidRPr="005F7C97" w:rsidRDefault="006C3434" w:rsidP="00E17EEE">
            <w:pPr>
              <w:rPr>
                <w:b/>
              </w:rPr>
            </w:pPr>
            <w:r w:rsidRPr="005F7C97">
              <w:rPr>
                <w:b/>
              </w:rPr>
              <w:lastRenderedPageBreak/>
              <w:t>Outline of Project</w:t>
            </w:r>
          </w:p>
        </w:tc>
        <w:tc>
          <w:tcPr>
            <w:tcW w:w="6660" w:type="dxa"/>
          </w:tcPr>
          <w:p w14:paraId="0539479D" w14:textId="5DCF8905" w:rsidR="00C97221" w:rsidRPr="00A80059" w:rsidRDefault="00574D6E" w:rsidP="00C95610">
            <w:pPr>
              <w:widowControl w:val="0"/>
              <w:autoSpaceDE w:val="0"/>
              <w:autoSpaceDN w:val="0"/>
              <w:adjustRightInd w:val="0"/>
              <w:ind w:firstLine="720"/>
              <w:rPr>
                <w:rFonts w:ascii="Arial" w:hAnsi="Arial" w:cs="Arial"/>
                <w:sz w:val="22"/>
                <w:szCs w:val="22"/>
              </w:rPr>
            </w:pPr>
            <w:r w:rsidRPr="00A80059">
              <w:rPr>
                <w:rFonts w:ascii="Arial" w:hAnsi="Arial" w:cs="Arial"/>
                <w:sz w:val="22"/>
                <w:szCs w:val="22"/>
              </w:rPr>
              <w:t xml:space="preserve">A multi-site genome-wide association study (GWAS) will be conducted by compiling data from </w:t>
            </w:r>
            <w:r w:rsidR="00CC33B0" w:rsidRPr="00A80059">
              <w:rPr>
                <w:rFonts w:ascii="Arial" w:hAnsi="Arial" w:cs="Arial"/>
                <w:sz w:val="22"/>
                <w:szCs w:val="22"/>
              </w:rPr>
              <w:t xml:space="preserve">extant </w:t>
            </w:r>
            <w:r w:rsidRPr="00A80059">
              <w:rPr>
                <w:rFonts w:ascii="Arial" w:hAnsi="Arial" w:cs="Arial"/>
                <w:sz w:val="22"/>
                <w:szCs w:val="22"/>
              </w:rPr>
              <w:t xml:space="preserve">GWAS studies and data from eMERGE and </w:t>
            </w:r>
            <w:r w:rsidR="004A02CC" w:rsidRPr="00A80059">
              <w:rPr>
                <w:rFonts w:ascii="Arial" w:hAnsi="Arial" w:cs="Arial"/>
                <w:sz w:val="22"/>
                <w:szCs w:val="22"/>
              </w:rPr>
              <w:t>BioVU</w:t>
            </w:r>
            <w:r w:rsidRPr="00A80059">
              <w:rPr>
                <w:rFonts w:ascii="Arial" w:hAnsi="Arial" w:cs="Arial"/>
                <w:sz w:val="22"/>
                <w:szCs w:val="22"/>
              </w:rPr>
              <w:t xml:space="preserve"> on </w:t>
            </w:r>
            <w:r w:rsidR="004A02CC" w:rsidRPr="00A80059">
              <w:rPr>
                <w:rFonts w:ascii="Arial" w:hAnsi="Arial" w:cs="Arial"/>
                <w:sz w:val="22"/>
                <w:szCs w:val="22"/>
              </w:rPr>
              <w:t xml:space="preserve">Specific Language </w:t>
            </w:r>
            <w:r w:rsidR="00CC33B0" w:rsidRPr="00A80059">
              <w:rPr>
                <w:rFonts w:ascii="Arial" w:hAnsi="Arial" w:cs="Arial"/>
                <w:sz w:val="22"/>
                <w:szCs w:val="22"/>
              </w:rPr>
              <w:t>impairment (</w:t>
            </w:r>
            <w:r w:rsidRPr="00A80059">
              <w:rPr>
                <w:rFonts w:ascii="Arial" w:hAnsi="Arial" w:cs="Arial"/>
                <w:sz w:val="22"/>
                <w:szCs w:val="22"/>
              </w:rPr>
              <w:t>SLI</w:t>
            </w:r>
            <w:r w:rsidR="00CC33B0" w:rsidRPr="00A80059">
              <w:rPr>
                <w:rFonts w:ascii="Arial" w:hAnsi="Arial" w:cs="Arial"/>
                <w:sz w:val="22"/>
                <w:szCs w:val="22"/>
              </w:rPr>
              <w:t>)</w:t>
            </w:r>
            <w:r w:rsidRPr="00A80059">
              <w:rPr>
                <w:rFonts w:ascii="Arial" w:hAnsi="Arial" w:cs="Arial"/>
                <w:sz w:val="22"/>
                <w:szCs w:val="22"/>
              </w:rPr>
              <w:t xml:space="preserve"> and language phenotypes. </w:t>
            </w:r>
            <w:r w:rsidR="004B1DDA" w:rsidRPr="00A80059">
              <w:rPr>
                <w:rFonts w:ascii="Arial" w:hAnsi="Arial" w:cs="Arial"/>
                <w:sz w:val="22"/>
                <w:szCs w:val="22"/>
              </w:rPr>
              <w:t>Association analyses will be conducted</w:t>
            </w:r>
            <w:r w:rsidR="00C95610" w:rsidRPr="00A80059">
              <w:rPr>
                <w:rFonts w:ascii="Arial" w:hAnsi="Arial" w:cs="Arial"/>
                <w:sz w:val="22"/>
                <w:szCs w:val="22"/>
              </w:rPr>
              <w:t xml:space="preserve"> first in a cohort of eMERGE and BioVU data</w:t>
            </w:r>
            <w:r w:rsidR="004B1DDA" w:rsidRPr="00A80059">
              <w:rPr>
                <w:rFonts w:ascii="Arial" w:hAnsi="Arial" w:cs="Arial"/>
                <w:sz w:val="22"/>
                <w:szCs w:val="22"/>
              </w:rPr>
              <w:t xml:space="preserve">, </w:t>
            </w:r>
            <w:r w:rsidR="00C95610" w:rsidRPr="00A80059">
              <w:rPr>
                <w:rFonts w:ascii="Arial" w:hAnsi="Arial" w:cs="Arial"/>
                <w:sz w:val="22"/>
                <w:szCs w:val="22"/>
              </w:rPr>
              <w:t xml:space="preserve">and then combined in a meta-analysis with extant GWAS on SLI phenotypes. </w:t>
            </w:r>
            <w:r w:rsidRPr="00A80059">
              <w:rPr>
                <w:rFonts w:ascii="Arial" w:hAnsi="Arial" w:cs="Arial"/>
                <w:sz w:val="22"/>
                <w:szCs w:val="22"/>
              </w:rPr>
              <w:t>SNPs with the strongest signals differentiat</w:t>
            </w:r>
            <w:r w:rsidR="003B0B14" w:rsidRPr="00A80059">
              <w:rPr>
                <w:rFonts w:ascii="Arial" w:hAnsi="Arial" w:cs="Arial"/>
                <w:sz w:val="22"/>
                <w:szCs w:val="22"/>
              </w:rPr>
              <w:t>ing</w:t>
            </w:r>
            <w:r w:rsidRPr="00A80059">
              <w:rPr>
                <w:rFonts w:ascii="Arial" w:hAnsi="Arial" w:cs="Arial"/>
                <w:sz w:val="22"/>
                <w:szCs w:val="22"/>
              </w:rPr>
              <w:t xml:space="preserve"> language phenotypes will be utilized to generate polygenic predictor scores</w:t>
            </w:r>
            <w:r w:rsidR="00CC33B0" w:rsidRPr="00A80059">
              <w:rPr>
                <w:rFonts w:ascii="Arial" w:hAnsi="Arial" w:cs="Arial"/>
                <w:sz w:val="22"/>
                <w:szCs w:val="22"/>
              </w:rPr>
              <w:t xml:space="preserve"> of SLI. </w:t>
            </w:r>
            <w:r w:rsidR="00B331DE" w:rsidRPr="00A80059">
              <w:rPr>
                <w:rFonts w:ascii="Arial" w:hAnsi="Arial" w:cs="Arial"/>
                <w:sz w:val="22"/>
                <w:szCs w:val="22"/>
              </w:rPr>
              <w:t>This line of research is aimed at</w:t>
            </w:r>
            <w:r w:rsidR="007131A1" w:rsidRPr="00A80059">
              <w:rPr>
                <w:rFonts w:ascii="Arial" w:hAnsi="Arial" w:cs="Arial"/>
                <w:sz w:val="22"/>
                <w:szCs w:val="22"/>
              </w:rPr>
              <w:t xml:space="preserve"> </w:t>
            </w:r>
            <w:r w:rsidR="00B331DE" w:rsidRPr="00A80059">
              <w:rPr>
                <w:rFonts w:ascii="Arial" w:hAnsi="Arial" w:cs="Arial"/>
                <w:sz w:val="22"/>
                <w:szCs w:val="22"/>
              </w:rPr>
              <w:t xml:space="preserve">eventually </w:t>
            </w:r>
            <w:r w:rsidR="00E06CC9" w:rsidRPr="00A80059">
              <w:rPr>
                <w:rFonts w:ascii="Arial" w:hAnsi="Arial" w:cs="Arial"/>
                <w:sz w:val="22"/>
                <w:szCs w:val="22"/>
              </w:rPr>
              <w:t>create</w:t>
            </w:r>
            <w:r w:rsidR="00B331DE" w:rsidRPr="00A80059">
              <w:rPr>
                <w:rFonts w:ascii="Arial" w:hAnsi="Arial" w:cs="Arial"/>
                <w:sz w:val="22"/>
                <w:szCs w:val="22"/>
              </w:rPr>
              <w:t>d</w:t>
            </w:r>
            <w:r w:rsidR="00E06CC9" w:rsidRPr="00A80059">
              <w:rPr>
                <w:rFonts w:ascii="Arial" w:hAnsi="Arial" w:cs="Arial"/>
                <w:sz w:val="22"/>
                <w:szCs w:val="22"/>
              </w:rPr>
              <w:t xml:space="preserve"> a novel clinical method of screening for SLI from individual DNA in patients. We will also </w:t>
            </w:r>
            <w:r w:rsidR="007131A1" w:rsidRPr="00A80059">
              <w:rPr>
                <w:rFonts w:ascii="Arial" w:hAnsi="Arial" w:cs="Arial"/>
                <w:sz w:val="22"/>
                <w:szCs w:val="22"/>
              </w:rPr>
              <w:t>u</w:t>
            </w:r>
            <w:r w:rsidR="00381040" w:rsidRPr="00A80059">
              <w:rPr>
                <w:rFonts w:ascii="Arial" w:hAnsi="Arial" w:cs="Arial"/>
                <w:sz w:val="22"/>
                <w:szCs w:val="22"/>
              </w:rPr>
              <w:t>tilize</w:t>
            </w:r>
            <w:r w:rsidR="007131A1" w:rsidRPr="00A80059">
              <w:rPr>
                <w:rFonts w:ascii="Arial" w:hAnsi="Arial" w:cs="Arial"/>
                <w:sz w:val="22"/>
                <w:szCs w:val="22"/>
              </w:rPr>
              <w:t xml:space="preserve"> </w:t>
            </w:r>
            <w:r w:rsidR="00381040" w:rsidRPr="00A80059">
              <w:rPr>
                <w:rFonts w:ascii="Arial" w:hAnsi="Arial" w:cs="Arial"/>
                <w:sz w:val="22"/>
                <w:szCs w:val="22"/>
              </w:rPr>
              <w:t>Predi</w:t>
            </w:r>
            <w:r w:rsidR="00B331DE" w:rsidRPr="00A80059">
              <w:rPr>
                <w:rFonts w:ascii="Arial" w:hAnsi="Arial" w:cs="Arial"/>
                <w:sz w:val="22"/>
                <w:szCs w:val="22"/>
              </w:rPr>
              <w:t>X</w:t>
            </w:r>
            <w:r w:rsidR="00381040" w:rsidRPr="00A80059">
              <w:rPr>
                <w:rFonts w:ascii="Arial" w:hAnsi="Arial" w:cs="Arial"/>
                <w:sz w:val="22"/>
                <w:szCs w:val="22"/>
              </w:rPr>
              <w:t>can</w:t>
            </w:r>
            <w:r w:rsidR="00B331DE" w:rsidRPr="00A80059">
              <w:rPr>
                <w:rFonts w:ascii="Arial" w:hAnsi="Arial" w:cs="Arial"/>
                <w:sz w:val="22"/>
                <w:szCs w:val="22"/>
              </w:rPr>
              <w:t xml:space="preserve"> (Gamazon et al, 2015</w:t>
            </w:r>
            <w:r w:rsidR="00306AFC">
              <w:rPr>
                <w:rFonts w:ascii="Arial" w:hAnsi="Arial" w:cs="Arial"/>
                <w:sz w:val="22"/>
                <w:szCs w:val="22"/>
              </w:rPr>
              <w:t>)</w:t>
            </w:r>
            <w:r w:rsidR="00381040" w:rsidRPr="00A80059">
              <w:rPr>
                <w:rFonts w:ascii="Arial" w:hAnsi="Arial" w:cs="Arial"/>
                <w:sz w:val="22"/>
                <w:szCs w:val="22"/>
              </w:rPr>
              <w:t xml:space="preserve"> to </w:t>
            </w:r>
            <w:r w:rsidR="00C95610" w:rsidRPr="00A80059">
              <w:rPr>
                <w:rFonts w:ascii="Arial" w:hAnsi="Arial" w:cs="Arial"/>
                <w:sz w:val="22"/>
                <w:szCs w:val="22"/>
              </w:rPr>
              <w:t>impute</w:t>
            </w:r>
            <w:r w:rsidR="00381040" w:rsidRPr="00A80059">
              <w:rPr>
                <w:rFonts w:ascii="Arial" w:hAnsi="Arial" w:cs="Arial"/>
                <w:sz w:val="22"/>
                <w:szCs w:val="22"/>
              </w:rPr>
              <w:t xml:space="preserve"> </w:t>
            </w:r>
            <w:r w:rsidR="00E06CC9" w:rsidRPr="00A80059">
              <w:rPr>
                <w:rFonts w:ascii="Arial" w:hAnsi="Arial" w:cs="Arial"/>
                <w:sz w:val="22"/>
                <w:szCs w:val="22"/>
              </w:rPr>
              <w:t xml:space="preserve">gene expression levels in </w:t>
            </w:r>
            <w:r w:rsidR="00C07585" w:rsidRPr="00A80059">
              <w:rPr>
                <w:rFonts w:ascii="Arial" w:hAnsi="Arial" w:cs="Arial"/>
                <w:sz w:val="22"/>
                <w:szCs w:val="22"/>
              </w:rPr>
              <w:t>samples from individuals with</w:t>
            </w:r>
            <w:r w:rsidR="00E06CC9" w:rsidRPr="00A80059">
              <w:rPr>
                <w:rFonts w:ascii="Arial" w:hAnsi="Arial" w:cs="Arial"/>
                <w:sz w:val="22"/>
                <w:szCs w:val="22"/>
              </w:rPr>
              <w:t xml:space="preserve"> SLI and to identify </w:t>
            </w:r>
            <w:r w:rsidR="00381040" w:rsidRPr="00A80059">
              <w:rPr>
                <w:rFonts w:ascii="Arial" w:hAnsi="Arial" w:cs="Arial"/>
                <w:sz w:val="22"/>
                <w:szCs w:val="22"/>
              </w:rPr>
              <w:t>additional candidate genes</w:t>
            </w:r>
            <w:r w:rsidR="00E06CC9" w:rsidRPr="00A80059">
              <w:rPr>
                <w:rFonts w:ascii="Arial" w:hAnsi="Arial" w:cs="Arial"/>
                <w:sz w:val="22"/>
                <w:szCs w:val="22"/>
              </w:rPr>
              <w:t>.</w:t>
            </w:r>
            <w:r w:rsidR="007131A1" w:rsidRPr="00A80059">
              <w:rPr>
                <w:rFonts w:ascii="Arial" w:hAnsi="Arial" w:cs="Arial"/>
                <w:sz w:val="22"/>
                <w:szCs w:val="22"/>
              </w:rPr>
              <w:t xml:space="preserve"> </w:t>
            </w:r>
          </w:p>
        </w:tc>
      </w:tr>
      <w:tr w:rsidR="006C3434" w:rsidRPr="005F7C97" w14:paraId="4BCF1168" w14:textId="77777777" w:rsidTr="00E17EEE">
        <w:trPr>
          <w:trHeight w:val="854"/>
          <w:jc w:val="center"/>
        </w:trPr>
        <w:tc>
          <w:tcPr>
            <w:tcW w:w="2808" w:type="dxa"/>
            <w:vAlign w:val="center"/>
          </w:tcPr>
          <w:p w14:paraId="3468E2D7" w14:textId="77777777" w:rsidR="006C3434" w:rsidRPr="005F7C97" w:rsidRDefault="006C3434" w:rsidP="00E17EEE">
            <w:pPr>
              <w:rPr>
                <w:b/>
              </w:rPr>
            </w:pPr>
            <w:r w:rsidRPr="005F7C97">
              <w:rPr>
                <w:b/>
              </w:rPr>
              <w:t>Desired</w:t>
            </w:r>
          </w:p>
          <w:p w14:paraId="36D32487" w14:textId="77777777" w:rsidR="006C3434" w:rsidRPr="005F7C97" w:rsidRDefault="006C3434" w:rsidP="00E17EEE">
            <w:pPr>
              <w:rPr>
                <w:b/>
              </w:rPr>
            </w:pPr>
            <w:r w:rsidRPr="005F7C97">
              <w:rPr>
                <w:b/>
              </w:rPr>
              <w:t>Variables (essential for analysis</w:t>
            </w:r>
          </w:p>
          <w:p w14:paraId="5D2D2CE4" w14:textId="77777777" w:rsidR="006C3434" w:rsidRPr="005F7C97" w:rsidRDefault="006C3434" w:rsidP="00E17EEE">
            <w:pPr>
              <w:rPr>
                <w:b/>
              </w:rPr>
            </w:pPr>
            <w:r w:rsidRPr="005F7C97">
              <w:rPr>
                <w:b/>
              </w:rPr>
              <w:t>indicated by *)</w:t>
            </w:r>
          </w:p>
        </w:tc>
        <w:tc>
          <w:tcPr>
            <w:tcW w:w="6660" w:type="dxa"/>
          </w:tcPr>
          <w:p w14:paraId="5C43DB20" w14:textId="7FCE4E84" w:rsidR="000513F9" w:rsidRPr="00A80059" w:rsidRDefault="0070398A" w:rsidP="00E17EEE">
            <w:pPr>
              <w:rPr>
                <w:rFonts w:ascii="Arial" w:hAnsi="Arial" w:cs="Arial"/>
                <w:sz w:val="22"/>
                <w:szCs w:val="22"/>
              </w:rPr>
            </w:pPr>
            <w:r w:rsidRPr="00A80059">
              <w:rPr>
                <w:rFonts w:ascii="Arial" w:hAnsi="Arial" w:cs="Arial"/>
                <w:sz w:val="22"/>
                <w:szCs w:val="22"/>
              </w:rPr>
              <w:t>EMR</w:t>
            </w:r>
            <w:r w:rsidR="00523E91" w:rsidRPr="00A80059">
              <w:rPr>
                <w:rFonts w:ascii="Arial" w:hAnsi="Arial" w:cs="Arial"/>
                <w:sz w:val="22"/>
                <w:szCs w:val="22"/>
              </w:rPr>
              <w:t>s</w:t>
            </w:r>
            <w:r w:rsidRPr="00A80059">
              <w:rPr>
                <w:rFonts w:ascii="Arial" w:hAnsi="Arial" w:cs="Arial"/>
                <w:sz w:val="22"/>
                <w:szCs w:val="22"/>
              </w:rPr>
              <w:t xml:space="preserve"> with </w:t>
            </w:r>
            <w:r w:rsidR="000513F9" w:rsidRPr="00A80059">
              <w:rPr>
                <w:rFonts w:ascii="Arial" w:hAnsi="Arial" w:cs="Arial"/>
                <w:sz w:val="22"/>
                <w:szCs w:val="22"/>
              </w:rPr>
              <w:t xml:space="preserve">ICD-9/ICD-10 codes for </w:t>
            </w:r>
            <w:r w:rsidR="009406F6" w:rsidRPr="00A80059">
              <w:rPr>
                <w:rFonts w:ascii="Arial" w:hAnsi="Arial" w:cs="Arial"/>
                <w:sz w:val="22"/>
                <w:szCs w:val="22"/>
              </w:rPr>
              <w:t>developmental language disorder (~</w:t>
            </w:r>
            <w:r w:rsidRPr="00A80059">
              <w:rPr>
                <w:rFonts w:ascii="Arial" w:hAnsi="Arial" w:cs="Arial"/>
                <w:sz w:val="22"/>
                <w:szCs w:val="22"/>
              </w:rPr>
              <w:t>2355 cases)</w:t>
            </w:r>
          </w:p>
          <w:p w14:paraId="305BB1E4" w14:textId="0A955037" w:rsidR="0070398A" w:rsidRPr="00A80059" w:rsidRDefault="0070398A" w:rsidP="00E17EEE">
            <w:pPr>
              <w:rPr>
                <w:rFonts w:ascii="Arial" w:hAnsi="Arial" w:cs="Arial"/>
                <w:sz w:val="22"/>
                <w:szCs w:val="22"/>
              </w:rPr>
            </w:pPr>
            <w:r w:rsidRPr="00A80059">
              <w:rPr>
                <w:rFonts w:ascii="Arial" w:hAnsi="Arial" w:cs="Arial"/>
                <w:sz w:val="22"/>
                <w:szCs w:val="22"/>
              </w:rPr>
              <w:t>Control dataset (4710); matched in age group, gender, and race.</w:t>
            </w:r>
          </w:p>
          <w:p w14:paraId="68DF6955" w14:textId="3EB01A5D" w:rsidR="001333DA" w:rsidRPr="00A80059" w:rsidRDefault="009406F6" w:rsidP="00E17EEE">
            <w:pPr>
              <w:rPr>
                <w:rFonts w:ascii="Arial" w:hAnsi="Arial" w:cs="Arial"/>
                <w:sz w:val="22"/>
                <w:szCs w:val="22"/>
              </w:rPr>
            </w:pPr>
            <w:r w:rsidRPr="00A80059">
              <w:rPr>
                <w:rFonts w:ascii="Arial" w:hAnsi="Arial" w:cs="Arial"/>
                <w:sz w:val="22"/>
                <w:szCs w:val="22"/>
              </w:rPr>
              <w:t>Associated</w:t>
            </w:r>
            <w:r w:rsidR="001333DA" w:rsidRPr="00A80059">
              <w:rPr>
                <w:rFonts w:ascii="Arial" w:hAnsi="Arial" w:cs="Arial"/>
                <w:sz w:val="22"/>
                <w:szCs w:val="22"/>
              </w:rPr>
              <w:t xml:space="preserve"> </w:t>
            </w:r>
            <w:r w:rsidR="00A80059" w:rsidRPr="00A80059">
              <w:rPr>
                <w:rFonts w:ascii="Arial" w:hAnsi="Arial" w:cs="Arial"/>
                <w:sz w:val="22"/>
                <w:szCs w:val="22"/>
              </w:rPr>
              <w:t xml:space="preserve">individual genotyped </w:t>
            </w:r>
            <w:r w:rsidR="001333DA" w:rsidRPr="00A80059">
              <w:rPr>
                <w:rFonts w:ascii="Arial" w:hAnsi="Arial" w:cs="Arial"/>
                <w:sz w:val="22"/>
                <w:szCs w:val="22"/>
              </w:rPr>
              <w:t xml:space="preserve">GWAS data </w:t>
            </w:r>
          </w:p>
          <w:p w14:paraId="70BE4902" w14:textId="10A42127" w:rsidR="006C3434" w:rsidRPr="00A80059" w:rsidRDefault="001333DA" w:rsidP="00E17EEE">
            <w:pPr>
              <w:rPr>
                <w:rFonts w:ascii="Arial" w:hAnsi="Arial" w:cs="Arial"/>
                <w:sz w:val="22"/>
                <w:szCs w:val="22"/>
              </w:rPr>
            </w:pPr>
            <w:r w:rsidRPr="00A80059">
              <w:rPr>
                <w:rFonts w:ascii="Arial" w:hAnsi="Arial" w:cs="Arial"/>
                <w:sz w:val="22"/>
                <w:szCs w:val="22"/>
              </w:rPr>
              <w:t xml:space="preserve">Age, gender, race/ethnicity </w:t>
            </w:r>
            <w:r w:rsidR="009406F6" w:rsidRPr="00A80059">
              <w:rPr>
                <w:rFonts w:ascii="Arial" w:hAnsi="Arial" w:cs="Arial"/>
                <w:sz w:val="22"/>
                <w:szCs w:val="22"/>
              </w:rPr>
              <w:t>(</w:t>
            </w:r>
            <w:r w:rsidR="000513F9" w:rsidRPr="00A80059">
              <w:rPr>
                <w:rFonts w:ascii="Arial" w:hAnsi="Arial" w:cs="Arial"/>
                <w:sz w:val="22"/>
                <w:szCs w:val="22"/>
              </w:rPr>
              <w:t>as covariates</w:t>
            </w:r>
            <w:r w:rsidR="009406F6" w:rsidRPr="00A80059">
              <w:rPr>
                <w:rFonts w:ascii="Arial" w:hAnsi="Arial" w:cs="Arial"/>
                <w:sz w:val="22"/>
                <w:szCs w:val="22"/>
              </w:rPr>
              <w:t>)</w:t>
            </w:r>
          </w:p>
          <w:p w14:paraId="292000E5" w14:textId="77777777" w:rsidR="000513F9" w:rsidRPr="00A80059" w:rsidRDefault="000513F9" w:rsidP="00E17EEE">
            <w:pPr>
              <w:rPr>
                <w:rFonts w:ascii="Arial" w:hAnsi="Arial" w:cs="Arial"/>
                <w:sz w:val="22"/>
                <w:szCs w:val="22"/>
              </w:rPr>
            </w:pPr>
          </w:p>
        </w:tc>
      </w:tr>
      <w:tr w:rsidR="006C3434" w:rsidRPr="005F7C97" w14:paraId="1A7C2D6A" w14:textId="77777777" w:rsidTr="00E17EEE">
        <w:trPr>
          <w:trHeight w:val="935"/>
          <w:jc w:val="center"/>
        </w:trPr>
        <w:tc>
          <w:tcPr>
            <w:tcW w:w="2808" w:type="dxa"/>
            <w:vAlign w:val="center"/>
          </w:tcPr>
          <w:p w14:paraId="61DB8FCE" w14:textId="14D1E725" w:rsidR="006C3434" w:rsidRPr="005F7C97" w:rsidRDefault="006C3434" w:rsidP="00E17EEE">
            <w:pPr>
              <w:rPr>
                <w:b/>
              </w:rPr>
            </w:pPr>
            <w:r>
              <w:rPr>
                <w:b/>
              </w:rPr>
              <w:t>Desired data</w:t>
            </w:r>
          </w:p>
        </w:tc>
        <w:tc>
          <w:tcPr>
            <w:tcW w:w="6660" w:type="dxa"/>
          </w:tcPr>
          <w:p w14:paraId="3B91AB18" w14:textId="0E31EE72" w:rsidR="00D26F2F" w:rsidRPr="00A80059" w:rsidRDefault="00F537EE" w:rsidP="00F537EE">
            <w:pPr>
              <w:tabs>
                <w:tab w:val="left" w:pos="-1620"/>
                <w:tab w:val="left" w:pos="-1440"/>
              </w:tabs>
              <w:rPr>
                <w:rFonts w:ascii="Arial" w:hAnsi="Arial" w:cs="Arial"/>
                <w:sz w:val="22"/>
                <w:szCs w:val="22"/>
              </w:rPr>
            </w:pPr>
            <w:r w:rsidRPr="00A80059">
              <w:rPr>
                <w:rFonts w:ascii="Arial" w:hAnsi="Arial" w:cs="Arial"/>
                <w:sz w:val="22"/>
                <w:szCs w:val="22"/>
              </w:rPr>
              <w:t xml:space="preserve"> </w:t>
            </w:r>
          </w:p>
          <w:p w14:paraId="4930F40E" w14:textId="20D957EA" w:rsidR="001333DA" w:rsidRPr="00A80059" w:rsidRDefault="0070398A" w:rsidP="00F537EE">
            <w:pPr>
              <w:tabs>
                <w:tab w:val="left" w:pos="-1620"/>
                <w:tab w:val="left" w:pos="-1440"/>
              </w:tabs>
              <w:rPr>
                <w:rFonts w:ascii="Arial" w:hAnsi="Arial" w:cs="Arial"/>
                <w:sz w:val="22"/>
                <w:szCs w:val="22"/>
              </w:rPr>
            </w:pPr>
            <w:r w:rsidRPr="00A80059">
              <w:rPr>
                <w:rFonts w:ascii="Arial" w:hAnsi="Arial" w:cs="Arial"/>
                <w:sz w:val="22"/>
                <w:szCs w:val="22"/>
              </w:rPr>
              <w:t>Data analysis is expected to yield effect sizes for individual SNPs, and will be modeled to construct p</w:t>
            </w:r>
            <w:r w:rsidR="005F2630" w:rsidRPr="00A80059">
              <w:rPr>
                <w:rFonts w:ascii="Arial" w:hAnsi="Arial" w:cs="Arial"/>
                <w:sz w:val="22"/>
                <w:szCs w:val="22"/>
              </w:rPr>
              <w:t>olygenic predictor</w:t>
            </w:r>
            <w:r w:rsidR="001333DA" w:rsidRPr="00A80059">
              <w:rPr>
                <w:rFonts w:ascii="Arial" w:hAnsi="Arial" w:cs="Arial"/>
                <w:sz w:val="22"/>
                <w:szCs w:val="22"/>
              </w:rPr>
              <w:t xml:space="preserve"> scores of SLI</w:t>
            </w:r>
            <w:r w:rsidRPr="00A80059">
              <w:rPr>
                <w:rFonts w:ascii="Arial" w:hAnsi="Arial" w:cs="Arial"/>
                <w:sz w:val="22"/>
                <w:szCs w:val="22"/>
              </w:rPr>
              <w:t xml:space="preserve"> (as described below)</w:t>
            </w:r>
            <w:r w:rsidR="00A80059" w:rsidRPr="00A80059">
              <w:rPr>
                <w:rFonts w:ascii="Arial" w:hAnsi="Arial" w:cs="Arial"/>
                <w:sz w:val="22"/>
                <w:szCs w:val="22"/>
              </w:rPr>
              <w:t>.</w:t>
            </w:r>
          </w:p>
          <w:p w14:paraId="3F28C78C" w14:textId="77777777" w:rsidR="006C3434" w:rsidRPr="00A80059" w:rsidRDefault="006C3434" w:rsidP="009406F6">
            <w:pPr>
              <w:tabs>
                <w:tab w:val="left" w:pos="-1620"/>
                <w:tab w:val="left" w:pos="-1440"/>
              </w:tabs>
              <w:rPr>
                <w:rFonts w:ascii="Arial" w:hAnsi="Arial" w:cs="Arial"/>
                <w:sz w:val="22"/>
                <w:szCs w:val="22"/>
              </w:rPr>
            </w:pPr>
          </w:p>
        </w:tc>
      </w:tr>
      <w:tr w:rsidR="006C3434" w:rsidRPr="005F7C97" w14:paraId="49509599" w14:textId="77777777" w:rsidTr="00E17EEE">
        <w:trPr>
          <w:trHeight w:val="440"/>
          <w:jc w:val="center"/>
        </w:trPr>
        <w:tc>
          <w:tcPr>
            <w:tcW w:w="2808" w:type="dxa"/>
            <w:vAlign w:val="center"/>
          </w:tcPr>
          <w:p w14:paraId="28E6F009" w14:textId="77777777" w:rsidR="006C3434" w:rsidRPr="005F7C97" w:rsidRDefault="006C3434" w:rsidP="00E17EEE">
            <w:pPr>
              <w:rPr>
                <w:b/>
              </w:rPr>
            </w:pPr>
            <w:r w:rsidRPr="005F7C97">
              <w:rPr>
                <w:b/>
              </w:rPr>
              <w:t>Planned Statistical Analyses</w:t>
            </w:r>
          </w:p>
        </w:tc>
        <w:tc>
          <w:tcPr>
            <w:tcW w:w="6660" w:type="dxa"/>
          </w:tcPr>
          <w:p w14:paraId="0545295D" w14:textId="48FC737F" w:rsidR="006C3434" w:rsidRPr="00A80059" w:rsidRDefault="0070398A" w:rsidP="0070398A">
            <w:pPr>
              <w:rPr>
                <w:rFonts w:ascii="Arial" w:hAnsi="Arial" w:cs="Arial"/>
                <w:sz w:val="22"/>
                <w:szCs w:val="22"/>
              </w:rPr>
            </w:pPr>
            <w:r w:rsidRPr="00A80059">
              <w:rPr>
                <w:rFonts w:ascii="Arial" w:hAnsi="Arial" w:cs="Arial"/>
                <w:sz w:val="22"/>
                <w:szCs w:val="22"/>
              </w:rPr>
              <w:t>For the eMERGE and BioVU data, w</w:t>
            </w:r>
            <w:r w:rsidR="009406F6" w:rsidRPr="00A80059">
              <w:rPr>
                <w:rFonts w:ascii="Arial" w:hAnsi="Arial" w:cs="Arial"/>
                <w:sz w:val="22"/>
                <w:szCs w:val="22"/>
              </w:rPr>
              <w:t xml:space="preserve">e will use case-control analysis to determine which SNPs have the strongest differentiation between </w:t>
            </w:r>
            <w:r w:rsidRPr="00A80059">
              <w:rPr>
                <w:rFonts w:ascii="Arial" w:hAnsi="Arial" w:cs="Arial"/>
                <w:sz w:val="22"/>
                <w:szCs w:val="22"/>
              </w:rPr>
              <w:t xml:space="preserve">individuals with and without SLI. SNPs with the strongest signals will be used to calculate </w:t>
            </w:r>
            <w:r w:rsidR="003E63F5" w:rsidRPr="00A80059">
              <w:rPr>
                <w:rFonts w:ascii="Arial" w:hAnsi="Arial" w:cs="Arial"/>
                <w:sz w:val="22"/>
                <w:szCs w:val="22"/>
              </w:rPr>
              <w:t>polygenic score or genetic risk score (GRS)</w:t>
            </w:r>
            <w:r w:rsidRPr="00A80059">
              <w:rPr>
                <w:rFonts w:ascii="Arial" w:hAnsi="Arial" w:cs="Arial"/>
                <w:sz w:val="22"/>
                <w:szCs w:val="22"/>
              </w:rPr>
              <w:t>, which summarize</w:t>
            </w:r>
            <w:r w:rsidR="003E63F5" w:rsidRPr="00A80059">
              <w:rPr>
                <w:rFonts w:ascii="Arial" w:hAnsi="Arial" w:cs="Arial"/>
                <w:sz w:val="22"/>
                <w:szCs w:val="22"/>
              </w:rPr>
              <w:t xml:space="preserve"> genetic effects of a set of alleles within each subject. Association between a trait and this composite score implies the presence of a genetic </w:t>
            </w:r>
            <w:r w:rsidR="003E63F5" w:rsidRPr="00A80059">
              <w:rPr>
                <w:rFonts w:ascii="Arial" w:hAnsi="Arial" w:cs="Arial"/>
                <w:sz w:val="22"/>
                <w:szCs w:val="22"/>
              </w:rPr>
              <w:lastRenderedPageBreak/>
              <w:t xml:space="preserve">signal among the selected markers (SNPs). This approach has been used to establish a common genetic basis for related disorders. Another advantage of using GRS is the gain of power through summing the risk alleles, which is particularly useful to obtain the evidence of genetic effects when no single locus achieves genome-wide significance. At the moment, the utility of GRS mainly lies in testing association rather than predicting complex traits as the useful level of prediction requires the predictors (SNPs) to be estimated from a greater larger sample size than currently available. Certain p-value thresholds (e.g., p&lt;0.05) are used to include a marker in a score. Different selection thresholds for including a marker in the score will be explored. </w:t>
            </w:r>
          </w:p>
        </w:tc>
      </w:tr>
      <w:tr w:rsidR="006C3434" w:rsidRPr="005F7C97" w14:paraId="6F9C4214" w14:textId="77777777" w:rsidTr="00E17EEE">
        <w:trPr>
          <w:trHeight w:val="864"/>
          <w:jc w:val="center"/>
        </w:trPr>
        <w:tc>
          <w:tcPr>
            <w:tcW w:w="2808" w:type="dxa"/>
            <w:vAlign w:val="center"/>
          </w:tcPr>
          <w:p w14:paraId="3387ECFE" w14:textId="77777777" w:rsidR="006C3434" w:rsidRPr="005F7C97" w:rsidRDefault="006C3434" w:rsidP="00E17EEE">
            <w:pPr>
              <w:rPr>
                <w:b/>
              </w:rPr>
            </w:pPr>
            <w:r w:rsidRPr="005F7C97">
              <w:rPr>
                <w:b/>
              </w:rPr>
              <w:lastRenderedPageBreak/>
              <w:t>Ethical considerations</w:t>
            </w:r>
          </w:p>
        </w:tc>
        <w:tc>
          <w:tcPr>
            <w:tcW w:w="6660" w:type="dxa"/>
          </w:tcPr>
          <w:p w14:paraId="6D7D0100" w14:textId="3B0E583B" w:rsidR="006C3434" w:rsidRPr="00A80059" w:rsidRDefault="0070398A" w:rsidP="0070398A">
            <w:pPr>
              <w:rPr>
                <w:rFonts w:ascii="Arial" w:hAnsi="Arial" w:cs="Arial"/>
                <w:sz w:val="22"/>
                <w:szCs w:val="22"/>
              </w:rPr>
            </w:pPr>
            <w:r w:rsidRPr="00A80059">
              <w:rPr>
                <w:rFonts w:ascii="Arial" w:hAnsi="Arial" w:cs="Arial"/>
                <w:sz w:val="22"/>
                <w:szCs w:val="22"/>
              </w:rPr>
              <w:t>Once accessed, all</w:t>
            </w:r>
            <w:r w:rsidR="00D072C9" w:rsidRPr="00A80059">
              <w:rPr>
                <w:rFonts w:ascii="Arial" w:hAnsi="Arial" w:cs="Arial"/>
                <w:sz w:val="22"/>
                <w:szCs w:val="22"/>
              </w:rPr>
              <w:t xml:space="preserve"> data will be stored </w:t>
            </w:r>
            <w:r w:rsidR="00DF0D72" w:rsidRPr="00A80059">
              <w:rPr>
                <w:rFonts w:ascii="Arial" w:hAnsi="Arial" w:cs="Arial"/>
                <w:sz w:val="22"/>
                <w:szCs w:val="22"/>
              </w:rPr>
              <w:t>at secured</w:t>
            </w:r>
            <w:r w:rsidR="00D072C9" w:rsidRPr="00A80059">
              <w:rPr>
                <w:rFonts w:ascii="Arial" w:hAnsi="Arial" w:cs="Arial"/>
                <w:sz w:val="22"/>
                <w:szCs w:val="22"/>
              </w:rPr>
              <w:t xml:space="preserve"> location</w:t>
            </w:r>
            <w:r w:rsidR="00DF0D72" w:rsidRPr="00A80059">
              <w:rPr>
                <w:rFonts w:ascii="Arial" w:hAnsi="Arial" w:cs="Arial"/>
                <w:sz w:val="22"/>
                <w:szCs w:val="22"/>
              </w:rPr>
              <w:t>s</w:t>
            </w:r>
            <w:r w:rsidR="00D072C9" w:rsidRPr="00A80059">
              <w:rPr>
                <w:rFonts w:ascii="Arial" w:hAnsi="Arial" w:cs="Arial"/>
                <w:sz w:val="22"/>
                <w:szCs w:val="22"/>
              </w:rPr>
              <w:t xml:space="preserve"> in the data storage system</w:t>
            </w:r>
            <w:r w:rsidR="00DF0D72" w:rsidRPr="00A80059">
              <w:rPr>
                <w:rFonts w:ascii="Arial" w:hAnsi="Arial" w:cs="Arial"/>
                <w:sz w:val="22"/>
                <w:szCs w:val="22"/>
              </w:rPr>
              <w:t>s</w:t>
            </w:r>
            <w:r w:rsidR="00D072C9" w:rsidRPr="00A80059">
              <w:rPr>
                <w:rFonts w:ascii="Arial" w:hAnsi="Arial" w:cs="Arial"/>
                <w:sz w:val="22"/>
                <w:szCs w:val="22"/>
              </w:rPr>
              <w:t xml:space="preserve"> at </w:t>
            </w:r>
            <w:r w:rsidRPr="00A80059">
              <w:rPr>
                <w:rFonts w:ascii="Arial" w:hAnsi="Arial" w:cs="Arial"/>
                <w:sz w:val="22"/>
                <w:szCs w:val="22"/>
              </w:rPr>
              <w:t xml:space="preserve">VUMC. </w:t>
            </w:r>
            <w:r w:rsidR="00D072C9" w:rsidRPr="00A80059">
              <w:rPr>
                <w:rFonts w:ascii="Arial" w:hAnsi="Arial" w:cs="Arial"/>
                <w:sz w:val="22"/>
                <w:szCs w:val="22"/>
              </w:rPr>
              <w:t xml:space="preserve">No data will be shared with unauthorized third parties. Patient identity will </w:t>
            </w:r>
            <w:r w:rsidR="00F3087C" w:rsidRPr="00A80059">
              <w:rPr>
                <w:rFonts w:ascii="Arial" w:hAnsi="Arial" w:cs="Arial"/>
                <w:sz w:val="22"/>
                <w:szCs w:val="22"/>
              </w:rPr>
              <w:t xml:space="preserve">remain confidential and will </w:t>
            </w:r>
            <w:r w:rsidR="00D072C9" w:rsidRPr="00A80059">
              <w:rPr>
                <w:rFonts w:ascii="Arial" w:hAnsi="Arial" w:cs="Arial"/>
                <w:sz w:val="22"/>
                <w:szCs w:val="22"/>
              </w:rPr>
              <w:t xml:space="preserve">not be compromised by the proposed analysis. </w:t>
            </w:r>
            <w:r w:rsidR="00F3087C" w:rsidRPr="00A80059">
              <w:rPr>
                <w:rFonts w:ascii="Arial" w:hAnsi="Arial" w:cs="Arial"/>
                <w:sz w:val="22"/>
                <w:szCs w:val="22"/>
              </w:rPr>
              <w:t xml:space="preserve">eMERGE guidelines will be followed at all times throughout this project. </w:t>
            </w:r>
          </w:p>
        </w:tc>
      </w:tr>
      <w:tr w:rsidR="006C3434" w:rsidRPr="005F7C97" w14:paraId="09A34124" w14:textId="77777777" w:rsidTr="00E17EEE">
        <w:trPr>
          <w:trHeight w:val="864"/>
          <w:jc w:val="center"/>
        </w:trPr>
        <w:tc>
          <w:tcPr>
            <w:tcW w:w="2808" w:type="dxa"/>
            <w:vAlign w:val="center"/>
          </w:tcPr>
          <w:p w14:paraId="589FDFFE" w14:textId="77777777" w:rsidR="006C3434" w:rsidRDefault="006C3434" w:rsidP="006C3434">
            <w:pPr>
              <w:rPr>
                <w:b/>
              </w:rPr>
            </w:pPr>
            <w:r>
              <w:rPr>
                <w:b/>
              </w:rPr>
              <w:t xml:space="preserve">Available Funding or Resources </w:t>
            </w:r>
          </w:p>
        </w:tc>
        <w:tc>
          <w:tcPr>
            <w:tcW w:w="6660" w:type="dxa"/>
          </w:tcPr>
          <w:p w14:paraId="540141A7" w14:textId="530E108B" w:rsidR="00C97221" w:rsidRPr="00A80059" w:rsidRDefault="00E2337D" w:rsidP="00E2337D">
            <w:pPr>
              <w:pStyle w:val="ListParagraph"/>
              <w:numPr>
                <w:ilvl w:val="0"/>
                <w:numId w:val="29"/>
              </w:numPr>
              <w:rPr>
                <w:rFonts w:ascii="Arial" w:hAnsi="Arial" w:cs="Arial"/>
                <w:sz w:val="22"/>
                <w:szCs w:val="22"/>
              </w:rPr>
            </w:pPr>
            <w:r w:rsidRPr="00A80059">
              <w:rPr>
                <w:rFonts w:ascii="Arial" w:hAnsi="Arial" w:cs="Arial"/>
                <w:sz w:val="22"/>
                <w:szCs w:val="22"/>
              </w:rPr>
              <w:t>Planned R01 application to NIDCD (February 2017)</w:t>
            </w:r>
          </w:p>
          <w:p w14:paraId="5D2B8393" w14:textId="77777777" w:rsidR="00E2337D" w:rsidRPr="00A80059" w:rsidRDefault="00E2337D" w:rsidP="00E2337D">
            <w:pPr>
              <w:pStyle w:val="ListParagraph"/>
              <w:numPr>
                <w:ilvl w:val="0"/>
                <w:numId w:val="29"/>
              </w:numPr>
              <w:rPr>
                <w:rFonts w:ascii="Arial" w:hAnsi="Arial" w:cs="Arial"/>
                <w:sz w:val="22"/>
                <w:szCs w:val="22"/>
              </w:rPr>
            </w:pPr>
            <w:r w:rsidRPr="00A80059">
              <w:rPr>
                <w:rFonts w:ascii="Arial" w:hAnsi="Arial" w:cs="Arial"/>
                <w:sz w:val="22"/>
                <w:szCs w:val="22"/>
              </w:rPr>
              <w:t>Collaboration with Dr. Nancy Cox at the Vanderbilt Genetics Institute</w:t>
            </w:r>
          </w:p>
          <w:p w14:paraId="0860EE51" w14:textId="19359E5D" w:rsidR="00E2337D" w:rsidRPr="00A80059" w:rsidRDefault="00E2337D" w:rsidP="00E2337D">
            <w:pPr>
              <w:pStyle w:val="ListParagraph"/>
              <w:numPr>
                <w:ilvl w:val="0"/>
                <w:numId w:val="29"/>
              </w:numPr>
              <w:rPr>
                <w:rFonts w:ascii="Arial" w:hAnsi="Arial" w:cs="Arial"/>
                <w:sz w:val="22"/>
                <w:szCs w:val="22"/>
              </w:rPr>
            </w:pPr>
            <w:r w:rsidRPr="00A80059">
              <w:rPr>
                <w:rFonts w:ascii="Arial" w:hAnsi="Arial" w:cs="Arial"/>
                <w:sz w:val="22"/>
                <w:szCs w:val="22"/>
              </w:rPr>
              <w:t xml:space="preserve">Vanderbilt University </w:t>
            </w:r>
            <w:r w:rsidR="000A6D5E" w:rsidRPr="00A80059">
              <w:rPr>
                <w:rFonts w:ascii="Arial" w:hAnsi="Arial" w:cs="Arial"/>
                <w:sz w:val="22"/>
                <w:szCs w:val="22"/>
              </w:rPr>
              <w:t>Trans-I</w:t>
            </w:r>
            <w:r w:rsidRPr="00A80059">
              <w:rPr>
                <w:rFonts w:ascii="Arial" w:hAnsi="Arial" w:cs="Arial"/>
                <w:sz w:val="22"/>
                <w:szCs w:val="22"/>
              </w:rPr>
              <w:t>nstitutional Program award (The Program for Music, Mind and Society at Vanderbilt)</w:t>
            </w:r>
          </w:p>
        </w:tc>
      </w:tr>
      <w:tr w:rsidR="006F7967" w:rsidRPr="005F7C97" w14:paraId="72F3B86D" w14:textId="77777777" w:rsidTr="00E17EEE">
        <w:trPr>
          <w:jc w:val="center"/>
        </w:trPr>
        <w:tc>
          <w:tcPr>
            <w:tcW w:w="2808" w:type="dxa"/>
            <w:vAlign w:val="center"/>
          </w:tcPr>
          <w:p w14:paraId="5706BFE5" w14:textId="4F409196" w:rsidR="006F7967" w:rsidRPr="005F7C97" w:rsidRDefault="006F7967" w:rsidP="00E17EEE">
            <w:pPr>
              <w:rPr>
                <w:b/>
              </w:rPr>
            </w:pPr>
            <w:r w:rsidRPr="005F7C97">
              <w:rPr>
                <w:b/>
              </w:rPr>
              <w:t>Milestones</w:t>
            </w:r>
            <w:r>
              <w:rPr>
                <w:b/>
              </w:rPr>
              <w:t>**</w:t>
            </w:r>
          </w:p>
        </w:tc>
        <w:tc>
          <w:tcPr>
            <w:tcW w:w="6660" w:type="dxa"/>
          </w:tcPr>
          <w:p w14:paraId="3147D5A6" w14:textId="0DA1CF55" w:rsidR="00C07585" w:rsidRPr="00A80059" w:rsidRDefault="00DF0D72" w:rsidP="00574D6E">
            <w:pPr>
              <w:rPr>
                <w:rFonts w:ascii="Arial" w:hAnsi="Arial" w:cs="Arial"/>
                <w:sz w:val="22"/>
                <w:szCs w:val="22"/>
              </w:rPr>
            </w:pPr>
            <w:r w:rsidRPr="00A80059">
              <w:rPr>
                <w:rFonts w:ascii="Arial" w:hAnsi="Arial" w:cs="Arial"/>
                <w:sz w:val="22"/>
                <w:szCs w:val="22"/>
              </w:rPr>
              <w:t xml:space="preserve">February 2017: </w:t>
            </w:r>
            <w:r w:rsidR="00C07585" w:rsidRPr="00A80059">
              <w:rPr>
                <w:rFonts w:ascii="Arial" w:hAnsi="Arial" w:cs="Arial"/>
                <w:sz w:val="22"/>
                <w:szCs w:val="22"/>
              </w:rPr>
              <w:t xml:space="preserve">project approval and R01 grant submission </w:t>
            </w:r>
          </w:p>
          <w:p w14:paraId="706B19CD" w14:textId="31F99AEE" w:rsidR="00C97221" w:rsidRPr="00A80059" w:rsidRDefault="00C07585" w:rsidP="00574D6E">
            <w:pPr>
              <w:rPr>
                <w:rFonts w:ascii="Arial" w:hAnsi="Arial" w:cs="Arial"/>
                <w:sz w:val="22"/>
                <w:szCs w:val="22"/>
              </w:rPr>
            </w:pPr>
            <w:r w:rsidRPr="00A80059">
              <w:rPr>
                <w:rFonts w:ascii="Arial" w:hAnsi="Arial" w:cs="Arial"/>
                <w:sz w:val="22"/>
                <w:szCs w:val="22"/>
              </w:rPr>
              <w:t xml:space="preserve">April 2017: </w:t>
            </w:r>
            <w:r w:rsidR="00DF0D72" w:rsidRPr="00A80059">
              <w:rPr>
                <w:rFonts w:ascii="Arial" w:hAnsi="Arial" w:cs="Arial"/>
                <w:sz w:val="22"/>
                <w:szCs w:val="22"/>
              </w:rPr>
              <w:t>GWAS</w:t>
            </w:r>
            <w:r w:rsidRPr="00A80059">
              <w:rPr>
                <w:rFonts w:ascii="Arial" w:hAnsi="Arial" w:cs="Arial"/>
                <w:sz w:val="22"/>
                <w:szCs w:val="22"/>
              </w:rPr>
              <w:t xml:space="preserve"> data access</w:t>
            </w:r>
          </w:p>
          <w:p w14:paraId="59FFDBBD" w14:textId="0BA2409D" w:rsidR="00DF0D72" w:rsidRPr="00A80059" w:rsidRDefault="00C07585" w:rsidP="00574D6E">
            <w:pPr>
              <w:rPr>
                <w:rFonts w:ascii="Arial" w:hAnsi="Arial" w:cs="Arial"/>
                <w:sz w:val="22"/>
                <w:szCs w:val="22"/>
              </w:rPr>
            </w:pPr>
            <w:r w:rsidRPr="00A80059">
              <w:rPr>
                <w:rFonts w:ascii="Arial" w:hAnsi="Arial" w:cs="Arial"/>
                <w:sz w:val="22"/>
                <w:szCs w:val="22"/>
              </w:rPr>
              <w:t xml:space="preserve">December 2017: NIH R01 grant commences, if funded. </w:t>
            </w:r>
            <w:r w:rsidRPr="00A80059">
              <w:rPr>
                <w:rFonts w:ascii="Arial" w:hAnsi="Arial" w:cs="Arial"/>
                <w:sz w:val="22"/>
                <w:szCs w:val="22"/>
              </w:rPr>
              <w:br/>
              <w:t xml:space="preserve">              Commence </w:t>
            </w:r>
            <w:r w:rsidR="00DF0D72" w:rsidRPr="00A80059">
              <w:rPr>
                <w:rFonts w:ascii="Arial" w:hAnsi="Arial" w:cs="Arial"/>
                <w:sz w:val="22"/>
                <w:szCs w:val="22"/>
              </w:rPr>
              <w:t>GWAS analysis and interpretation</w:t>
            </w:r>
          </w:p>
          <w:p w14:paraId="4A9D8A22" w14:textId="30362B0D" w:rsidR="00DF0D72" w:rsidRPr="00A80059" w:rsidRDefault="00CC76A5" w:rsidP="00574D6E">
            <w:pPr>
              <w:rPr>
                <w:rFonts w:ascii="Arial" w:hAnsi="Arial" w:cs="Arial"/>
                <w:sz w:val="22"/>
                <w:szCs w:val="22"/>
              </w:rPr>
            </w:pPr>
            <w:r w:rsidRPr="00A80059">
              <w:rPr>
                <w:rFonts w:ascii="Arial" w:hAnsi="Arial" w:cs="Arial"/>
                <w:sz w:val="22"/>
                <w:szCs w:val="22"/>
              </w:rPr>
              <w:t>June 2018</w:t>
            </w:r>
            <w:r w:rsidR="00DF0D72" w:rsidRPr="00A80059">
              <w:rPr>
                <w:rFonts w:ascii="Arial" w:hAnsi="Arial" w:cs="Arial"/>
                <w:sz w:val="22"/>
                <w:szCs w:val="22"/>
              </w:rPr>
              <w:t>: draft of manuscript</w:t>
            </w:r>
          </w:p>
          <w:p w14:paraId="578A628E" w14:textId="0CE95DD1" w:rsidR="006F7967" w:rsidRPr="00A80059" w:rsidRDefault="00CC76A5" w:rsidP="00574D6E">
            <w:pPr>
              <w:rPr>
                <w:rFonts w:ascii="Arial" w:hAnsi="Arial" w:cs="Arial"/>
                <w:sz w:val="22"/>
                <w:szCs w:val="22"/>
              </w:rPr>
            </w:pPr>
            <w:r w:rsidRPr="00A80059">
              <w:rPr>
                <w:rFonts w:ascii="Arial" w:hAnsi="Arial" w:cs="Arial"/>
                <w:sz w:val="22"/>
                <w:szCs w:val="22"/>
              </w:rPr>
              <w:t>December</w:t>
            </w:r>
            <w:r w:rsidR="00DF0D72" w:rsidRPr="00A80059">
              <w:rPr>
                <w:rFonts w:ascii="Arial" w:hAnsi="Arial" w:cs="Arial"/>
                <w:sz w:val="22"/>
                <w:szCs w:val="22"/>
              </w:rPr>
              <w:t xml:space="preserve"> 2018: manuscript submission</w:t>
            </w:r>
          </w:p>
        </w:tc>
      </w:tr>
    </w:tbl>
    <w:p w14:paraId="0AF71B72" w14:textId="7554CAC1" w:rsidR="00720872" w:rsidRDefault="00720872" w:rsidP="00720872">
      <w:r>
        <w:rPr>
          <w:b/>
        </w:rPr>
        <w:t>**</w:t>
      </w:r>
      <w:r w:rsidRPr="005E6E01">
        <w:t xml:space="preserve"> </w:t>
      </w:r>
      <w:r>
        <w:t xml:space="preserve">This section should include:  Timeline for completion of project, including approval, project duration, first and second draft of the paper and submission. </w:t>
      </w:r>
    </w:p>
    <w:p w14:paraId="44E4A2FB" w14:textId="77777777" w:rsidR="00720872" w:rsidRDefault="00720872" w:rsidP="00720872"/>
    <w:p w14:paraId="124D445D" w14:textId="77777777" w:rsidR="00720872" w:rsidRDefault="00720872" w:rsidP="00720872"/>
    <w:p w14:paraId="39445AB5" w14:textId="77777777" w:rsidR="0076798A" w:rsidRPr="00720872" w:rsidRDefault="0076798A" w:rsidP="00720872"/>
    <w:sectPr w:rsidR="0076798A" w:rsidRPr="00720872"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FCB88" w14:textId="77777777" w:rsidR="00686073" w:rsidRDefault="00686073">
      <w:r>
        <w:separator/>
      </w:r>
    </w:p>
  </w:endnote>
  <w:endnote w:type="continuationSeparator" w:id="0">
    <w:p w14:paraId="4D7FD87F" w14:textId="77777777" w:rsidR="00686073" w:rsidRDefault="0068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DAE40" w14:textId="5B21D15A" w:rsidR="00523E91" w:rsidRDefault="00523E91">
    <w:pPr>
      <w:pStyle w:val="Footer"/>
      <w:jc w:val="center"/>
    </w:pPr>
    <w:r>
      <w:rPr>
        <w:rStyle w:val="PageNumber"/>
      </w:rPr>
      <w:fldChar w:fldCharType="begin"/>
    </w:r>
    <w:r>
      <w:rPr>
        <w:rStyle w:val="PageNumber"/>
      </w:rPr>
      <w:instrText xml:space="preserve"> PAGE </w:instrText>
    </w:r>
    <w:r>
      <w:rPr>
        <w:rStyle w:val="PageNumber"/>
      </w:rPr>
      <w:fldChar w:fldCharType="separate"/>
    </w:r>
    <w:r w:rsidR="00BC558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E484" w14:textId="77777777" w:rsidR="00686073" w:rsidRDefault="00686073">
      <w:r>
        <w:separator/>
      </w:r>
    </w:p>
  </w:footnote>
  <w:footnote w:type="continuationSeparator" w:id="0">
    <w:p w14:paraId="4F5D0D38" w14:textId="77777777" w:rsidR="00686073" w:rsidRDefault="0068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3"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7"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8"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9"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0"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1"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4"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5"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1D21EB"/>
    <w:multiLevelType w:val="hybridMultilevel"/>
    <w:tmpl w:val="C5D0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0"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2"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3"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5"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26"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16"/>
  </w:num>
  <w:num w:numId="19">
    <w:abstractNumId w:val="15"/>
  </w:num>
  <w:num w:numId="20">
    <w:abstractNumId w:val="18"/>
  </w:num>
  <w:num w:numId="21">
    <w:abstractNumId w:val="20"/>
  </w:num>
  <w:num w:numId="22">
    <w:abstractNumId w:val="21"/>
  </w:num>
  <w:num w:numId="23">
    <w:abstractNumId w:val="1"/>
  </w:num>
  <w:num w:numId="24">
    <w:abstractNumId w:val="23"/>
  </w:num>
  <w:num w:numId="25">
    <w:abstractNumId w:val="11"/>
  </w:num>
  <w:num w:numId="26">
    <w:abstractNumId w:val="3"/>
  </w:num>
  <w:num w:numId="27">
    <w:abstractNumId w:val="26"/>
  </w:num>
  <w:num w:numId="28">
    <w:abstractNumId w:val="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32"/>
    <w:rsid w:val="0001102D"/>
    <w:rsid w:val="0001679F"/>
    <w:rsid w:val="00016DB5"/>
    <w:rsid w:val="000225D2"/>
    <w:rsid w:val="0002559B"/>
    <w:rsid w:val="000513F9"/>
    <w:rsid w:val="00055042"/>
    <w:rsid w:val="000632CA"/>
    <w:rsid w:val="00072691"/>
    <w:rsid w:val="00093CEE"/>
    <w:rsid w:val="000A39AF"/>
    <w:rsid w:val="000A6D5E"/>
    <w:rsid w:val="000C02E5"/>
    <w:rsid w:val="000F7B84"/>
    <w:rsid w:val="00105405"/>
    <w:rsid w:val="001330F2"/>
    <w:rsid w:val="001333DA"/>
    <w:rsid w:val="00133C0E"/>
    <w:rsid w:val="00145BA9"/>
    <w:rsid w:val="001474B4"/>
    <w:rsid w:val="00162F6E"/>
    <w:rsid w:val="00191470"/>
    <w:rsid w:val="001B18E7"/>
    <w:rsid w:val="001C114E"/>
    <w:rsid w:val="001D4341"/>
    <w:rsid w:val="001E71A2"/>
    <w:rsid w:val="001F41A9"/>
    <w:rsid w:val="00213D65"/>
    <w:rsid w:val="00215E09"/>
    <w:rsid w:val="00227478"/>
    <w:rsid w:val="00230030"/>
    <w:rsid w:val="00236727"/>
    <w:rsid w:val="0025540D"/>
    <w:rsid w:val="00274E2F"/>
    <w:rsid w:val="002853B3"/>
    <w:rsid w:val="0028585D"/>
    <w:rsid w:val="0028652D"/>
    <w:rsid w:val="00296A9F"/>
    <w:rsid w:val="0029714D"/>
    <w:rsid w:val="002A4B5B"/>
    <w:rsid w:val="002B10D1"/>
    <w:rsid w:val="002B201E"/>
    <w:rsid w:val="002B5ADA"/>
    <w:rsid w:val="00304533"/>
    <w:rsid w:val="00304D9E"/>
    <w:rsid w:val="00306AFC"/>
    <w:rsid w:val="00311688"/>
    <w:rsid w:val="0031438D"/>
    <w:rsid w:val="00336927"/>
    <w:rsid w:val="00343391"/>
    <w:rsid w:val="00361BFF"/>
    <w:rsid w:val="003632C8"/>
    <w:rsid w:val="00367D0A"/>
    <w:rsid w:val="003706AE"/>
    <w:rsid w:val="00381040"/>
    <w:rsid w:val="003B0B14"/>
    <w:rsid w:val="003B59F8"/>
    <w:rsid w:val="003B6296"/>
    <w:rsid w:val="003C14A0"/>
    <w:rsid w:val="003D3121"/>
    <w:rsid w:val="003E1C8B"/>
    <w:rsid w:val="003E63F5"/>
    <w:rsid w:val="003E6BD4"/>
    <w:rsid w:val="003F396F"/>
    <w:rsid w:val="00404A84"/>
    <w:rsid w:val="004108D2"/>
    <w:rsid w:val="004126D8"/>
    <w:rsid w:val="00420F2B"/>
    <w:rsid w:val="00424C88"/>
    <w:rsid w:val="00443115"/>
    <w:rsid w:val="004666E1"/>
    <w:rsid w:val="00473CCF"/>
    <w:rsid w:val="004748E6"/>
    <w:rsid w:val="00490A32"/>
    <w:rsid w:val="00494C69"/>
    <w:rsid w:val="004966B5"/>
    <w:rsid w:val="004A02CC"/>
    <w:rsid w:val="004A32E0"/>
    <w:rsid w:val="004B1DDA"/>
    <w:rsid w:val="004C0E6A"/>
    <w:rsid w:val="004D5521"/>
    <w:rsid w:val="004E533C"/>
    <w:rsid w:val="004F7782"/>
    <w:rsid w:val="00501EEC"/>
    <w:rsid w:val="00523E91"/>
    <w:rsid w:val="0053704D"/>
    <w:rsid w:val="0053713C"/>
    <w:rsid w:val="005406AC"/>
    <w:rsid w:val="00571627"/>
    <w:rsid w:val="00574935"/>
    <w:rsid w:val="00574D6E"/>
    <w:rsid w:val="005874DF"/>
    <w:rsid w:val="005905C4"/>
    <w:rsid w:val="005A053E"/>
    <w:rsid w:val="005A4C4A"/>
    <w:rsid w:val="005B1A51"/>
    <w:rsid w:val="005B230F"/>
    <w:rsid w:val="005B2357"/>
    <w:rsid w:val="005B2E72"/>
    <w:rsid w:val="005B5981"/>
    <w:rsid w:val="005D03B3"/>
    <w:rsid w:val="005E6E01"/>
    <w:rsid w:val="005F2630"/>
    <w:rsid w:val="005F63FC"/>
    <w:rsid w:val="00606666"/>
    <w:rsid w:val="00625483"/>
    <w:rsid w:val="00626189"/>
    <w:rsid w:val="00660D53"/>
    <w:rsid w:val="00662C76"/>
    <w:rsid w:val="00677CD6"/>
    <w:rsid w:val="00684669"/>
    <w:rsid w:val="00686073"/>
    <w:rsid w:val="00690389"/>
    <w:rsid w:val="00694A3E"/>
    <w:rsid w:val="006A3803"/>
    <w:rsid w:val="006A547E"/>
    <w:rsid w:val="006C3434"/>
    <w:rsid w:val="006D0178"/>
    <w:rsid w:val="006D37AD"/>
    <w:rsid w:val="006F2235"/>
    <w:rsid w:val="006F7967"/>
    <w:rsid w:val="007015CC"/>
    <w:rsid w:val="0070398A"/>
    <w:rsid w:val="00703FEA"/>
    <w:rsid w:val="007131A1"/>
    <w:rsid w:val="007154D6"/>
    <w:rsid w:val="00720872"/>
    <w:rsid w:val="00724C57"/>
    <w:rsid w:val="00736BD1"/>
    <w:rsid w:val="007548EF"/>
    <w:rsid w:val="0076798A"/>
    <w:rsid w:val="007804AA"/>
    <w:rsid w:val="00795FF3"/>
    <w:rsid w:val="007A2366"/>
    <w:rsid w:val="007A50BB"/>
    <w:rsid w:val="007A71C1"/>
    <w:rsid w:val="007C32ED"/>
    <w:rsid w:val="007C5938"/>
    <w:rsid w:val="007C701F"/>
    <w:rsid w:val="007D058F"/>
    <w:rsid w:val="008128C8"/>
    <w:rsid w:val="00832C54"/>
    <w:rsid w:val="0084220E"/>
    <w:rsid w:val="00870585"/>
    <w:rsid w:val="0087281A"/>
    <w:rsid w:val="0089069A"/>
    <w:rsid w:val="00895904"/>
    <w:rsid w:val="008975FE"/>
    <w:rsid w:val="008A3B5C"/>
    <w:rsid w:val="008B08C8"/>
    <w:rsid w:val="008C1A03"/>
    <w:rsid w:val="008E01FA"/>
    <w:rsid w:val="008E3110"/>
    <w:rsid w:val="00901835"/>
    <w:rsid w:val="0092039E"/>
    <w:rsid w:val="00933899"/>
    <w:rsid w:val="00934211"/>
    <w:rsid w:val="009406F6"/>
    <w:rsid w:val="00944011"/>
    <w:rsid w:val="00947B4D"/>
    <w:rsid w:val="009527AF"/>
    <w:rsid w:val="009663B9"/>
    <w:rsid w:val="00971431"/>
    <w:rsid w:val="00987070"/>
    <w:rsid w:val="00992B27"/>
    <w:rsid w:val="009A48ED"/>
    <w:rsid w:val="009A59AB"/>
    <w:rsid w:val="009C57EC"/>
    <w:rsid w:val="009D6059"/>
    <w:rsid w:val="009F3A21"/>
    <w:rsid w:val="009F6272"/>
    <w:rsid w:val="00A069B5"/>
    <w:rsid w:val="00A141C4"/>
    <w:rsid w:val="00A27699"/>
    <w:rsid w:val="00A32480"/>
    <w:rsid w:val="00A34684"/>
    <w:rsid w:val="00A36378"/>
    <w:rsid w:val="00A40AFD"/>
    <w:rsid w:val="00A548DA"/>
    <w:rsid w:val="00A62B48"/>
    <w:rsid w:val="00A80059"/>
    <w:rsid w:val="00A9093D"/>
    <w:rsid w:val="00A94D3C"/>
    <w:rsid w:val="00A95D7E"/>
    <w:rsid w:val="00AA3A30"/>
    <w:rsid w:val="00AB1EAE"/>
    <w:rsid w:val="00AC2CEB"/>
    <w:rsid w:val="00AC5816"/>
    <w:rsid w:val="00AF0FBC"/>
    <w:rsid w:val="00AF671D"/>
    <w:rsid w:val="00B331DE"/>
    <w:rsid w:val="00B45093"/>
    <w:rsid w:val="00B77D7D"/>
    <w:rsid w:val="00B817B5"/>
    <w:rsid w:val="00BA33E2"/>
    <w:rsid w:val="00BA5177"/>
    <w:rsid w:val="00BA7D34"/>
    <w:rsid w:val="00BC558B"/>
    <w:rsid w:val="00BD3058"/>
    <w:rsid w:val="00BD36AD"/>
    <w:rsid w:val="00BF46E2"/>
    <w:rsid w:val="00BF50FC"/>
    <w:rsid w:val="00BF7923"/>
    <w:rsid w:val="00C00A03"/>
    <w:rsid w:val="00C07585"/>
    <w:rsid w:val="00C222AF"/>
    <w:rsid w:val="00C4270C"/>
    <w:rsid w:val="00C74B66"/>
    <w:rsid w:val="00C9143F"/>
    <w:rsid w:val="00C94AFB"/>
    <w:rsid w:val="00C95610"/>
    <w:rsid w:val="00C97221"/>
    <w:rsid w:val="00CA7088"/>
    <w:rsid w:val="00CA7A29"/>
    <w:rsid w:val="00CB5DAC"/>
    <w:rsid w:val="00CC33B0"/>
    <w:rsid w:val="00CC70E0"/>
    <w:rsid w:val="00CC76A5"/>
    <w:rsid w:val="00CD6156"/>
    <w:rsid w:val="00D019D5"/>
    <w:rsid w:val="00D072C9"/>
    <w:rsid w:val="00D233A7"/>
    <w:rsid w:val="00D26F2F"/>
    <w:rsid w:val="00D32A7E"/>
    <w:rsid w:val="00D54B48"/>
    <w:rsid w:val="00D5618E"/>
    <w:rsid w:val="00D5635D"/>
    <w:rsid w:val="00D600A7"/>
    <w:rsid w:val="00D6567E"/>
    <w:rsid w:val="00D67D30"/>
    <w:rsid w:val="00D73ADD"/>
    <w:rsid w:val="00DA2017"/>
    <w:rsid w:val="00DA3F69"/>
    <w:rsid w:val="00DA62D2"/>
    <w:rsid w:val="00DA6686"/>
    <w:rsid w:val="00DD1559"/>
    <w:rsid w:val="00DE1B26"/>
    <w:rsid w:val="00DF0D72"/>
    <w:rsid w:val="00DF17FC"/>
    <w:rsid w:val="00E06CC9"/>
    <w:rsid w:val="00E12B6A"/>
    <w:rsid w:val="00E155C1"/>
    <w:rsid w:val="00E17EEE"/>
    <w:rsid w:val="00E2337D"/>
    <w:rsid w:val="00E3057A"/>
    <w:rsid w:val="00E335AE"/>
    <w:rsid w:val="00E50979"/>
    <w:rsid w:val="00E5585A"/>
    <w:rsid w:val="00E57D1F"/>
    <w:rsid w:val="00E83FA5"/>
    <w:rsid w:val="00EA250A"/>
    <w:rsid w:val="00EA4C03"/>
    <w:rsid w:val="00EC0682"/>
    <w:rsid w:val="00EE2520"/>
    <w:rsid w:val="00F050A4"/>
    <w:rsid w:val="00F10770"/>
    <w:rsid w:val="00F25964"/>
    <w:rsid w:val="00F3087C"/>
    <w:rsid w:val="00F32546"/>
    <w:rsid w:val="00F34A8C"/>
    <w:rsid w:val="00F34EC1"/>
    <w:rsid w:val="00F473C8"/>
    <w:rsid w:val="00F537EE"/>
    <w:rsid w:val="00F55221"/>
    <w:rsid w:val="00F66C59"/>
    <w:rsid w:val="00F711FA"/>
    <w:rsid w:val="00F84630"/>
    <w:rsid w:val="00F94172"/>
    <w:rsid w:val="00FC0491"/>
    <w:rsid w:val="00FC3994"/>
    <w:rsid w:val="00FC4A23"/>
    <w:rsid w:val="00FD208E"/>
    <w:rsid w:val="00FE2671"/>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7AE6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styleId="Bibliography">
    <w:name w:val="Bibliography"/>
    <w:basedOn w:val="Normal"/>
    <w:next w:val="Normal"/>
    <w:uiPriority w:val="37"/>
    <w:semiHidden/>
    <w:unhideWhenUsed/>
    <w:rsid w:val="0076798A"/>
  </w:style>
  <w:style w:type="paragraph" w:styleId="ListParagraph">
    <w:name w:val="List Paragraph"/>
    <w:basedOn w:val="Normal"/>
    <w:uiPriority w:val="34"/>
    <w:qFormat/>
    <w:rsid w:val="00E23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yna.gordon@vanderbil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6661</CharactersWithSpaces>
  <SharedDoc>false</SharedDoc>
  <HLinks>
    <vt:vector size="6" baseType="variant">
      <vt:variant>
        <vt:i4>4718643</vt:i4>
      </vt:variant>
      <vt:variant>
        <vt:i4>0</vt:i4>
      </vt:variant>
      <vt:variant>
        <vt:i4>0</vt:i4>
      </vt:variant>
      <vt:variant>
        <vt:i4>5</vt:i4>
      </vt:variant>
      <vt:variant>
        <vt:lpwstr>mailto:reyna.gordon@vanderbilt.edu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dc:description/>
  <cp:lastModifiedBy>Derveloy, Brianne B</cp:lastModifiedBy>
  <cp:revision>10</cp:revision>
  <cp:lastPrinted>2008-11-03T20:46:00Z</cp:lastPrinted>
  <dcterms:created xsi:type="dcterms:W3CDTF">2017-01-19T18:47:00Z</dcterms:created>
  <dcterms:modified xsi:type="dcterms:W3CDTF">2017-01-20T16:15:00Z</dcterms:modified>
</cp:coreProperties>
</file>