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6AC19" w14:textId="77777777" w:rsidR="001A238A" w:rsidRPr="00CB646B" w:rsidRDefault="001A238A" w:rsidP="001A238A">
      <w:pPr>
        <w:tabs>
          <w:tab w:val="right" w:leader="underscore" w:pos="8640"/>
        </w:tabs>
        <w:spacing w:line="360" w:lineRule="auto"/>
        <w:jc w:val="center"/>
        <w:rPr>
          <w:b/>
          <w:sz w:val="28"/>
          <w:szCs w:val="28"/>
        </w:rPr>
      </w:pPr>
      <w:proofErr w:type="spellStart"/>
      <w:proofErr w:type="gramStart"/>
      <w:r w:rsidRPr="00CB646B">
        <w:rPr>
          <w:b/>
          <w:sz w:val="28"/>
          <w:szCs w:val="28"/>
        </w:rPr>
        <w:t>eMERGE</w:t>
      </w:r>
      <w:proofErr w:type="spellEnd"/>
      <w:proofErr w:type="gramEnd"/>
      <w:r w:rsidRPr="00CB646B">
        <w:rPr>
          <w:b/>
          <w:sz w:val="28"/>
          <w:szCs w:val="28"/>
        </w:rPr>
        <w:t xml:space="preserve"> Network Proposal for Analysis</w:t>
      </w:r>
    </w:p>
    <w:p w14:paraId="0CE52F99" w14:textId="77777777" w:rsidR="001A238A" w:rsidRPr="00CB646B" w:rsidRDefault="001A238A" w:rsidP="001A238A">
      <w:pPr>
        <w:tabs>
          <w:tab w:val="right" w:leader="underscore" w:pos="8640"/>
        </w:tabs>
        <w:spacing w:line="360" w:lineRule="auto"/>
        <w:jc w:val="center"/>
      </w:pPr>
      <w:r w:rsidRPr="00CB646B">
        <w:rPr>
          <w:sz w:val="28"/>
          <w:szCs w:val="28"/>
        </w:rPr>
        <w:t>Manuscript Concept Sheet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304"/>
        <w:gridCol w:w="5760"/>
      </w:tblGrid>
      <w:tr w:rsidR="001A238A" w:rsidRPr="00CB646B" w14:paraId="73A28C64" w14:textId="77777777" w:rsidTr="00531C01">
        <w:tc>
          <w:tcPr>
            <w:tcW w:w="2304" w:type="dxa"/>
            <w:vAlign w:val="center"/>
          </w:tcPr>
          <w:p w14:paraId="4F5FC55E" w14:textId="77777777" w:rsidR="001A238A" w:rsidRPr="00CB646B" w:rsidRDefault="001A238A" w:rsidP="00BA6D7B">
            <w:pPr>
              <w:rPr>
                <w:b/>
              </w:rPr>
            </w:pPr>
            <w:r w:rsidRPr="00CB646B">
              <w:rPr>
                <w:b/>
              </w:rPr>
              <w:t>Submission Date</w:t>
            </w:r>
          </w:p>
        </w:tc>
        <w:tc>
          <w:tcPr>
            <w:tcW w:w="5760" w:type="dxa"/>
            <w:vAlign w:val="center"/>
          </w:tcPr>
          <w:p w14:paraId="28237740" w14:textId="3F4B0E66" w:rsidR="001A238A" w:rsidRPr="00CB646B" w:rsidRDefault="009862EB" w:rsidP="001A69C6">
            <w:r>
              <w:t>2/14</w:t>
            </w:r>
            <w:r w:rsidR="001A69C6">
              <w:t>/2017</w:t>
            </w:r>
          </w:p>
        </w:tc>
      </w:tr>
      <w:tr w:rsidR="009862EB" w:rsidRPr="00CB646B" w14:paraId="258C9775" w14:textId="77777777" w:rsidTr="00531C01">
        <w:trPr>
          <w:trHeight w:val="720"/>
        </w:trPr>
        <w:tc>
          <w:tcPr>
            <w:tcW w:w="2304" w:type="dxa"/>
            <w:vAlign w:val="center"/>
          </w:tcPr>
          <w:p w14:paraId="7D444188" w14:textId="0F609B8C" w:rsidR="009862EB" w:rsidRPr="00CB646B" w:rsidRDefault="009862EB">
            <w:pPr>
              <w:rPr>
                <w:b/>
              </w:rPr>
            </w:pPr>
            <w:r>
              <w:rPr>
                <w:b/>
              </w:rPr>
              <w:t>Reference Number</w:t>
            </w:r>
          </w:p>
        </w:tc>
        <w:tc>
          <w:tcPr>
            <w:tcW w:w="5760" w:type="dxa"/>
            <w:vAlign w:val="center"/>
          </w:tcPr>
          <w:p w14:paraId="3E92ECA0" w14:textId="1AB4934F" w:rsidR="009862EB" w:rsidRDefault="009862EB">
            <w:r>
              <w:t>NT214</w:t>
            </w:r>
            <w:bookmarkStart w:id="0" w:name="_GoBack"/>
            <w:bookmarkEnd w:id="0"/>
          </w:p>
        </w:tc>
      </w:tr>
      <w:tr w:rsidR="001A238A" w:rsidRPr="00CB646B" w14:paraId="26ABEA27" w14:textId="77777777" w:rsidTr="00531C01">
        <w:trPr>
          <w:trHeight w:val="720"/>
        </w:trPr>
        <w:tc>
          <w:tcPr>
            <w:tcW w:w="2304" w:type="dxa"/>
            <w:vAlign w:val="center"/>
          </w:tcPr>
          <w:p w14:paraId="3DF0D6BC" w14:textId="77777777" w:rsidR="001A238A" w:rsidRPr="00CB646B" w:rsidRDefault="001A238A">
            <w:pPr>
              <w:rPr>
                <w:b/>
              </w:rPr>
            </w:pPr>
            <w:r w:rsidRPr="00CB646B">
              <w:rPr>
                <w:b/>
              </w:rPr>
              <w:t>Project Title</w:t>
            </w:r>
          </w:p>
        </w:tc>
        <w:tc>
          <w:tcPr>
            <w:tcW w:w="5760" w:type="dxa"/>
            <w:vAlign w:val="center"/>
          </w:tcPr>
          <w:p w14:paraId="5B6AAE41" w14:textId="256CF815" w:rsidR="001A238A" w:rsidRPr="00CB646B" w:rsidRDefault="00D125D8">
            <w:r>
              <w:t>Machine learning-based d</w:t>
            </w:r>
            <w:r w:rsidR="00FA23B6">
              <w:t xml:space="preserve">iscovery of </w:t>
            </w:r>
            <w:r w:rsidR="001A238A" w:rsidRPr="002412C5">
              <w:t>Atopic Dermatitis</w:t>
            </w:r>
            <w:r w:rsidR="002412C5">
              <w:t xml:space="preserve"> (AD)</w:t>
            </w:r>
            <w:r w:rsidR="00FA23B6">
              <w:t xml:space="preserve"> Sub-Populations</w:t>
            </w:r>
            <w:r w:rsidR="00274446">
              <w:t xml:space="preserve"> in Adults</w:t>
            </w:r>
          </w:p>
        </w:tc>
      </w:tr>
      <w:tr w:rsidR="001A238A" w:rsidRPr="00CB646B" w14:paraId="05D2DC87" w14:textId="77777777" w:rsidTr="00531C01">
        <w:tc>
          <w:tcPr>
            <w:tcW w:w="2304" w:type="dxa"/>
            <w:vAlign w:val="center"/>
          </w:tcPr>
          <w:p w14:paraId="2C429B48" w14:textId="77777777" w:rsidR="001A238A" w:rsidRPr="00CB646B" w:rsidRDefault="001A238A">
            <w:pPr>
              <w:rPr>
                <w:b/>
              </w:rPr>
            </w:pPr>
            <w:r w:rsidRPr="00CB646B">
              <w:rPr>
                <w:b/>
              </w:rPr>
              <w:t>Tentative Lead Investigator (first author)</w:t>
            </w:r>
          </w:p>
        </w:tc>
        <w:tc>
          <w:tcPr>
            <w:tcW w:w="5760" w:type="dxa"/>
            <w:vAlign w:val="center"/>
          </w:tcPr>
          <w:p w14:paraId="124BED14" w14:textId="0C904E99" w:rsidR="001A238A" w:rsidRPr="00CB646B" w:rsidRDefault="00FA23B6">
            <w:r w:rsidRPr="00FA23B6">
              <w:t>Al'ona Furmanchuk</w:t>
            </w:r>
          </w:p>
        </w:tc>
      </w:tr>
      <w:tr w:rsidR="001A238A" w:rsidRPr="00CB646B" w14:paraId="5AD7D3BB" w14:textId="77777777" w:rsidTr="00531C01">
        <w:tc>
          <w:tcPr>
            <w:tcW w:w="2304" w:type="dxa"/>
            <w:vAlign w:val="center"/>
          </w:tcPr>
          <w:p w14:paraId="0562ECBB" w14:textId="77777777" w:rsidR="001A238A" w:rsidRPr="00CB646B" w:rsidRDefault="001A238A">
            <w:pPr>
              <w:rPr>
                <w:b/>
              </w:rPr>
            </w:pPr>
            <w:r w:rsidRPr="00CB646B">
              <w:rPr>
                <w:b/>
              </w:rPr>
              <w:t>Tentative Senior Author (last author)</w:t>
            </w:r>
          </w:p>
        </w:tc>
        <w:tc>
          <w:tcPr>
            <w:tcW w:w="5760" w:type="dxa"/>
            <w:vAlign w:val="center"/>
          </w:tcPr>
          <w:p w14:paraId="3F207290" w14:textId="4908B5E1" w:rsidR="001A238A" w:rsidRPr="00CB646B" w:rsidRDefault="00FA23B6">
            <w:r>
              <w:t>Jonathan Silverberg</w:t>
            </w:r>
          </w:p>
        </w:tc>
      </w:tr>
      <w:tr w:rsidR="001A238A" w:rsidRPr="00CB646B" w14:paraId="76D17065" w14:textId="77777777" w:rsidTr="00531C01">
        <w:tc>
          <w:tcPr>
            <w:tcW w:w="2304" w:type="dxa"/>
            <w:vAlign w:val="center"/>
          </w:tcPr>
          <w:p w14:paraId="24E28979" w14:textId="77777777" w:rsidR="001A238A" w:rsidRPr="00CB646B" w:rsidRDefault="001A238A">
            <w:pPr>
              <w:rPr>
                <w:b/>
              </w:rPr>
            </w:pPr>
            <w:r w:rsidRPr="00CB646B">
              <w:rPr>
                <w:b/>
              </w:rPr>
              <w:t xml:space="preserve">All other authors </w:t>
            </w:r>
          </w:p>
        </w:tc>
        <w:tc>
          <w:tcPr>
            <w:tcW w:w="5760" w:type="dxa"/>
            <w:vAlign w:val="center"/>
          </w:tcPr>
          <w:p w14:paraId="21C0A6F3" w14:textId="6E24C95E" w:rsidR="00D214BB" w:rsidRPr="00CB646B" w:rsidRDefault="00BA6D7B">
            <w:r>
              <w:t xml:space="preserve">Erin Gustafson , Will Thompson, </w:t>
            </w:r>
            <w:r w:rsidR="00D214BB">
              <w:t>Firas</w:t>
            </w:r>
            <w:r w:rsidR="00874F92">
              <w:t xml:space="preserve"> Wehbe</w:t>
            </w:r>
            <w:r w:rsidR="00D214BB">
              <w:t>,</w:t>
            </w:r>
            <w:r w:rsidR="0000793E">
              <w:t xml:space="preserve"> Jen</w:t>
            </w:r>
            <w:r w:rsidR="001C4771">
              <w:t xml:space="preserve"> Pacheco</w:t>
            </w:r>
            <w:r w:rsidR="0000793E">
              <w:t>,</w:t>
            </w:r>
            <w:r w:rsidR="00D214BB">
              <w:t xml:space="preserve"> Abel</w:t>
            </w:r>
            <w:r w:rsidR="001C4771">
              <w:t xml:space="preserve"> Kho</w:t>
            </w:r>
            <w:r w:rsidR="00874F92">
              <w:t>, Kathryn Jackson</w:t>
            </w:r>
          </w:p>
        </w:tc>
      </w:tr>
      <w:tr w:rsidR="001A238A" w:rsidRPr="00CB646B" w14:paraId="6D018AF0" w14:textId="77777777" w:rsidTr="00531C01">
        <w:trPr>
          <w:trHeight w:val="864"/>
        </w:trPr>
        <w:tc>
          <w:tcPr>
            <w:tcW w:w="2304" w:type="dxa"/>
            <w:vAlign w:val="center"/>
          </w:tcPr>
          <w:p w14:paraId="5BD1D4C4" w14:textId="77777777" w:rsidR="001A238A" w:rsidRPr="00CB646B" w:rsidRDefault="001A238A">
            <w:pPr>
              <w:rPr>
                <w:b/>
              </w:rPr>
            </w:pPr>
            <w:r w:rsidRPr="00CB646B">
              <w:rPr>
                <w:b/>
              </w:rPr>
              <w:t>Sites Involved</w:t>
            </w:r>
          </w:p>
        </w:tc>
        <w:tc>
          <w:tcPr>
            <w:tcW w:w="5760" w:type="dxa"/>
            <w:vAlign w:val="center"/>
          </w:tcPr>
          <w:p w14:paraId="1BDC49A2" w14:textId="77777777" w:rsidR="001A238A" w:rsidRPr="00CB646B" w:rsidRDefault="00D214BB">
            <w:r>
              <w:t xml:space="preserve">Northwestern, other interested </w:t>
            </w:r>
            <w:proofErr w:type="spellStart"/>
            <w:r>
              <w:t>eMERGE</w:t>
            </w:r>
            <w:proofErr w:type="spellEnd"/>
            <w:r>
              <w:t xml:space="preserve"> sites</w:t>
            </w:r>
          </w:p>
        </w:tc>
      </w:tr>
      <w:tr w:rsidR="001A238A" w:rsidRPr="00CB646B" w14:paraId="242BA8DC" w14:textId="77777777" w:rsidTr="00531C01">
        <w:trPr>
          <w:trHeight w:val="864"/>
        </w:trPr>
        <w:tc>
          <w:tcPr>
            <w:tcW w:w="2304" w:type="dxa"/>
            <w:vAlign w:val="center"/>
          </w:tcPr>
          <w:p w14:paraId="6F3C1724" w14:textId="77777777" w:rsidR="001A238A" w:rsidRPr="00CB646B" w:rsidRDefault="001A238A">
            <w:pPr>
              <w:rPr>
                <w:b/>
              </w:rPr>
            </w:pPr>
            <w:r w:rsidRPr="00CB646B">
              <w:rPr>
                <w:b/>
              </w:rPr>
              <w:t>Background / Significance</w:t>
            </w:r>
          </w:p>
        </w:tc>
        <w:tc>
          <w:tcPr>
            <w:tcW w:w="5760" w:type="dxa"/>
            <w:vAlign w:val="center"/>
          </w:tcPr>
          <w:p w14:paraId="28CADB9D" w14:textId="2A24EE29" w:rsidR="00EA68F0" w:rsidRDefault="00FD36BE">
            <w:pPr>
              <w:pStyle w:val="NormalWeb"/>
              <w:shd w:val="clear" w:color="auto" w:fill="FFFFFF"/>
              <w:rPr>
                <w:rFonts w:eastAsia="Times New Roman"/>
              </w:rPr>
            </w:pPr>
            <w:r>
              <w:rPr>
                <w:rFonts w:ascii="Calibri" w:hAnsi="Calibri"/>
                <w:color w:val="000000"/>
              </w:rPr>
              <w:t>A</w:t>
            </w:r>
            <w:r w:rsidRPr="00FD36BE">
              <w:rPr>
                <w:rFonts w:eastAsia="Times New Roman"/>
              </w:rPr>
              <w:t xml:space="preserve">topic dermatitis (AD) is an autosomal dominant disorder that leads to intense itch and diffuse rash. The US prevalence of AD is </w:t>
            </w:r>
            <w:r w:rsidR="00E93DAA">
              <w:rPr>
                <w:rFonts w:eastAsia="Times New Roman"/>
              </w:rPr>
              <w:t>up to 10</w:t>
            </w:r>
            <w:r w:rsidRPr="00FD36BE">
              <w:rPr>
                <w:rFonts w:eastAsia="Times New Roman"/>
              </w:rPr>
              <w:t>% in adults</w:t>
            </w:r>
            <w:r w:rsidR="00E93DAA" w:rsidRPr="00531C01">
              <w:rPr>
                <w:rFonts w:eastAsia="Times New Roman"/>
                <w:vertAlign w:val="superscript"/>
              </w:rPr>
              <w:t>1</w:t>
            </w:r>
            <w:r w:rsidRPr="00FD36BE">
              <w:rPr>
                <w:rFonts w:eastAsia="Times New Roman"/>
              </w:rPr>
              <w:t xml:space="preserve"> and 20% in children</w:t>
            </w:r>
            <w:r w:rsidR="00E93DAA" w:rsidRPr="00531C01">
              <w:rPr>
                <w:rFonts w:eastAsia="Times New Roman"/>
                <w:vertAlign w:val="superscript"/>
              </w:rPr>
              <w:t>2</w:t>
            </w:r>
            <w:r w:rsidRPr="00FD36BE">
              <w:rPr>
                <w:rFonts w:eastAsia="Times New Roman"/>
              </w:rPr>
              <w:t xml:space="preserve">. AD is associated with higher rates of allergic disease, including asthma, hay fever and food allergy, as well as multiple non-allergic comorbidities, including sleep disturbances, infections, depression, attention-deficit hyperactivity disorder, obesity, cardiovascular disease, osteoporosis and fractures, etc. AD typically starts in early childhood and disease activity persists into adulthood in &gt;80% of patients. </w:t>
            </w:r>
            <w:proofErr w:type="gramStart"/>
            <w:r w:rsidRPr="00FD36BE">
              <w:rPr>
                <w:rFonts w:eastAsia="Times New Roman"/>
              </w:rPr>
              <w:t>There is also a subset of patients who first develo</w:t>
            </w:r>
            <w:r w:rsidR="00EA68F0">
              <w:rPr>
                <w:rFonts w:eastAsia="Times New Roman"/>
              </w:rPr>
              <w:t>p clinical AD during adulthood</w:t>
            </w:r>
            <w:r w:rsidR="00D563CB" w:rsidRPr="00531C01">
              <w:rPr>
                <w:rFonts w:eastAsia="Times New Roman"/>
                <w:vertAlign w:val="superscript"/>
              </w:rPr>
              <w:t>3</w:t>
            </w:r>
            <w:r w:rsidR="00EA68F0">
              <w:rPr>
                <w:rFonts w:eastAsia="Times New Roman"/>
              </w:rPr>
              <w:t>.</w:t>
            </w:r>
            <w:proofErr w:type="gramEnd"/>
          </w:p>
          <w:p w14:paraId="0A0DEA6B" w14:textId="77777777" w:rsidR="00EA68F0" w:rsidRDefault="00EA68F0">
            <w:pPr>
              <w:pStyle w:val="NormalWeb"/>
              <w:shd w:val="clear" w:color="auto" w:fill="FFFFFF"/>
              <w:rPr>
                <w:rFonts w:eastAsia="Times New Roman"/>
              </w:rPr>
            </w:pPr>
          </w:p>
          <w:p w14:paraId="1E1CCCC9" w14:textId="65D16020" w:rsidR="001A238A" w:rsidRDefault="00FD36BE">
            <w:pPr>
              <w:pStyle w:val="NormalWeb"/>
              <w:shd w:val="clear" w:color="auto" w:fill="FFFFFF"/>
              <w:rPr>
                <w:rFonts w:eastAsia="Times New Roman"/>
              </w:rPr>
            </w:pPr>
            <w:r w:rsidRPr="00FD36BE">
              <w:rPr>
                <w:rFonts w:eastAsia="Times New Roman"/>
              </w:rPr>
              <w:t>The diagnosis of AD in adults</w:t>
            </w:r>
            <w:r w:rsidR="005B51E5">
              <w:rPr>
                <w:rFonts w:eastAsia="Times New Roman"/>
              </w:rPr>
              <w:t xml:space="preserve"> </w:t>
            </w:r>
            <w:r w:rsidRPr="00FD36BE">
              <w:rPr>
                <w:rFonts w:eastAsia="Times New Roman"/>
              </w:rPr>
              <w:t>i</w:t>
            </w:r>
            <w:r w:rsidR="005B51E5">
              <w:rPr>
                <w:rFonts w:eastAsia="Times New Roman"/>
              </w:rPr>
              <w:t>s</w:t>
            </w:r>
            <w:r w:rsidRPr="00FD36BE">
              <w:rPr>
                <w:rFonts w:eastAsia="Times New Roman"/>
              </w:rPr>
              <w:t xml:space="preserve"> often very challenging</w:t>
            </w:r>
            <w:r w:rsidR="00D563CB" w:rsidRPr="00531C01">
              <w:rPr>
                <w:rFonts w:eastAsia="Times New Roman"/>
                <w:vertAlign w:val="superscript"/>
              </w:rPr>
              <w:t>4-6</w:t>
            </w:r>
            <w:r w:rsidRPr="00FD36BE">
              <w:rPr>
                <w:rFonts w:eastAsia="Times New Roman"/>
              </w:rPr>
              <w:t xml:space="preserve">. First, the distribution of AD lesions tends to differ from that of children. Second, it can be difficult to distinguish AD from other disorders, such as allergic contact dermatitis and cutaneous T cell lymphoma. Third, conventional histopathologic evaluation of AD lesions is often imprecise and cannot distinguish between AD and other types of eczema. Moreover, there is a subset of AD patients are higher risk for cardiovascular and cerebrovascular disease and a </w:t>
            </w:r>
            <w:r w:rsidR="00073690">
              <w:rPr>
                <w:rFonts w:eastAsia="Times New Roman"/>
              </w:rPr>
              <w:t>variety of other comorbidities.</w:t>
            </w:r>
          </w:p>
          <w:p w14:paraId="715FC0CE" w14:textId="77777777" w:rsidR="00073690" w:rsidRDefault="00073690">
            <w:pPr>
              <w:pStyle w:val="NormalWeb"/>
              <w:shd w:val="clear" w:color="auto" w:fill="FFFFFF"/>
              <w:rPr>
                <w:rFonts w:eastAsia="Times New Roman"/>
              </w:rPr>
            </w:pPr>
          </w:p>
          <w:p w14:paraId="1CD4A0DB" w14:textId="3FED37C8" w:rsidR="00073690" w:rsidRPr="00EA68F0" w:rsidRDefault="00073690">
            <w:pPr>
              <w:pStyle w:val="NormalWeb"/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In prior work</w:t>
            </w:r>
            <w:r w:rsidR="00151F93" w:rsidRPr="00531C01">
              <w:rPr>
                <w:rFonts w:eastAsia="Times New Roman"/>
                <w:vertAlign w:val="superscript"/>
              </w:rPr>
              <w:t>7</w:t>
            </w:r>
            <w:r>
              <w:t xml:space="preserve">, </w:t>
            </w:r>
            <w:r w:rsidR="00D563CB">
              <w:t>the</w:t>
            </w:r>
            <w:r>
              <w:t xml:space="preserve"> EHR-based case and control algorithms</w:t>
            </w:r>
            <w:r w:rsidR="00D563CB">
              <w:t xml:space="preserve"> </w:t>
            </w:r>
            <w:proofErr w:type="gramStart"/>
            <w:r w:rsidR="00D563CB">
              <w:t>were developed</w:t>
            </w:r>
            <w:proofErr w:type="gramEnd"/>
            <w:r w:rsidR="00D563CB">
              <w:t xml:space="preserve"> in order</w:t>
            </w:r>
            <w:r>
              <w:t xml:space="preserve"> to identify patients with and without AD. In this work, we intend to apply </w:t>
            </w:r>
            <w:r w:rsidR="00653604">
              <w:t xml:space="preserve">unsupervised </w:t>
            </w:r>
            <w:r>
              <w:t>clustering algorithms to the</w:t>
            </w:r>
            <w:r w:rsidR="00653604">
              <w:t xml:space="preserve"> case population in order to identify clinically interesting sub-populations that may represent different forms and manifestations of AD. These sub-populations </w:t>
            </w:r>
            <w:proofErr w:type="gramStart"/>
            <w:r w:rsidR="00653604">
              <w:t>can be further analyzed</w:t>
            </w:r>
            <w:proofErr w:type="gramEnd"/>
            <w:r w:rsidR="00653604">
              <w:t xml:space="preserve"> for differential outcomes, responses to treatment, and genomic profiles.</w:t>
            </w:r>
          </w:p>
        </w:tc>
      </w:tr>
      <w:tr w:rsidR="001A238A" w:rsidRPr="00CB646B" w14:paraId="525FEEC6" w14:textId="77777777" w:rsidTr="00531C01">
        <w:trPr>
          <w:trHeight w:val="864"/>
        </w:trPr>
        <w:tc>
          <w:tcPr>
            <w:tcW w:w="2304" w:type="dxa"/>
            <w:vAlign w:val="center"/>
          </w:tcPr>
          <w:p w14:paraId="39F9B559" w14:textId="51E8F730" w:rsidR="001A238A" w:rsidRPr="00CB646B" w:rsidRDefault="001A238A">
            <w:pPr>
              <w:rPr>
                <w:b/>
              </w:rPr>
            </w:pPr>
            <w:r w:rsidRPr="00CB646B">
              <w:rPr>
                <w:b/>
              </w:rPr>
              <w:lastRenderedPageBreak/>
              <w:t>Outline of Project</w:t>
            </w:r>
          </w:p>
        </w:tc>
        <w:tc>
          <w:tcPr>
            <w:tcW w:w="5760" w:type="dxa"/>
            <w:vAlign w:val="center"/>
          </w:tcPr>
          <w:p w14:paraId="070791DE" w14:textId="354A3BF8" w:rsidR="002412C5" w:rsidRPr="001C4771" w:rsidRDefault="00A010D1">
            <w:pPr>
              <w:pStyle w:val="ListParagraph"/>
              <w:numPr>
                <w:ilvl w:val="0"/>
                <w:numId w:val="1"/>
              </w:numPr>
            </w:pPr>
            <w:r>
              <w:t>Use cases identified using an EHR-based case selection algorithm for AD.</w:t>
            </w:r>
          </w:p>
          <w:p w14:paraId="4873AE91" w14:textId="79142394" w:rsidR="002412C5" w:rsidRPr="001C4771" w:rsidRDefault="00A010D1">
            <w:pPr>
              <w:pStyle w:val="ListParagraph"/>
              <w:numPr>
                <w:ilvl w:val="0"/>
                <w:numId w:val="1"/>
              </w:numPr>
            </w:pPr>
            <w:r>
              <w:t xml:space="preserve">Use a comprehensive set of features such as symptoms, medications, diagnoses. These features </w:t>
            </w:r>
            <w:proofErr w:type="gramStart"/>
            <w:r>
              <w:t>will be largely re-used</w:t>
            </w:r>
            <w:proofErr w:type="gramEnd"/>
            <w:r>
              <w:t xml:space="preserve"> from the EHR-based case algorithm.</w:t>
            </w:r>
          </w:p>
          <w:p w14:paraId="7AC5F1C2" w14:textId="5A054FA6" w:rsidR="001A238A" w:rsidRDefault="002412C5">
            <w:pPr>
              <w:pStyle w:val="ListParagraph"/>
              <w:numPr>
                <w:ilvl w:val="0"/>
                <w:numId w:val="1"/>
              </w:numPr>
            </w:pPr>
            <w:r>
              <w:t xml:space="preserve">Use </w:t>
            </w:r>
            <w:r w:rsidR="00A010D1">
              <w:t xml:space="preserve">unsupervised algorithms </w:t>
            </w:r>
            <w:r w:rsidR="003E450B">
              <w:t>to cluster AD patients into sub-populations</w:t>
            </w:r>
            <w:r w:rsidR="00B21D63">
              <w:t>.</w:t>
            </w:r>
          </w:p>
          <w:p w14:paraId="3311F139" w14:textId="5BAB26E0" w:rsidR="00A010D1" w:rsidRPr="00CB646B" w:rsidRDefault="00A010D1">
            <w:pPr>
              <w:pStyle w:val="ListParagraph"/>
              <w:numPr>
                <w:ilvl w:val="0"/>
                <w:numId w:val="1"/>
              </w:numPr>
            </w:pPr>
            <w:r>
              <w:t>Analyze sub-populations for statistical associations with outcomes.</w:t>
            </w:r>
          </w:p>
        </w:tc>
      </w:tr>
      <w:tr w:rsidR="001A238A" w:rsidRPr="00CB646B" w14:paraId="101533BD" w14:textId="77777777" w:rsidTr="00531C01">
        <w:trPr>
          <w:trHeight w:val="854"/>
        </w:trPr>
        <w:tc>
          <w:tcPr>
            <w:tcW w:w="2304" w:type="dxa"/>
            <w:vAlign w:val="center"/>
          </w:tcPr>
          <w:p w14:paraId="4557FE51" w14:textId="77777777" w:rsidR="001A238A" w:rsidRPr="00CB646B" w:rsidRDefault="001A238A">
            <w:pPr>
              <w:rPr>
                <w:b/>
              </w:rPr>
            </w:pPr>
            <w:r w:rsidRPr="00CB646B">
              <w:rPr>
                <w:b/>
              </w:rPr>
              <w:t>Desired</w:t>
            </w:r>
          </w:p>
          <w:p w14:paraId="5BC441D7" w14:textId="77777777" w:rsidR="001A238A" w:rsidRPr="00CB646B" w:rsidRDefault="001A238A">
            <w:pPr>
              <w:rPr>
                <w:b/>
              </w:rPr>
            </w:pPr>
            <w:r w:rsidRPr="00CB646B">
              <w:rPr>
                <w:b/>
              </w:rPr>
              <w:t>Variables (essential for analysis</w:t>
            </w:r>
          </w:p>
          <w:p w14:paraId="131EBBD6" w14:textId="77777777" w:rsidR="001A238A" w:rsidRPr="00CB646B" w:rsidRDefault="001A238A">
            <w:pPr>
              <w:rPr>
                <w:b/>
              </w:rPr>
            </w:pPr>
            <w:r w:rsidRPr="00CB646B">
              <w:rPr>
                <w:b/>
              </w:rPr>
              <w:t>indicated by *)</w:t>
            </w:r>
          </w:p>
        </w:tc>
        <w:tc>
          <w:tcPr>
            <w:tcW w:w="5760" w:type="dxa"/>
            <w:vAlign w:val="center"/>
          </w:tcPr>
          <w:p w14:paraId="1D18B558" w14:textId="77777777" w:rsidR="00595C96" w:rsidRPr="00595C96" w:rsidRDefault="00595C96">
            <w:pPr>
              <w:pStyle w:val="ListParagraph"/>
              <w:numPr>
                <w:ilvl w:val="0"/>
                <w:numId w:val="2"/>
              </w:numPr>
            </w:pPr>
            <w:r>
              <w:rPr>
                <w:color w:val="000000"/>
              </w:rPr>
              <w:t>*AD signs, symptoms, and severity</w:t>
            </w:r>
          </w:p>
          <w:p w14:paraId="57F1B813" w14:textId="7019D0D3" w:rsidR="00595C96" w:rsidRPr="003219B2" w:rsidRDefault="003219B2">
            <w:pPr>
              <w:pStyle w:val="ListParagraph"/>
              <w:numPr>
                <w:ilvl w:val="0"/>
                <w:numId w:val="2"/>
              </w:numPr>
            </w:pPr>
            <w:r>
              <w:rPr>
                <w:color w:val="000000"/>
              </w:rPr>
              <w:t>C</w:t>
            </w:r>
            <w:r w:rsidR="00595C96" w:rsidRPr="003219B2">
              <w:rPr>
                <w:color w:val="000000"/>
              </w:rPr>
              <w:t>omorbiditie</w:t>
            </w:r>
            <w:r>
              <w:rPr>
                <w:color w:val="000000"/>
              </w:rPr>
              <w:t>s</w:t>
            </w:r>
            <w:r w:rsidR="00B21D63">
              <w:rPr>
                <w:color w:val="000000"/>
              </w:rPr>
              <w:t>.</w:t>
            </w:r>
          </w:p>
          <w:p w14:paraId="6F2F9933" w14:textId="296D318E" w:rsidR="001A238A" w:rsidRPr="00CB646B" w:rsidRDefault="00595C96">
            <w:pPr>
              <w:pStyle w:val="ListParagraph"/>
              <w:numPr>
                <w:ilvl w:val="0"/>
                <w:numId w:val="2"/>
              </w:numPr>
            </w:pPr>
            <w:r>
              <w:rPr>
                <w:color w:val="000000"/>
              </w:rPr>
              <w:t>*Treatments including moisturizers, topical anti-inflammatories and then UVB, cyclosporine and methotrexate</w:t>
            </w:r>
            <w:r w:rsidR="00B21D63">
              <w:rPr>
                <w:color w:val="000000"/>
              </w:rPr>
              <w:t>.</w:t>
            </w:r>
          </w:p>
        </w:tc>
      </w:tr>
      <w:tr w:rsidR="001A238A" w:rsidRPr="00CB646B" w14:paraId="0F2D5534" w14:textId="77777777" w:rsidTr="00531C01">
        <w:trPr>
          <w:trHeight w:val="1205"/>
        </w:trPr>
        <w:tc>
          <w:tcPr>
            <w:tcW w:w="2304" w:type="dxa"/>
            <w:vAlign w:val="center"/>
          </w:tcPr>
          <w:p w14:paraId="186E9707" w14:textId="77777777" w:rsidR="001A238A" w:rsidRPr="00CB646B" w:rsidRDefault="001A238A">
            <w:pPr>
              <w:rPr>
                <w:b/>
              </w:rPr>
            </w:pPr>
            <w:r w:rsidRPr="00CB646B">
              <w:rPr>
                <w:b/>
              </w:rPr>
              <w:t>Desired data</w:t>
            </w:r>
          </w:p>
        </w:tc>
        <w:tc>
          <w:tcPr>
            <w:tcW w:w="5760" w:type="dxa"/>
            <w:vAlign w:val="center"/>
          </w:tcPr>
          <w:p w14:paraId="65A4B850" w14:textId="1B926EA3" w:rsidR="004C4D95" w:rsidRPr="004C4D95" w:rsidRDefault="00A010D1">
            <w:pPr>
              <w:pStyle w:val="ListParagraph"/>
              <w:numPr>
                <w:ilvl w:val="0"/>
                <w:numId w:val="3"/>
              </w:numPr>
            </w:pPr>
            <w:r>
              <w:t>*D</w:t>
            </w:r>
            <w:r w:rsidR="004C4D95">
              <w:t>emographics</w:t>
            </w:r>
          </w:p>
          <w:p w14:paraId="7B3FCDEB" w14:textId="5D12D4A6" w:rsidR="00595C96" w:rsidRPr="00595C96" w:rsidRDefault="00595C96">
            <w:pPr>
              <w:pStyle w:val="ListParagraph"/>
              <w:numPr>
                <w:ilvl w:val="0"/>
                <w:numId w:val="3"/>
              </w:numPr>
            </w:pPr>
            <w:r>
              <w:rPr>
                <w:color w:val="000000"/>
              </w:rPr>
              <w:t>*AD severity</w:t>
            </w:r>
            <w:r w:rsidR="00A03589">
              <w:rPr>
                <w:color w:val="000000"/>
              </w:rPr>
              <w:t xml:space="preserve"> &amp; sub-type</w:t>
            </w:r>
            <w:r w:rsidR="00B21D63">
              <w:rPr>
                <w:color w:val="000000"/>
              </w:rPr>
              <w:t>.</w:t>
            </w:r>
          </w:p>
          <w:p w14:paraId="59CBB00C" w14:textId="679DF241" w:rsidR="00595C96" w:rsidRPr="00595C96" w:rsidRDefault="00BC0AE5">
            <w:pPr>
              <w:pStyle w:val="ListParagraph"/>
              <w:numPr>
                <w:ilvl w:val="0"/>
                <w:numId w:val="3"/>
              </w:numPr>
            </w:pPr>
            <w:r>
              <w:rPr>
                <w:color w:val="000000"/>
              </w:rPr>
              <w:t>TBD</w:t>
            </w:r>
            <w:r w:rsidR="00313433">
              <w:rPr>
                <w:color w:val="000000"/>
              </w:rPr>
              <w:t xml:space="preserve"> </w:t>
            </w:r>
            <w:r w:rsidR="00CC4E35">
              <w:t xml:space="preserve">relevant </w:t>
            </w:r>
            <w:r w:rsidR="00313433">
              <w:rPr>
                <w:color w:val="000000"/>
              </w:rPr>
              <w:t>diagnoses (by ICD diagnosis codes) by date</w:t>
            </w:r>
            <w:r w:rsidR="00B21D63">
              <w:rPr>
                <w:color w:val="000000"/>
              </w:rPr>
              <w:t xml:space="preserve">. </w:t>
            </w:r>
          </w:p>
          <w:p w14:paraId="762DA9FA" w14:textId="63F5CBF2" w:rsidR="001A238A" w:rsidRPr="001B6C52" w:rsidRDefault="00BC0AE5">
            <w:pPr>
              <w:pStyle w:val="ListParagraph"/>
              <w:numPr>
                <w:ilvl w:val="0"/>
                <w:numId w:val="3"/>
              </w:numPr>
            </w:pPr>
            <w:r>
              <w:rPr>
                <w:color w:val="000000"/>
              </w:rPr>
              <w:t>TBD</w:t>
            </w:r>
            <w:r w:rsidR="00CC4E35">
              <w:rPr>
                <w:color w:val="000000"/>
              </w:rPr>
              <w:t xml:space="preserve"> </w:t>
            </w:r>
            <w:r w:rsidR="00CC4E35">
              <w:t>relevant</w:t>
            </w:r>
            <w:r w:rsidR="00313433">
              <w:rPr>
                <w:color w:val="000000"/>
              </w:rPr>
              <w:t xml:space="preserve"> medications (by class</w:t>
            </w:r>
            <w:r w:rsidR="00494AE9">
              <w:rPr>
                <w:color w:val="000000"/>
              </w:rPr>
              <w:t xml:space="preserve"> or by </w:t>
            </w:r>
            <w:proofErr w:type="spellStart"/>
            <w:r w:rsidR="00494AE9">
              <w:rPr>
                <w:color w:val="000000"/>
              </w:rPr>
              <w:t>RxNorm</w:t>
            </w:r>
            <w:proofErr w:type="spellEnd"/>
            <w:r w:rsidR="00313433">
              <w:rPr>
                <w:color w:val="000000"/>
              </w:rPr>
              <w:t>) by date</w:t>
            </w:r>
            <w:r w:rsidR="00B21D63">
              <w:rPr>
                <w:color w:val="000000"/>
              </w:rPr>
              <w:t>.</w:t>
            </w:r>
          </w:p>
          <w:p w14:paraId="64FF0E1C" w14:textId="5E5C0726" w:rsidR="001B6C52" w:rsidRPr="00A01247" w:rsidRDefault="001B6C52">
            <w:pPr>
              <w:pStyle w:val="ListParagraph"/>
              <w:numPr>
                <w:ilvl w:val="0"/>
                <w:numId w:val="3"/>
              </w:numPr>
            </w:pPr>
            <w:r>
              <w:t>TBD relevant lab results</w:t>
            </w:r>
          </w:p>
          <w:p w14:paraId="1E5AB770" w14:textId="059BB6F4" w:rsidR="00A01247" w:rsidRPr="004C4D95" w:rsidRDefault="00A01247">
            <w:pPr>
              <w:pStyle w:val="ListParagraph"/>
              <w:numPr>
                <w:ilvl w:val="0"/>
                <w:numId w:val="3"/>
              </w:numPr>
            </w:pPr>
            <w:r>
              <w:rPr>
                <w:color w:val="000000"/>
              </w:rPr>
              <w:t>AD signs/symptoms</w:t>
            </w:r>
            <w:r w:rsidR="00593AF8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medical history</w:t>
            </w:r>
            <w:r w:rsidR="00593AF8">
              <w:rPr>
                <w:color w:val="000000"/>
              </w:rPr>
              <w:t>, &amp; other relevant data</w:t>
            </w:r>
            <w:r>
              <w:rPr>
                <w:color w:val="000000"/>
              </w:rPr>
              <w:t xml:space="preserve"> extracted via NLP (a portable program will be developed by NU)</w:t>
            </w:r>
          </w:p>
          <w:p w14:paraId="50DED20E" w14:textId="6A75B9DF" w:rsidR="004C4D95" w:rsidRPr="00CB646B" w:rsidRDefault="004C4D95">
            <w:pPr>
              <w:pStyle w:val="ListParagraph"/>
              <w:numPr>
                <w:ilvl w:val="0"/>
                <w:numId w:val="3"/>
              </w:numPr>
            </w:pPr>
            <w:r>
              <w:rPr>
                <w:color w:val="000000"/>
              </w:rPr>
              <w:t>Geocoded data</w:t>
            </w:r>
            <w:r w:rsidR="00B21D63">
              <w:rPr>
                <w:color w:val="000000"/>
              </w:rPr>
              <w:t>.</w:t>
            </w:r>
          </w:p>
        </w:tc>
      </w:tr>
      <w:tr w:rsidR="001A238A" w:rsidRPr="00CB646B" w14:paraId="799515EC" w14:textId="77777777" w:rsidTr="00531C01">
        <w:trPr>
          <w:trHeight w:val="1250"/>
        </w:trPr>
        <w:tc>
          <w:tcPr>
            <w:tcW w:w="2304" w:type="dxa"/>
            <w:vAlign w:val="center"/>
          </w:tcPr>
          <w:p w14:paraId="592A77DE" w14:textId="77777777" w:rsidR="001A238A" w:rsidRPr="00CB646B" w:rsidRDefault="001A238A">
            <w:pPr>
              <w:rPr>
                <w:b/>
              </w:rPr>
            </w:pPr>
            <w:r w:rsidRPr="00CB646B">
              <w:rPr>
                <w:b/>
              </w:rPr>
              <w:t>Planned Statistical Analyses</w:t>
            </w:r>
          </w:p>
        </w:tc>
        <w:tc>
          <w:tcPr>
            <w:tcW w:w="5760" w:type="dxa"/>
            <w:vAlign w:val="center"/>
          </w:tcPr>
          <w:p w14:paraId="4D456088" w14:textId="0F72DAA1" w:rsidR="001A238A" w:rsidRPr="00CB646B" w:rsidRDefault="00F21499">
            <w:r>
              <w:t xml:space="preserve">Unsupervised </w:t>
            </w:r>
            <w:r w:rsidR="00B21D63">
              <w:t>machine learning (</w:t>
            </w:r>
            <w:r w:rsidR="00BF4859">
              <w:t xml:space="preserve">model-based </w:t>
            </w:r>
            <w:r>
              <w:t>clustering</w:t>
            </w:r>
            <w:r w:rsidR="00151F93">
              <w:rPr>
                <w:vertAlign w:val="superscript"/>
              </w:rPr>
              <w:t>8</w:t>
            </w:r>
            <w:r w:rsidR="00B21D63">
              <w:t>) for sub-phenotyping, supervised machine learning</w:t>
            </w:r>
            <w:r>
              <w:t xml:space="preserve"> </w:t>
            </w:r>
            <w:r w:rsidR="00B21D63">
              <w:t>(support vector machines</w:t>
            </w:r>
            <w:r w:rsidR="00151F93">
              <w:rPr>
                <w:vertAlign w:val="superscript"/>
              </w:rPr>
              <w:t>9</w:t>
            </w:r>
            <w:r w:rsidR="00BA6D7B">
              <w:t>,</w:t>
            </w:r>
            <w:r w:rsidR="00B21D63">
              <w:t xml:space="preserve"> random forest</w:t>
            </w:r>
            <w:r w:rsidR="00151F93">
              <w:rPr>
                <w:vertAlign w:val="superscript"/>
              </w:rPr>
              <w:t>10</w:t>
            </w:r>
            <w:r w:rsidR="00B21D63">
              <w:t xml:space="preserve">) for prediction of outcomes in AD sub-populations. </w:t>
            </w:r>
            <w:r w:rsidR="00243C17">
              <w:t>F</w:t>
            </w:r>
            <w:r>
              <w:t>eatures</w:t>
            </w:r>
            <w:r w:rsidR="00243C17">
              <w:t xml:space="preserve"> analysis</w:t>
            </w:r>
            <w:r>
              <w:t xml:space="preserve"> to determine </w:t>
            </w:r>
            <w:r w:rsidR="00BF4859">
              <w:t xml:space="preserve">similarity within cluster and </w:t>
            </w:r>
            <w:r w:rsidR="00243C17">
              <w:t>key-features for outcomes of interest.</w:t>
            </w:r>
          </w:p>
        </w:tc>
      </w:tr>
      <w:tr w:rsidR="001A238A" w:rsidRPr="00CB646B" w14:paraId="32259D4E" w14:textId="77777777" w:rsidTr="00531C01">
        <w:trPr>
          <w:trHeight w:val="864"/>
        </w:trPr>
        <w:tc>
          <w:tcPr>
            <w:tcW w:w="2304" w:type="dxa"/>
            <w:vAlign w:val="center"/>
          </w:tcPr>
          <w:p w14:paraId="6776FABD" w14:textId="77777777" w:rsidR="001A238A" w:rsidRPr="00CB646B" w:rsidRDefault="001A238A">
            <w:pPr>
              <w:rPr>
                <w:b/>
              </w:rPr>
            </w:pPr>
            <w:r w:rsidRPr="00CB646B">
              <w:rPr>
                <w:b/>
              </w:rPr>
              <w:t>Ethical considerations</w:t>
            </w:r>
          </w:p>
        </w:tc>
        <w:tc>
          <w:tcPr>
            <w:tcW w:w="5760" w:type="dxa"/>
            <w:vAlign w:val="center"/>
          </w:tcPr>
          <w:p w14:paraId="5A7E162D" w14:textId="77777777" w:rsidR="001A238A" w:rsidRPr="00CB646B" w:rsidRDefault="00FD36BE">
            <w:r>
              <w:t>None.</w:t>
            </w:r>
          </w:p>
        </w:tc>
      </w:tr>
      <w:tr w:rsidR="001A238A" w:rsidRPr="00CB646B" w14:paraId="71206DCC" w14:textId="77777777" w:rsidTr="00531C01">
        <w:tc>
          <w:tcPr>
            <w:tcW w:w="2304" w:type="dxa"/>
            <w:vAlign w:val="center"/>
          </w:tcPr>
          <w:p w14:paraId="681094D2" w14:textId="77777777" w:rsidR="001A238A" w:rsidRPr="00CB646B" w:rsidRDefault="001A238A">
            <w:pPr>
              <w:rPr>
                <w:b/>
              </w:rPr>
            </w:pPr>
            <w:r w:rsidRPr="00CB646B">
              <w:rPr>
                <w:b/>
              </w:rPr>
              <w:t>Target Journal</w:t>
            </w:r>
          </w:p>
        </w:tc>
        <w:tc>
          <w:tcPr>
            <w:tcW w:w="5760" w:type="dxa"/>
            <w:vAlign w:val="center"/>
          </w:tcPr>
          <w:p w14:paraId="5F2A342C" w14:textId="495B4CD6" w:rsidR="001A238A" w:rsidRPr="00CB646B" w:rsidRDefault="00F21499">
            <w:pPr>
              <w:tabs>
                <w:tab w:val="left" w:pos="1520"/>
              </w:tabs>
            </w:pPr>
            <w:r>
              <w:t xml:space="preserve">JAMIA, or specialty </w:t>
            </w:r>
            <w:r w:rsidR="00520583">
              <w:t xml:space="preserve">dermatology </w:t>
            </w:r>
            <w:r>
              <w:t>clinical journal</w:t>
            </w:r>
          </w:p>
        </w:tc>
      </w:tr>
      <w:tr w:rsidR="001A238A" w:rsidRPr="00CB646B" w14:paraId="296E85BD" w14:textId="77777777" w:rsidTr="00531C01">
        <w:tc>
          <w:tcPr>
            <w:tcW w:w="2304" w:type="dxa"/>
            <w:vAlign w:val="center"/>
          </w:tcPr>
          <w:p w14:paraId="042127F2" w14:textId="77777777" w:rsidR="001A238A" w:rsidRPr="00CB646B" w:rsidRDefault="001A238A">
            <w:pPr>
              <w:rPr>
                <w:b/>
              </w:rPr>
            </w:pPr>
            <w:r w:rsidRPr="00CB646B">
              <w:rPr>
                <w:b/>
              </w:rPr>
              <w:t>Milestones**</w:t>
            </w:r>
          </w:p>
        </w:tc>
        <w:tc>
          <w:tcPr>
            <w:tcW w:w="5760" w:type="dxa"/>
            <w:vAlign w:val="center"/>
          </w:tcPr>
          <w:p w14:paraId="71168D10" w14:textId="41979BAD" w:rsidR="00FC3274" w:rsidRDefault="0052337C" w:rsidP="00FC3274">
            <w:pPr>
              <w:pStyle w:val="ListParagraph"/>
              <w:numPr>
                <w:ilvl w:val="0"/>
                <w:numId w:val="4"/>
              </w:numPr>
            </w:pPr>
            <w:r>
              <w:t>10</w:t>
            </w:r>
            <w:r w:rsidR="00FC3274" w:rsidRPr="00095B5C">
              <w:t>/201</w:t>
            </w:r>
            <w:r w:rsidR="00FC3274">
              <w:t>7</w:t>
            </w:r>
            <w:r w:rsidR="00FC3274" w:rsidRPr="00095B5C">
              <w:t xml:space="preserve"> :</w:t>
            </w:r>
            <w:r w:rsidR="00FC3274">
              <w:t xml:space="preserve"> ready for secondary validation</w:t>
            </w:r>
          </w:p>
          <w:p w14:paraId="092E96DA" w14:textId="070100A8" w:rsidR="00FC3274" w:rsidRDefault="0052337C" w:rsidP="00FC3274">
            <w:pPr>
              <w:pStyle w:val="ListParagraph"/>
              <w:numPr>
                <w:ilvl w:val="0"/>
                <w:numId w:val="4"/>
              </w:numPr>
            </w:pPr>
            <w:r>
              <w:lastRenderedPageBreak/>
              <w:t>11</w:t>
            </w:r>
            <w:r w:rsidR="00FC3274">
              <w:t>/2017: secondary validation complete</w:t>
            </w:r>
          </w:p>
          <w:p w14:paraId="5B5DDC5F" w14:textId="54A5964C" w:rsidR="00FC3274" w:rsidRDefault="0052337C" w:rsidP="00FC3274">
            <w:pPr>
              <w:pStyle w:val="ListParagraph"/>
              <w:numPr>
                <w:ilvl w:val="0"/>
                <w:numId w:val="4"/>
              </w:numPr>
            </w:pPr>
            <w:r>
              <w:t>2</w:t>
            </w:r>
            <w:r w:rsidR="00FC3274">
              <w:t xml:space="preserve">/2018: run at all participating sites </w:t>
            </w:r>
          </w:p>
          <w:p w14:paraId="3ADC04AD" w14:textId="7AB272BD" w:rsidR="00FC3274" w:rsidRDefault="0052337C" w:rsidP="00FC3274">
            <w:pPr>
              <w:pStyle w:val="ListParagraph"/>
              <w:numPr>
                <w:ilvl w:val="0"/>
                <w:numId w:val="4"/>
              </w:numPr>
            </w:pPr>
            <w:r>
              <w:t>2</w:t>
            </w:r>
            <w:r w:rsidR="00FC3274">
              <w:t>/</w:t>
            </w:r>
            <w:r>
              <w:t>28</w:t>
            </w:r>
            <w:r w:rsidR="00FC3274">
              <w:t>/2018: 1</w:t>
            </w:r>
            <w:r w:rsidR="00FC3274" w:rsidRPr="00697334">
              <w:rPr>
                <w:vertAlign w:val="superscript"/>
              </w:rPr>
              <w:t>st</w:t>
            </w:r>
            <w:r w:rsidR="00FC3274">
              <w:t xml:space="preserve"> draft sent</w:t>
            </w:r>
          </w:p>
          <w:p w14:paraId="25AC245C" w14:textId="0D15F974" w:rsidR="00FC3274" w:rsidRDefault="0052337C" w:rsidP="00FC3274">
            <w:pPr>
              <w:pStyle w:val="ListParagraph"/>
              <w:numPr>
                <w:ilvl w:val="0"/>
                <w:numId w:val="4"/>
              </w:numPr>
            </w:pPr>
            <w:r>
              <w:t>3/31</w:t>
            </w:r>
            <w:r w:rsidR="00FC3274">
              <w:t>/2018: 2</w:t>
            </w:r>
            <w:r w:rsidR="00FC3274" w:rsidRPr="00697334">
              <w:rPr>
                <w:vertAlign w:val="superscript"/>
              </w:rPr>
              <w:t>nd</w:t>
            </w:r>
            <w:r w:rsidR="00FC3274">
              <w:t xml:space="preserve"> draft sent</w:t>
            </w:r>
          </w:p>
          <w:p w14:paraId="34F801EC" w14:textId="4BF5A890" w:rsidR="001A238A" w:rsidRPr="00CB646B" w:rsidRDefault="0052337C" w:rsidP="00FC3274">
            <w:pPr>
              <w:pStyle w:val="ListParagraph"/>
              <w:numPr>
                <w:ilvl w:val="0"/>
                <w:numId w:val="4"/>
              </w:numPr>
            </w:pPr>
            <w:r>
              <w:t>4</w:t>
            </w:r>
            <w:r w:rsidR="00FC3274">
              <w:t>/</w:t>
            </w:r>
            <w:r>
              <w:t>7</w:t>
            </w:r>
            <w:r w:rsidR="00FC3274">
              <w:t>/2018: submit to journal</w:t>
            </w:r>
          </w:p>
        </w:tc>
      </w:tr>
    </w:tbl>
    <w:p w14:paraId="100D76AF" w14:textId="77777777" w:rsidR="00630E57" w:rsidRDefault="001A238A">
      <w:r w:rsidRPr="00CB646B">
        <w:rPr>
          <w:b/>
        </w:rPr>
        <w:lastRenderedPageBreak/>
        <w:t>**</w:t>
      </w:r>
      <w:r w:rsidRPr="00CB646B">
        <w:t xml:space="preserve"> This section should </w:t>
      </w:r>
      <w:proofErr w:type="gramStart"/>
      <w:r w:rsidRPr="00CB646B">
        <w:t>include:</w:t>
      </w:r>
      <w:proofErr w:type="gramEnd"/>
      <w:r w:rsidRPr="00CB646B">
        <w:t xml:space="preserve">  Timeline for completion of project, including approval, project duration, first and second draft of the paper and submission. </w:t>
      </w:r>
    </w:p>
    <w:p w14:paraId="45255D74" w14:textId="77777777" w:rsidR="00C94D7C" w:rsidRDefault="00C94D7C"/>
    <w:p w14:paraId="457EF625" w14:textId="010BDE9A" w:rsidR="00C94D7C" w:rsidRPr="00C94D7C" w:rsidRDefault="00C94D7C">
      <w:pPr>
        <w:rPr>
          <w:b/>
        </w:rPr>
      </w:pPr>
      <w:r w:rsidRPr="00C94D7C">
        <w:rPr>
          <w:b/>
        </w:rPr>
        <w:t>References</w:t>
      </w:r>
    </w:p>
    <w:p w14:paraId="23922A9A" w14:textId="6B490385" w:rsidR="00E93DAA" w:rsidRDefault="00E93DAA" w:rsidP="00E93DAA">
      <w:pPr>
        <w:pStyle w:val="ListParagraph"/>
        <w:numPr>
          <w:ilvl w:val="0"/>
          <w:numId w:val="5"/>
        </w:numPr>
      </w:pPr>
      <w:r w:rsidRPr="00E93DAA">
        <w:t xml:space="preserve">J. I. Silverberg, J. M. </w:t>
      </w:r>
      <w:proofErr w:type="spellStart"/>
      <w:r w:rsidRPr="00E93DAA">
        <w:t>Hanifin</w:t>
      </w:r>
      <w:proofErr w:type="spellEnd"/>
      <w:r w:rsidRPr="00E93DAA">
        <w:t xml:space="preserve">. Adult eczema prevalence and associations with asthma and other health and demographic factors: A US population-based study. J. Allergy </w:t>
      </w:r>
      <w:proofErr w:type="spellStart"/>
      <w:r w:rsidRPr="00E93DAA">
        <w:t>Clin</w:t>
      </w:r>
      <w:proofErr w:type="spellEnd"/>
      <w:r w:rsidRPr="00E93DAA">
        <w:t xml:space="preserve">. </w:t>
      </w:r>
      <w:proofErr w:type="spellStart"/>
      <w:r w:rsidRPr="00E93DAA">
        <w:t>Immunol</w:t>
      </w:r>
      <w:proofErr w:type="spellEnd"/>
      <w:r w:rsidRPr="00E93DAA">
        <w:t>. 2013,132,1132-</w:t>
      </w:r>
      <w:r>
        <w:t>11</w:t>
      </w:r>
      <w:r w:rsidRPr="00E93DAA">
        <w:t>38.</w:t>
      </w:r>
    </w:p>
    <w:p w14:paraId="21845A8F" w14:textId="79975356" w:rsidR="00E93DAA" w:rsidRDefault="00E93DAA" w:rsidP="00C94D7C">
      <w:pPr>
        <w:pStyle w:val="ListParagraph"/>
        <w:numPr>
          <w:ilvl w:val="0"/>
          <w:numId w:val="5"/>
        </w:numPr>
      </w:pPr>
      <w:r>
        <w:t xml:space="preserve">S. </w:t>
      </w:r>
      <w:proofErr w:type="spellStart"/>
      <w:r>
        <w:t>Nutten</w:t>
      </w:r>
      <w:proofErr w:type="spellEnd"/>
      <w:r>
        <w:t xml:space="preserve">. Atopic Dermatitis: Global Epidemiology and Risk Factors. Ann. </w:t>
      </w:r>
      <w:proofErr w:type="spellStart"/>
      <w:r>
        <w:t>Nutr</w:t>
      </w:r>
      <w:proofErr w:type="spellEnd"/>
      <w:r>
        <w:t xml:space="preserve">. </w:t>
      </w:r>
      <w:proofErr w:type="spellStart"/>
      <w:r>
        <w:t>Metab</w:t>
      </w:r>
      <w:proofErr w:type="spellEnd"/>
      <w:r>
        <w:t>. 2015, 66, 8–16</w:t>
      </w:r>
    </w:p>
    <w:p w14:paraId="02152E05" w14:textId="20A91662" w:rsidR="00D563CB" w:rsidRPr="00531C01" w:rsidRDefault="00D563CB" w:rsidP="00C94D7C">
      <w:pPr>
        <w:pStyle w:val="ListParagraph"/>
        <w:numPr>
          <w:ilvl w:val="0"/>
          <w:numId w:val="5"/>
        </w:numPr>
      </w:pPr>
      <w:r>
        <w:rPr>
          <w:color w:val="000000"/>
          <w:shd w:val="clear" w:color="auto" w:fill="FFFFFF"/>
        </w:rPr>
        <w:t>Bannister MJ, Freeman S. Adult-onset atopic dermatitis.</w:t>
      </w:r>
      <w:r w:rsidR="001A250A">
        <w:rPr>
          <w:rStyle w:val="apple-converted-space"/>
          <w:color w:val="000000"/>
          <w:shd w:val="clear" w:color="auto" w:fill="FFFFFF"/>
        </w:rPr>
        <w:t xml:space="preserve"> </w:t>
      </w:r>
      <w:proofErr w:type="spellStart"/>
      <w:r>
        <w:rPr>
          <w:rStyle w:val="ref-journal"/>
          <w:color w:val="000000"/>
          <w:shd w:val="clear" w:color="auto" w:fill="FFFFFF"/>
        </w:rPr>
        <w:t>Australas</w:t>
      </w:r>
      <w:proofErr w:type="spellEnd"/>
      <w:r>
        <w:rPr>
          <w:rStyle w:val="ref-journal"/>
          <w:color w:val="000000"/>
          <w:shd w:val="clear" w:color="auto" w:fill="FFFFFF"/>
        </w:rPr>
        <w:t xml:space="preserve"> J </w:t>
      </w:r>
      <w:proofErr w:type="spellStart"/>
      <w:r>
        <w:rPr>
          <w:rStyle w:val="ref-journal"/>
          <w:color w:val="000000"/>
          <w:shd w:val="clear" w:color="auto" w:fill="FFFFFF"/>
        </w:rPr>
        <w:t>Dermatol</w:t>
      </w:r>
      <w:proofErr w:type="spellEnd"/>
      <w:r>
        <w:rPr>
          <w:rStyle w:val="ref-journal"/>
          <w:color w:val="000000"/>
          <w:shd w:val="clear" w:color="auto" w:fill="FFFFFF"/>
        </w:rPr>
        <w:t>.</w:t>
      </w:r>
      <w:r>
        <w:rPr>
          <w:rStyle w:val="apple-converted-space"/>
          <w:color w:val="000000"/>
          <w:shd w:val="clear" w:color="auto" w:fill="FFFFFF"/>
        </w:rPr>
        <w:t xml:space="preserve"> </w:t>
      </w:r>
      <w:proofErr w:type="gramStart"/>
      <w:r>
        <w:rPr>
          <w:color w:val="000000"/>
          <w:shd w:val="clear" w:color="auto" w:fill="FFFFFF"/>
        </w:rPr>
        <w:t>2000</w:t>
      </w:r>
      <w:proofErr w:type="gramEnd"/>
      <w:r>
        <w:rPr>
          <w:color w:val="000000"/>
          <w:shd w:val="clear" w:color="auto" w:fill="FFFFFF"/>
        </w:rPr>
        <w:t xml:space="preserve">, </w:t>
      </w:r>
      <w:r>
        <w:rPr>
          <w:rStyle w:val="ref-vol"/>
          <w:color w:val="000000"/>
          <w:shd w:val="clear" w:color="auto" w:fill="FFFFFF"/>
        </w:rPr>
        <w:t>41</w:t>
      </w:r>
      <w:r>
        <w:rPr>
          <w:color w:val="000000"/>
          <w:shd w:val="clear" w:color="auto" w:fill="FFFFFF"/>
        </w:rPr>
        <w:t>, 225–232.</w:t>
      </w:r>
    </w:p>
    <w:p w14:paraId="531346A2" w14:textId="69613CD5" w:rsidR="00D563CB" w:rsidRDefault="00D563CB" w:rsidP="00D563CB">
      <w:pPr>
        <w:pStyle w:val="ListParagraph"/>
        <w:numPr>
          <w:ilvl w:val="0"/>
          <w:numId w:val="5"/>
        </w:numPr>
      </w:pPr>
      <w:r>
        <w:t xml:space="preserve">A. </w:t>
      </w:r>
      <w:proofErr w:type="spellStart"/>
      <w:r>
        <w:t>Katsarou</w:t>
      </w:r>
      <w:proofErr w:type="spellEnd"/>
      <w:r>
        <w:t xml:space="preserve">, M. </w:t>
      </w:r>
      <w:proofErr w:type="spellStart"/>
      <w:r>
        <w:t>Armenaka</w:t>
      </w:r>
      <w:proofErr w:type="spellEnd"/>
      <w:r>
        <w:t xml:space="preserve">. Atopic dermatitis in older patients: Particular points. J. Eur. Acad. </w:t>
      </w:r>
      <w:proofErr w:type="spellStart"/>
      <w:r>
        <w:t>Dermatol</w:t>
      </w:r>
      <w:proofErr w:type="spellEnd"/>
      <w:r>
        <w:t xml:space="preserve">. </w:t>
      </w:r>
      <w:proofErr w:type="spellStart"/>
      <w:r>
        <w:t>Venereol</w:t>
      </w:r>
      <w:proofErr w:type="spellEnd"/>
      <w:r>
        <w:t xml:space="preserve">. </w:t>
      </w:r>
      <w:proofErr w:type="gramStart"/>
      <w:r>
        <w:t>2011</w:t>
      </w:r>
      <w:proofErr w:type="gramEnd"/>
      <w:r>
        <w:t xml:space="preserve">, 25, 12–19. </w:t>
      </w:r>
    </w:p>
    <w:p w14:paraId="258988B3" w14:textId="46092E35" w:rsidR="00D563CB" w:rsidRDefault="00D563CB" w:rsidP="00D563CB">
      <w:pPr>
        <w:pStyle w:val="ListParagraph"/>
        <w:numPr>
          <w:ilvl w:val="0"/>
          <w:numId w:val="5"/>
        </w:numPr>
      </w:pPr>
      <w:r>
        <w:t xml:space="preserve">E. </w:t>
      </w:r>
      <w:proofErr w:type="spellStart"/>
      <w:r>
        <w:t>Ozkaya</w:t>
      </w:r>
      <w:proofErr w:type="spellEnd"/>
      <w:r>
        <w:t xml:space="preserve">. Adult-onset atopic dermatitis. J Am </w:t>
      </w:r>
      <w:proofErr w:type="spellStart"/>
      <w:r>
        <w:t>Acad</w:t>
      </w:r>
      <w:proofErr w:type="spellEnd"/>
      <w:r>
        <w:t xml:space="preserve"> </w:t>
      </w:r>
      <w:proofErr w:type="spellStart"/>
      <w:r>
        <w:t>Dermatol</w:t>
      </w:r>
      <w:proofErr w:type="spellEnd"/>
      <w:r>
        <w:t xml:space="preserve">. </w:t>
      </w:r>
      <w:proofErr w:type="gramStart"/>
      <w:r>
        <w:t>2005</w:t>
      </w:r>
      <w:proofErr w:type="gramEnd"/>
      <w:r>
        <w:t xml:space="preserve">, 52, 579–660. </w:t>
      </w:r>
    </w:p>
    <w:p w14:paraId="5BFCF3E5" w14:textId="489DF0DC" w:rsidR="00D563CB" w:rsidRDefault="00D563CB" w:rsidP="00D563CB">
      <w:pPr>
        <w:pStyle w:val="ListParagraph"/>
        <w:numPr>
          <w:ilvl w:val="0"/>
          <w:numId w:val="5"/>
        </w:numPr>
      </w:pPr>
      <w:r>
        <w:t xml:space="preserve">H. C. Williams. Epidemiology of atopic dermatitis. </w:t>
      </w:r>
      <w:proofErr w:type="spellStart"/>
      <w:r>
        <w:t>Clin</w:t>
      </w:r>
      <w:proofErr w:type="spellEnd"/>
      <w:r>
        <w:t xml:space="preserve"> </w:t>
      </w:r>
      <w:proofErr w:type="spellStart"/>
      <w:r>
        <w:t>Exp</w:t>
      </w:r>
      <w:proofErr w:type="spellEnd"/>
      <w:r>
        <w:t xml:space="preserve"> </w:t>
      </w:r>
      <w:proofErr w:type="spellStart"/>
      <w:r>
        <w:t>Dermatol</w:t>
      </w:r>
      <w:proofErr w:type="spellEnd"/>
      <w:r>
        <w:t xml:space="preserve">. </w:t>
      </w:r>
      <w:proofErr w:type="gramStart"/>
      <w:r>
        <w:t>2000</w:t>
      </w:r>
      <w:proofErr w:type="gramEnd"/>
      <w:r>
        <w:t>, 25, 522–530.</w:t>
      </w:r>
    </w:p>
    <w:p w14:paraId="210C28AE" w14:textId="1437DA5F" w:rsidR="00C94D7C" w:rsidRDefault="00D125D8">
      <w:pPr>
        <w:pStyle w:val="ListParagraph"/>
        <w:numPr>
          <w:ilvl w:val="0"/>
          <w:numId w:val="5"/>
        </w:numPr>
      </w:pPr>
      <w:r>
        <w:t xml:space="preserve">Concept sheet: “EHR Phenotyping of </w:t>
      </w:r>
      <w:r w:rsidRPr="002412C5">
        <w:t>Atopic Dermatitis</w:t>
      </w:r>
      <w:r>
        <w:t xml:space="preserve"> in Adults”.</w:t>
      </w:r>
    </w:p>
    <w:p w14:paraId="1AB1E55B" w14:textId="4EC09958" w:rsidR="00C348D3" w:rsidRDefault="00BF4859" w:rsidP="00C94D7C">
      <w:pPr>
        <w:pStyle w:val="ListParagraph"/>
        <w:numPr>
          <w:ilvl w:val="0"/>
          <w:numId w:val="5"/>
        </w:numPr>
      </w:pPr>
      <w:r>
        <w:t xml:space="preserve">C. Fraley, A. E. </w:t>
      </w:r>
      <w:proofErr w:type="spellStart"/>
      <w:r>
        <w:t>Raftery</w:t>
      </w:r>
      <w:proofErr w:type="spellEnd"/>
      <w:r>
        <w:t xml:space="preserve">. Model-based clustering, Discriminant Analysis, and Density Estimation. J. Am. Stat. Ass. </w:t>
      </w:r>
      <w:proofErr w:type="gramStart"/>
      <w:r>
        <w:t>2002</w:t>
      </w:r>
      <w:proofErr w:type="gramEnd"/>
      <w:r>
        <w:t>,</w:t>
      </w:r>
      <w:r w:rsidRPr="00BF4859">
        <w:t xml:space="preserve"> </w:t>
      </w:r>
      <w:r>
        <w:t>97, 611-631.</w:t>
      </w:r>
    </w:p>
    <w:p w14:paraId="55665E51" w14:textId="6A03E4BC" w:rsidR="00BF4859" w:rsidRDefault="00BF4859" w:rsidP="00C94D7C">
      <w:pPr>
        <w:pStyle w:val="ListParagraph"/>
        <w:numPr>
          <w:ilvl w:val="0"/>
          <w:numId w:val="5"/>
        </w:numPr>
      </w:pPr>
      <w:r>
        <w:t xml:space="preserve">V. </w:t>
      </w:r>
      <w:proofErr w:type="spellStart"/>
      <w:r>
        <w:t>Vapnik</w:t>
      </w:r>
      <w:proofErr w:type="spellEnd"/>
      <w:r>
        <w:t xml:space="preserve">, S. </w:t>
      </w:r>
      <w:proofErr w:type="spellStart"/>
      <w:r>
        <w:t>Golowich</w:t>
      </w:r>
      <w:proofErr w:type="spellEnd"/>
      <w:r>
        <w:t xml:space="preserve">, A. </w:t>
      </w:r>
      <w:proofErr w:type="spellStart"/>
      <w:r>
        <w:t>Smola</w:t>
      </w:r>
      <w:proofErr w:type="spellEnd"/>
      <w:r>
        <w:t>, Support vector methods for function approximation, regression estimation, and signal processing. Adv. Neural Inf. Process. Syst. 1996, 9, 281-287.</w:t>
      </w:r>
    </w:p>
    <w:p w14:paraId="4DC79764" w14:textId="547CF2AF" w:rsidR="00BF4859" w:rsidRDefault="00BF4859" w:rsidP="00BF4859">
      <w:pPr>
        <w:pStyle w:val="ListParagraph"/>
        <w:numPr>
          <w:ilvl w:val="0"/>
          <w:numId w:val="5"/>
        </w:numPr>
      </w:pPr>
      <w:r w:rsidRPr="00BF4859">
        <w:t xml:space="preserve">T. K. Ho. The Random Subspace Method for Constructing Decision Forests. IEEE Transactions on Pattern Analysis and Machine Intelligence. </w:t>
      </w:r>
      <w:proofErr w:type="gramStart"/>
      <w:r w:rsidRPr="00BF4859">
        <w:t>1998</w:t>
      </w:r>
      <w:proofErr w:type="gramEnd"/>
      <w:r w:rsidRPr="00BF4859">
        <w:t>,</w:t>
      </w:r>
      <w:r>
        <w:t xml:space="preserve"> </w:t>
      </w:r>
      <w:r w:rsidRPr="00BF4859">
        <w:t>20, 832–844.</w:t>
      </w:r>
    </w:p>
    <w:sectPr w:rsidR="00BF48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33DE9"/>
    <w:multiLevelType w:val="hybridMultilevel"/>
    <w:tmpl w:val="F9C0D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3673A"/>
    <w:multiLevelType w:val="hybridMultilevel"/>
    <w:tmpl w:val="BEEE5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67C80"/>
    <w:multiLevelType w:val="hybridMultilevel"/>
    <w:tmpl w:val="343A2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D639AE"/>
    <w:multiLevelType w:val="hybridMultilevel"/>
    <w:tmpl w:val="F9C0D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BD0C38"/>
    <w:multiLevelType w:val="hybridMultilevel"/>
    <w:tmpl w:val="06A8DC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38A"/>
    <w:rsid w:val="0000793E"/>
    <w:rsid w:val="0005246F"/>
    <w:rsid w:val="00073690"/>
    <w:rsid w:val="00090E37"/>
    <w:rsid w:val="00095B5C"/>
    <w:rsid w:val="000D6599"/>
    <w:rsid w:val="000E6B23"/>
    <w:rsid w:val="00116541"/>
    <w:rsid w:val="00131B6D"/>
    <w:rsid w:val="00151F93"/>
    <w:rsid w:val="0016319C"/>
    <w:rsid w:val="001A238A"/>
    <w:rsid w:val="001A250A"/>
    <w:rsid w:val="001A69C6"/>
    <w:rsid w:val="001B6C52"/>
    <w:rsid w:val="001C27EB"/>
    <w:rsid w:val="001C4771"/>
    <w:rsid w:val="002412C5"/>
    <w:rsid w:val="00243C17"/>
    <w:rsid w:val="002619F0"/>
    <w:rsid w:val="00274446"/>
    <w:rsid w:val="002768A6"/>
    <w:rsid w:val="00282AA7"/>
    <w:rsid w:val="002D15D0"/>
    <w:rsid w:val="00313433"/>
    <w:rsid w:val="0031780D"/>
    <w:rsid w:val="003210B3"/>
    <w:rsid w:val="003219B2"/>
    <w:rsid w:val="003233C7"/>
    <w:rsid w:val="003C3535"/>
    <w:rsid w:val="003E450B"/>
    <w:rsid w:val="00423401"/>
    <w:rsid w:val="004541E1"/>
    <w:rsid w:val="00494AE9"/>
    <w:rsid w:val="004C4D95"/>
    <w:rsid w:val="004E608F"/>
    <w:rsid w:val="00520583"/>
    <w:rsid w:val="0052337C"/>
    <w:rsid w:val="00525358"/>
    <w:rsid w:val="00531C01"/>
    <w:rsid w:val="00590444"/>
    <w:rsid w:val="00593AF8"/>
    <w:rsid w:val="00595C96"/>
    <w:rsid w:val="005B51E5"/>
    <w:rsid w:val="005E0C0A"/>
    <w:rsid w:val="005E5673"/>
    <w:rsid w:val="00630E57"/>
    <w:rsid w:val="00653604"/>
    <w:rsid w:val="00674E93"/>
    <w:rsid w:val="00697334"/>
    <w:rsid w:val="006A224D"/>
    <w:rsid w:val="00784742"/>
    <w:rsid w:val="00874F92"/>
    <w:rsid w:val="00892D21"/>
    <w:rsid w:val="008B490E"/>
    <w:rsid w:val="008E7ADC"/>
    <w:rsid w:val="008F7F4D"/>
    <w:rsid w:val="00922C27"/>
    <w:rsid w:val="00950D34"/>
    <w:rsid w:val="00985E86"/>
    <w:rsid w:val="009862EB"/>
    <w:rsid w:val="009B2F71"/>
    <w:rsid w:val="009C4748"/>
    <w:rsid w:val="00A010D1"/>
    <w:rsid w:val="00A01247"/>
    <w:rsid w:val="00A0174C"/>
    <w:rsid w:val="00A03589"/>
    <w:rsid w:val="00A81A47"/>
    <w:rsid w:val="00A860A7"/>
    <w:rsid w:val="00AF2E29"/>
    <w:rsid w:val="00B16D3B"/>
    <w:rsid w:val="00B21D63"/>
    <w:rsid w:val="00BA6D7B"/>
    <w:rsid w:val="00BB7616"/>
    <w:rsid w:val="00BC0AE5"/>
    <w:rsid w:val="00BF4859"/>
    <w:rsid w:val="00C100AC"/>
    <w:rsid w:val="00C348D3"/>
    <w:rsid w:val="00C412E0"/>
    <w:rsid w:val="00C94D7C"/>
    <w:rsid w:val="00CC4E35"/>
    <w:rsid w:val="00D125D8"/>
    <w:rsid w:val="00D214BB"/>
    <w:rsid w:val="00D563CB"/>
    <w:rsid w:val="00D60F62"/>
    <w:rsid w:val="00D75548"/>
    <w:rsid w:val="00E93DAA"/>
    <w:rsid w:val="00EA68F0"/>
    <w:rsid w:val="00F21499"/>
    <w:rsid w:val="00F37143"/>
    <w:rsid w:val="00FA23B6"/>
    <w:rsid w:val="00FC3274"/>
    <w:rsid w:val="00FD36BE"/>
    <w:rsid w:val="00FD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F755C"/>
  <w15:docId w15:val="{ABB4A7C3-A516-40BF-9B1B-309082650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12C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D36BE"/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FD36BE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2744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44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444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44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444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4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446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D563CB"/>
  </w:style>
  <w:style w:type="character" w:customStyle="1" w:styleId="ref-journal">
    <w:name w:val="ref-journal"/>
    <w:basedOn w:val="DefaultParagraphFont"/>
    <w:rsid w:val="00D563CB"/>
  </w:style>
  <w:style w:type="character" w:customStyle="1" w:styleId="ref-vol">
    <w:name w:val="ref-vol"/>
    <w:basedOn w:val="DefaultParagraphFont"/>
    <w:rsid w:val="00D56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A. Pacheco</dc:creator>
  <cp:lastModifiedBy>Derveloy, Brianne B</cp:lastModifiedBy>
  <cp:revision>21</cp:revision>
  <dcterms:created xsi:type="dcterms:W3CDTF">2016-12-14T19:53:00Z</dcterms:created>
  <dcterms:modified xsi:type="dcterms:W3CDTF">2017-02-14T21:28:00Z</dcterms:modified>
</cp:coreProperties>
</file>