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BEE86" w14:textId="77777777" w:rsidR="00795FF3" w:rsidRPr="00491E5D" w:rsidRDefault="00795FF3" w:rsidP="009C57EC">
      <w:pPr>
        <w:pStyle w:val="NormalWeb"/>
        <w:jc w:val="center"/>
        <w:rPr>
          <w:rFonts w:ascii="Arial" w:hAnsi="Arial" w:cs="Arial"/>
          <w:b/>
          <w:color w:val="000000" w:themeColor="text1"/>
          <w:sz w:val="22"/>
          <w:szCs w:val="22"/>
        </w:rPr>
      </w:pPr>
      <w:r w:rsidRPr="00491E5D">
        <w:rPr>
          <w:rFonts w:ascii="Arial" w:hAnsi="Arial" w:cs="Arial"/>
          <w:b/>
          <w:color w:val="000000" w:themeColor="text1"/>
          <w:sz w:val="22"/>
          <w:szCs w:val="22"/>
        </w:rPr>
        <w:t>eMERGE Network Proposal for Analysis</w:t>
      </w:r>
    </w:p>
    <w:p w14:paraId="601A4619" w14:textId="77777777" w:rsidR="000225D2" w:rsidRPr="00491E5D" w:rsidRDefault="003D3121" w:rsidP="000225D2">
      <w:pPr>
        <w:tabs>
          <w:tab w:val="right" w:leader="underscore" w:pos="8640"/>
        </w:tabs>
        <w:spacing w:line="360" w:lineRule="auto"/>
        <w:jc w:val="center"/>
        <w:rPr>
          <w:rFonts w:ascii="Arial" w:hAnsi="Arial" w:cs="Arial"/>
          <w:color w:val="000000" w:themeColor="text1"/>
          <w:sz w:val="22"/>
          <w:szCs w:val="22"/>
        </w:rPr>
      </w:pPr>
      <w:r w:rsidRPr="00491E5D">
        <w:rPr>
          <w:rFonts w:ascii="Arial" w:hAnsi="Arial" w:cs="Arial"/>
          <w:color w:val="000000" w:themeColor="text1"/>
          <w:sz w:val="22"/>
          <w:szCs w:val="22"/>
        </w:rPr>
        <w:t>Project/</w:t>
      </w:r>
      <w:r w:rsidR="00795FF3" w:rsidRPr="00491E5D">
        <w:rPr>
          <w:rFonts w:ascii="Arial" w:hAnsi="Arial" w:cs="Arial"/>
          <w:color w:val="000000" w:themeColor="text1"/>
          <w:sz w:val="22"/>
          <w:szCs w:val="22"/>
        </w:rPr>
        <w:t>Manuscript Concept Sheet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24"/>
      </w:tblGrid>
      <w:tr w:rsidR="003F342B" w:rsidRPr="00491E5D" w14:paraId="38A6E641" w14:textId="77777777" w:rsidTr="00341B23">
        <w:trPr>
          <w:jc w:val="center"/>
        </w:trPr>
        <w:tc>
          <w:tcPr>
            <w:tcW w:w="2304" w:type="dxa"/>
          </w:tcPr>
          <w:p w14:paraId="07815496" w14:textId="1F63DDAB" w:rsidR="003F342B" w:rsidRPr="00491E5D" w:rsidRDefault="003F342B" w:rsidP="00341B23">
            <w:pPr>
              <w:rPr>
                <w:rFonts w:ascii="Arial" w:hAnsi="Arial" w:cs="Arial"/>
                <w:b/>
                <w:color w:val="000000" w:themeColor="text1"/>
                <w:sz w:val="22"/>
                <w:szCs w:val="22"/>
              </w:rPr>
            </w:pPr>
            <w:r>
              <w:rPr>
                <w:rFonts w:ascii="Arial" w:hAnsi="Arial" w:cs="Arial"/>
                <w:b/>
                <w:color w:val="000000" w:themeColor="text1"/>
                <w:sz w:val="22"/>
                <w:szCs w:val="22"/>
              </w:rPr>
              <w:t>Reference Number</w:t>
            </w:r>
          </w:p>
        </w:tc>
        <w:tc>
          <w:tcPr>
            <w:tcW w:w="5724" w:type="dxa"/>
          </w:tcPr>
          <w:p w14:paraId="0796A0E3" w14:textId="50F5A272" w:rsidR="003F342B" w:rsidRDefault="003F342B" w:rsidP="00341B23">
            <w:pPr>
              <w:rPr>
                <w:rFonts w:ascii="Arial" w:hAnsi="Arial" w:cs="Arial"/>
                <w:color w:val="000000" w:themeColor="text1"/>
                <w:sz w:val="22"/>
                <w:szCs w:val="22"/>
              </w:rPr>
            </w:pPr>
            <w:r>
              <w:rPr>
                <w:rFonts w:ascii="Arial" w:hAnsi="Arial" w:cs="Arial"/>
                <w:color w:val="000000" w:themeColor="text1"/>
                <w:sz w:val="22"/>
                <w:szCs w:val="22"/>
              </w:rPr>
              <w:t>NT265</w:t>
            </w:r>
          </w:p>
        </w:tc>
      </w:tr>
      <w:tr w:rsidR="00420EF7" w:rsidRPr="00491E5D" w14:paraId="2FD0E7F3" w14:textId="77777777" w:rsidTr="00341B23">
        <w:trPr>
          <w:jc w:val="center"/>
        </w:trPr>
        <w:tc>
          <w:tcPr>
            <w:tcW w:w="2304" w:type="dxa"/>
          </w:tcPr>
          <w:p w14:paraId="6B00087E" w14:textId="77777777" w:rsidR="000225D2" w:rsidRPr="00491E5D" w:rsidRDefault="000225D2" w:rsidP="00341B23">
            <w:pPr>
              <w:rPr>
                <w:rFonts w:ascii="Arial" w:hAnsi="Arial" w:cs="Arial"/>
                <w:b/>
                <w:color w:val="000000" w:themeColor="text1"/>
                <w:sz w:val="22"/>
                <w:szCs w:val="22"/>
              </w:rPr>
            </w:pPr>
            <w:r w:rsidRPr="00491E5D">
              <w:rPr>
                <w:rFonts w:ascii="Arial" w:hAnsi="Arial" w:cs="Arial"/>
                <w:b/>
                <w:color w:val="000000" w:themeColor="text1"/>
                <w:sz w:val="22"/>
                <w:szCs w:val="22"/>
              </w:rPr>
              <w:t>Submission Date</w:t>
            </w:r>
          </w:p>
        </w:tc>
        <w:tc>
          <w:tcPr>
            <w:tcW w:w="5724" w:type="dxa"/>
          </w:tcPr>
          <w:p w14:paraId="7B52BAB0" w14:textId="7BD4F7E2" w:rsidR="000225D2" w:rsidRPr="00491E5D" w:rsidRDefault="003F342B" w:rsidP="00341B23">
            <w:pPr>
              <w:rPr>
                <w:rFonts w:ascii="Arial" w:hAnsi="Arial" w:cs="Arial"/>
                <w:color w:val="000000" w:themeColor="text1"/>
                <w:sz w:val="22"/>
                <w:szCs w:val="22"/>
              </w:rPr>
            </w:pPr>
            <w:r>
              <w:rPr>
                <w:rFonts w:ascii="Arial" w:hAnsi="Arial" w:cs="Arial"/>
                <w:color w:val="000000" w:themeColor="text1"/>
                <w:sz w:val="22"/>
                <w:szCs w:val="22"/>
              </w:rPr>
              <w:t>12/01</w:t>
            </w:r>
            <w:r w:rsidR="0029459F" w:rsidRPr="00491E5D">
              <w:rPr>
                <w:rFonts w:ascii="Arial" w:hAnsi="Arial" w:cs="Arial"/>
                <w:color w:val="000000" w:themeColor="text1"/>
                <w:sz w:val="22"/>
                <w:szCs w:val="22"/>
              </w:rPr>
              <w:t>/2017</w:t>
            </w:r>
          </w:p>
        </w:tc>
      </w:tr>
      <w:tr w:rsidR="00420EF7" w:rsidRPr="00491E5D" w14:paraId="73D5E4C4" w14:textId="77777777" w:rsidTr="00341B23">
        <w:trPr>
          <w:trHeight w:val="720"/>
          <w:jc w:val="center"/>
        </w:trPr>
        <w:tc>
          <w:tcPr>
            <w:tcW w:w="2304" w:type="dxa"/>
          </w:tcPr>
          <w:p w14:paraId="7C5F3269" w14:textId="77777777" w:rsidR="000225D2" w:rsidRPr="00491E5D" w:rsidRDefault="000225D2" w:rsidP="00341B23">
            <w:pPr>
              <w:rPr>
                <w:rFonts w:ascii="Arial" w:hAnsi="Arial" w:cs="Arial"/>
                <w:b/>
                <w:color w:val="000000" w:themeColor="text1"/>
                <w:sz w:val="22"/>
                <w:szCs w:val="22"/>
              </w:rPr>
            </w:pPr>
            <w:r w:rsidRPr="00491E5D">
              <w:rPr>
                <w:rFonts w:ascii="Arial" w:hAnsi="Arial" w:cs="Arial"/>
                <w:b/>
                <w:color w:val="000000" w:themeColor="text1"/>
                <w:sz w:val="22"/>
                <w:szCs w:val="22"/>
              </w:rPr>
              <w:t>Project Title</w:t>
            </w:r>
          </w:p>
        </w:tc>
        <w:tc>
          <w:tcPr>
            <w:tcW w:w="5724" w:type="dxa"/>
          </w:tcPr>
          <w:p w14:paraId="6B1DDDE1" w14:textId="76A0F0A5" w:rsidR="003338AC" w:rsidRPr="00491E5D" w:rsidRDefault="0029459F" w:rsidP="00341B23">
            <w:pPr>
              <w:rPr>
                <w:rFonts w:ascii="Arial" w:hAnsi="Arial" w:cs="Arial"/>
                <w:color w:val="000000" w:themeColor="text1"/>
                <w:sz w:val="22"/>
                <w:szCs w:val="22"/>
              </w:rPr>
            </w:pPr>
            <w:bookmarkStart w:id="0" w:name="_GoBack"/>
            <w:r w:rsidRPr="00491E5D">
              <w:rPr>
                <w:rFonts w:ascii="Arial" w:hAnsi="Arial" w:cs="Arial"/>
                <w:color w:val="000000" w:themeColor="text1"/>
                <w:sz w:val="22"/>
                <w:szCs w:val="22"/>
              </w:rPr>
              <w:t xml:space="preserve">Shared and distinct genetics of childhood asthma and adult obstructive lung disease </w:t>
            </w:r>
            <w:bookmarkEnd w:id="0"/>
          </w:p>
        </w:tc>
      </w:tr>
      <w:tr w:rsidR="00420EF7" w:rsidRPr="00491E5D" w14:paraId="72EE05E7" w14:textId="77777777" w:rsidTr="00341B23">
        <w:trPr>
          <w:jc w:val="center"/>
        </w:trPr>
        <w:tc>
          <w:tcPr>
            <w:tcW w:w="2304" w:type="dxa"/>
          </w:tcPr>
          <w:p w14:paraId="6FB61FEC" w14:textId="77777777" w:rsidR="000225D2" w:rsidRPr="00491E5D" w:rsidRDefault="000225D2" w:rsidP="00341B23">
            <w:pPr>
              <w:rPr>
                <w:rFonts w:ascii="Arial" w:hAnsi="Arial" w:cs="Arial"/>
                <w:b/>
                <w:color w:val="000000" w:themeColor="text1"/>
                <w:sz w:val="22"/>
                <w:szCs w:val="22"/>
              </w:rPr>
            </w:pPr>
            <w:r w:rsidRPr="00491E5D">
              <w:rPr>
                <w:rFonts w:ascii="Arial" w:hAnsi="Arial" w:cs="Arial"/>
                <w:b/>
                <w:color w:val="000000" w:themeColor="text1"/>
                <w:sz w:val="22"/>
                <w:szCs w:val="22"/>
              </w:rPr>
              <w:t>Tentative Lead Investigator (first author)</w:t>
            </w:r>
          </w:p>
        </w:tc>
        <w:tc>
          <w:tcPr>
            <w:tcW w:w="5724" w:type="dxa"/>
          </w:tcPr>
          <w:p w14:paraId="38F39027" w14:textId="16206881" w:rsidR="000225D2" w:rsidRPr="00491E5D" w:rsidRDefault="0029459F" w:rsidP="00341B23">
            <w:pPr>
              <w:rPr>
                <w:rFonts w:ascii="Arial" w:hAnsi="Arial" w:cs="Arial"/>
                <w:color w:val="000000" w:themeColor="text1"/>
                <w:sz w:val="22"/>
                <w:szCs w:val="22"/>
              </w:rPr>
            </w:pPr>
            <w:r w:rsidRPr="00491E5D">
              <w:rPr>
                <w:rFonts w:ascii="Arial" w:hAnsi="Arial" w:cs="Arial"/>
                <w:color w:val="000000" w:themeColor="text1"/>
                <w:sz w:val="22"/>
                <w:szCs w:val="22"/>
              </w:rPr>
              <w:t>Su H. Chu</w:t>
            </w:r>
          </w:p>
        </w:tc>
      </w:tr>
      <w:tr w:rsidR="00420EF7" w:rsidRPr="00491E5D" w14:paraId="7190DFEC" w14:textId="77777777" w:rsidTr="00341B23">
        <w:trPr>
          <w:jc w:val="center"/>
        </w:trPr>
        <w:tc>
          <w:tcPr>
            <w:tcW w:w="2304" w:type="dxa"/>
          </w:tcPr>
          <w:p w14:paraId="306551AD" w14:textId="77777777" w:rsidR="000225D2" w:rsidRPr="00491E5D" w:rsidRDefault="000225D2" w:rsidP="00341B23">
            <w:pPr>
              <w:rPr>
                <w:rFonts w:ascii="Arial" w:hAnsi="Arial" w:cs="Arial"/>
                <w:b/>
                <w:color w:val="000000" w:themeColor="text1"/>
                <w:sz w:val="22"/>
                <w:szCs w:val="22"/>
              </w:rPr>
            </w:pPr>
            <w:r w:rsidRPr="00491E5D">
              <w:rPr>
                <w:rFonts w:ascii="Arial" w:hAnsi="Arial" w:cs="Arial"/>
                <w:b/>
                <w:color w:val="000000" w:themeColor="text1"/>
                <w:sz w:val="22"/>
                <w:szCs w:val="22"/>
              </w:rPr>
              <w:t>Tentative Senior Author (last author)</w:t>
            </w:r>
          </w:p>
        </w:tc>
        <w:tc>
          <w:tcPr>
            <w:tcW w:w="5724" w:type="dxa"/>
          </w:tcPr>
          <w:p w14:paraId="39FB1CE9" w14:textId="1074179E" w:rsidR="000225D2" w:rsidRPr="00491E5D" w:rsidRDefault="0029459F" w:rsidP="00341B23">
            <w:pPr>
              <w:rPr>
                <w:rFonts w:ascii="Arial" w:hAnsi="Arial" w:cs="Arial"/>
                <w:color w:val="000000" w:themeColor="text1"/>
                <w:sz w:val="22"/>
                <w:szCs w:val="22"/>
              </w:rPr>
            </w:pPr>
            <w:r w:rsidRPr="00264B80">
              <w:rPr>
                <w:rFonts w:ascii="Arial" w:hAnsi="Arial" w:cs="Arial"/>
                <w:color w:val="000000" w:themeColor="text1"/>
                <w:sz w:val="22"/>
                <w:szCs w:val="22"/>
              </w:rPr>
              <w:t>Jessica Lasky-Su, Scott Weiss, Elizabeth Karlson</w:t>
            </w:r>
          </w:p>
        </w:tc>
      </w:tr>
      <w:tr w:rsidR="00420EF7" w:rsidRPr="00491E5D" w14:paraId="77387114" w14:textId="77777777" w:rsidTr="00341B23">
        <w:trPr>
          <w:jc w:val="center"/>
        </w:trPr>
        <w:tc>
          <w:tcPr>
            <w:tcW w:w="2304" w:type="dxa"/>
          </w:tcPr>
          <w:p w14:paraId="5DEB534C" w14:textId="77777777" w:rsidR="000225D2" w:rsidRPr="00491E5D" w:rsidRDefault="000225D2" w:rsidP="00341B23">
            <w:pPr>
              <w:rPr>
                <w:rFonts w:ascii="Arial" w:hAnsi="Arial" w:cs="Arial"/>
                <w:b/>
                <w:color w:val="000000" w:themeColor="text1"/>
                <w:sz w:val="22"/>
                <w:szCs w:val="22"/>
              </w:rPr>
            </w:pPr>
            <w:r w:rsidRPr="00491E5D">
              <w:rPr>
                <w:rFonts w:ascii="Arial" w:hAnsi="Arial" w:cs="Arial"/>
                <w:b/>
                <w:color w:val="000000" w:themeColor="text1"/>
                <w:sz w:val="22"/>
                <w:szCs w:val="22"/>
              </w:rPr>
              <w:t xml:space="preserve">All other authors </w:t>
            </w:r>
          </w:p>
        </w:tc>
        <w:tc>
          <w:tcPr>
            <w:tcW w:w="5724" w:type="dxa"/>
          </w:tcPr>
          <w:p w14:paraId="27E78079" w14:textId="39F7318D" w:rsidR="005406AC" w:rsidRPr="00491E5D" w:rsidRDefault="00420EF7" w:rsidP="00341B23">
            <w:pPr>
              <w:rPr>
                <w:rFonts w:ascii="Arial" w:hAnsi="Arial" w:cs="Arial"/>
                <w:color w:val="000000" w:themeColor="text1"/>
                <w:sz w:val="22"/>
                <w:szCs w:val="22"/>
              </w:rPr>
            </w:pPr>
            <w:r w:rsidRPr="00FB3312">
              <w:rPr>
                <w:rFonts w:ascii="Arial" w:hAnsi="Arial" w:cs="Arial"/>
                <w:color w:val="000000" w:themeColor="text1"/>
                <w:sz w:val="22"/>
                <w:szCs w:val="22"/>
              </w:rPr>
              <w:t>Rachel Knevel, Damien Croteau-Chonka</w:t>
            </w:r>
            <w:r w:rsidR="00FB3312">
              <w:rPr>
                <w:rFonts w:ascii="Arial" w:hAnsi="Arial" w:cs="Arial"/>
                <w:color w:val="000000" w:themeColor="text1"/>
                <w:sz w:val="22"/>
                <w:szCs w:val="22"/>
              </w:rPr>
              <w:t>, Emily Wan, Michael Cho</w:t>
            </w:r>
          </w:p>
        </w:tc>
      </w:tr>
      <w:tr w:rsidR="00420EF7" w:rsidRPr="00491E5D" w14:paraId="0C851977" w14:textId="77777777" w:rsidTr="00341B23">
        <w:trPr>
          <w:trHeight w:val="512"/>
          <w:jc w:val="center"/>
        </w:trPr>
        <w:tc>
          <w:tcPr>
            <w:tcW w:w="2304" w:type="dxa"/>
          </w:tcPr>
          <w:p w14:paraId="4B570546" w14:textId="77777777" w:rsidR="00FE6B04" w:rsidRPr="00491E5D" w:rsidRDefault="00FE6B04" w:rsidP="00341B23">
            <w:pPr>
              <w:rPr>
                <w:rFonts w:ascii="Arial" w:hAnsi="Arial" w:cs="Arial"/>
                <w:b/>
                <w:color w:val="000000" w:themeColor="text1"/>
                <w:sz w:val="22"/>
                <w:szCs w:val="22"/>
              </w:rPr>
            </w:pPr>
            <w:r w:rsidRPr="00491E5D">
              <w:rPr>
                <w:rFonts w:ascii="Arial" w:hAnsi="Arial" w:cs="Arial"/>
                <w:b/>
                <w:color w:val="000000" w:themeColor="text1"/>
                <w:sz w:val="22"/>
                <w:szCs w:val="22"/>
              </w:rPr>
              <w:t>Sites Involved</w:t>
            </w:r>
          </w:p>
        </w:tc>
        <w:tc>
          <w:tcPr>
            <w:tcW w:w="5724" w:type="dxa"/>
          </w:tcPr>
          <w:p w14:paraId="647235C1" w14:textId="5F09ED6F" w:rsidR="00FE6B04" w:rsidRPr="00491E5D" w:rsidRDefault="00FE6B04" w:rsidP="00341B23">
            <w:pPr>
              <w:rPr>
                <w:rFonts w:ascii="Arial" w:hAnsi="Arial" w:cs="Arial"/>
                <w:color w:val="000000" w:themeColor="text1"/>
                <w:sz w:val="22"/>
                <w:szCs w:val="22"/>
              </w:rPr>
            </w:pPr>
            <w:r w:rsidRPr="00491E5D">
              <w:rPr>
                <w:rFonts w:ascii="Arial" w:hAnsi="Arial" w:cs="Arial"/>
                <w:color w:val="000000" w:themeColor="text1"/>
                <w:sz w:val="22"/>
                <w:szCs w:val="22"/>
              </w:rPr>
              <w:t xml:space="preserve">We </w:t>
            </w:r>
            <w:r w:rsidR="00B00AAE" w:rsidRPr="00491E5D">
              <w:rPr>
                <w:rFonts w:ascii="Arial" w:hAnsi="Arial" w:cs="Arial"/>
                <w:color w:val="000000" w:themeColor="text1"/>
                <w:sz w:val="22"/>
                <w:szCs w:val="22"/>
              </w:rPr>
              <w:t>welcome participation of all sites.</w:t>
            </w:r>
          </w:p>
        </w:tc>
      </w:tr>
      <w:tr w:rsidR="00420EF7" w:rsidRPr="00491E5D" w14:paraId="6821C34C" w14:textId="77777777" w:rsidTr="000937BC">
        <w:trPr>
          <w:trHeight w:val="710"/>
          <w:jc w:val="center"/>
        </w:trPr>
        <w:tc>
          <w:tcPr>
            <w:tcW w:w="2304" w:type="dxa"/>
          </w:tcPr>
          <w:p w14:paraId="692E905E" w14:textId="77777777" w:rsidR="00FE6B04" w:rsidRPr="00491E5D" w:rsidRDefault="00FE6B04" w:rsidP="00341B23">
            <w:pPr>
              <w:rPr>
                <w:rFonts w:ascii="Arial" w:hAnsi="Arial" w:cs="Arial"/>
                <w:b/>
                <w:color w:val="000000" w:themeColor="text1"/>
                <w:sz w:val="22"/>
                <w:szCs w:val="22"/>
              </w:rPr>
            </w:pPr>
            <w:r w:rsidRPr="00491E5D">
              <w:rPr>
                <w:rFonts w:ascii="Arial" w:hAnsi="Arial" w:cs="Arial"/>
                <w:b/>
                <w:color w:val="000000" w:themeColor="text1"/>
                <w:sz w:val="22"/>
                <w:szCs w:val="22"/>
              </w:rPr>
              <w:t>Background / Significance</w:t>
            </w:r>
          </w:p>
        </w:tc>
        <w:tc>
          <w:tcPr>
            <w:tcW w:w="5724" w:type="dxa"/>
          </w:tcPr>
          <w:p w14:paraId="04373FAD" w14:textId="4A794DFA" w:rsidR="003F78B8" w:rsidRPr="00491E5D" w:rsidRDefault="009827A2" w:rsidP="00341B23">
            <w:pPr>
              <w:rPr>
                <w:rFonts w:ascii="Arial" w:hAnsi="Arial" w:cs="Arial"/>
                <w:sz w:val="22"/>
                <w:szCs w:val="22"/>
              </w:rPr>
            </w:pPr>
            <w:r w:rsidRPr="00491E5D">
              <w:rPr>
                <w:rFonts w:ascii="Arial" w:hAnsi="Arial" w:cs="Arial"/>
                <w:sz w:val="22"/>
                <w:szCs w:val="22"/>
              </w:rPr>
              <w:t xml:space="preserve">Chronic obstructive pulmonary disease (COPD) is a heritable respiratory disease with high prevalence and well-established environmental and genetic risk factors. There is increasing evidence that asthma and reduced lung function in childhood are significant risk factors for COPD, including more severe COPD-subtypes </w:t>
            </w:r>
            <w:r w:rsidR="000937BC">
              <w:rPr>
                <w:rFonts w:ascii="Arial" w:hAnsi="Arial" w:cs="Arial"/>
                <w:sz w:val="22"/>
                <w:szCs w:val="22"/>
              </w:rPr>
              <w:t>with asthma known as asthma/COPD overlap</w:t>
            </w:r>
            <w:r w:rsidRPr="00491E5D">
              <w:rPr>
                <w:rFonts w:ascii="Arial" w:hAnsi="Arial" w:cs="Arial"/>
                <w:sz w:val="22"/>
                <w:szCs w:val="22"/>
              </w:rPr>
              <w:t xml:space="preserve"> (ACO). However, the specific mechanisms by which childhood asthma might affect risk for COPD, or </w:t>
            </w:r>
            <w:r w:rsidR="000937BC">
              <w:rPr>
                <w:rFonts w:ascii="Arial" w:hAnsi="Arial" w:cs="Arial"/>
                <w:sz w:val="22"/>
                <w:szCs w:val="22"/>
              </w:rPr>
              <w:t>ACO</w:t>
            </w:r>
            <w:r w:rsidRPr="00491E5D">
              <w:rPr>
                <w:rFonts w:ascii="Arial" w:hAnsi="Arial" w:cs="Arial"/>
                <w:sz w:val="22"/>
                <w:szCs w:val="22"/>
              </w:rPr>
              <w:t xml:space="preserve">, later in life remain poorly understood. </w:t>
            </w:r>
          </w:p>
          <w:p w14:paraId="4E65D195" w14:textId="77777777" w:rsidR="003F78B8" w:rsidRPr="00491E5D" w:rsidRDefault="003F78B8" w:rsidP="00341B23">
            <w:pPr>
              <w:rPr>
                <w:rFonts w:ascii="Arial" w:hAnsi="Arial" w:cs="Arial"/>
                <w:sz w:val="22"/>
                <w:szCs w:val="22"/>
              </w:rPr>
            </w:pPr>
          </w:p>
          <w:p w14:paraId="6C5F911D" w14:textId="77777777" w:rsidR="003F78B8" w:rsidRPr="00491E5D" w:rsidRDefault="003F78B8" w:rsidP="00341B23">
            <w:pPr>
              <w:rPr>
                <w:rFonts w:ascii="Arial" w:hAnsi="Arial" w:cs="Arial"/>
                <w:sz w:val="22"/>
                <w:szCs w:val="22"/>
              </w:rPr>
            </w:pPr>
            <w:r w:rsidRPr="00491E5D">
              <w:rPr>
                <w:rFonts w:ascii="Arial" w:hAnsi="Arial" w:cs="Arial"/>
                <w:sz w:val="22"/>
                <w:szCs w:val="22"/>
              </w:rPr>
              <w:t>T</w:t>
            </w:r>
            <w:r w:rsidR="009827A2" w:rsidRPr="00491E5D">
              <w:rPr>
                <w:rFonts w:ascii="Arial" w:hAnsi="Arial" w:cs="Arial"/>
                <w:sz w:val="22"/>
                <w:szCs w:val="22"/>
              </w:rPr>
              <w:t>he objective of this proposal is to identify actionable genetic variants that influence asthma risk in children and might be linked to risk for COPD and ACO later in life.</w:t>
            </w:r>
            <w:r w:rsidRPr="00491E5D">
              <w:rPr>
                <w:rFonts w:ascii="Arial" w:hAnsi="Arial" w:cs="Arial"/>
                <w:sz w:val="22"/>
                <w:szCs w:val="22"/>
              </w:rPr>
              <w:t xml:space="preserve">  The aims of this study are as follows: </w:t>
            </w:r>
          </w:p>
          <w:p w14:paraId="1E060039" w14:textId="1B68D177" w:rsidR="00201633" w:rsidRPr="00491E5D" w:rsidRDefault="00201633" w:rsidP="00201633">
            <w:pPr>
              <w:pStyle w:val="ListParagraph"/>
              <w:numPr>
                <w:ilvl w:val="0"/>
                <w:numId w:val="42"/>
              </w:numPr>
              <w:rPr>
                <w:rFonts w:ascii="Arial" w:hAnsi="Arial" w:cs="Arial"/>
                <w:sz w:val="22"/>
                <w:szCs w:val="22"/>
              </w:rPr>
            </w:pPr>
            <w:r>
              <w:rPr>
                <w:rFonts w:ascii="Arial" w:hAnsi="Arial" w:cs="Arial"/>
                <w:sz w:val="22"/>
                <w:szCs w:val="22"/>
              </w:rPr>
              <w:t>Harvard site to d</w:t>
            </w:r>
            <w:r w:rsidRPr="00491E5D">
              <w:rPr>
                <w:rFonts w:ascii="Arial" w:hAnsi="Arial" w:cs="Arial"/>
                <w:sz w:val="22"/>
                <w:szCs w:val="22"/>
              </w:rPr>
              <w:t>evelop phenotyping algorithm</w:t>
            </w:r>
            <w:r w:rsidR="00264B80">
              <w:rPr>
                <w:rFonts w:ascii="Arial" w:hAnsi="Arial" w:cs="Arial"/>
                <w:sz w:val="22"/>
                <w:szCs w:val="22"/>
              </w:rPr>
              <w:t>s</w:t>
            </w:r>
            <w:r w:rsidRPr="00491E5D">
              <w:rPr>
                <w:rFonts w:ascii="Arial" w:hAnsi="Arial" w:cs="Arial"/>
                <w:sz w:val="22"/>
                <w:szCs w:val="22"/>
              </w:rPr>
              <w:t xml:space="preserve"> for COPD and </w:t>
            </w:r>
            <w:r>
              <w:rPr>
                <w:rFonts w:ascii="Arial" w:hAnsi="Arial" w:cs="Arial"/>
                <w:sz w:val="22"/>
                <w:szCs w:val="22"/>
              </w:rPr>
              <w:t xml:space="preserve">for </w:t>
            </w:r>
            <w:r w:rsidRPr="00491E5D">
              <w:rPr>
                <w:rFonts w:ascii="Arial" w:hAnsi="Arial" w:cs="Arial"/>
                <w:sz w:val="22"/>
                <w:szCs w:val="22"/>
              </w:rPr>
              <w:t>ACO leveraging electronic medical records</w:t>
            </w:r>
            <w:r>
              <w:rPr>
                <w:rFonts w:ascii="Arial" w:hAnsi="Arial" w:cs="Arial"/>
                <w:sz w:val="22"/>
                <w:szCs w:val="22"/>
              </w:rPr>
              <w:t>. Marshfield to perform secondary validation. eMERGE sites to implement algorithms to identify COPD cases and controls, and ACO cases and controls.</w:t>
            </w:r>
            <w:r w:rsidRPr="00491E5D">
              <w:rPr>
                <w:rFonts w:ascii="Arial" w:hAnsi="Arial" w:cs="Arial"/>
                <w:sz w:val="22"/>
                <w:szCs w:val="22"/>
              </w:rPr>
              <w:t xml:space="preserve"> </w:t>
            </w:r>
          </w:p>
          <w:p w14:paraId="297C9EFA" w14:textId="77777777" w:rsidR="003F78B8" w:rsidRPr="00491E5D" w:rsidRDefault="003F78B8" w:rsidP="00341B23">
            <w:pPr>
              <w:pStyle w:val="ListParagraph"/>
              <w:numPr>
                <w:ilvl w:val="0"/>
                <w:numId w:val="42"/>
              </w:numPr>
              <w:rPr>
                <w:rFonts w:ascii="Arial" w:hAnsi="Arial" w:cs="Arial"/>
                <w:sz w:val="22"/>
                <w:szCs w:val="22"/>
              </w:rPr>
            </w:pPr>
            <w:r w:rsidRPr="00491E5D">
              <w:rPr>
                <w:rFonts w:ascii="Arial" w:hAnsi="Arial" w:cs="Arial"/>
                <w:sz w:val="22"/>
                <w:szCs w:val="22"/>
              </w:rPr>
              <w:t>Identify shared and distinct sets of common and rare genetic variants associated with risk for asthma in childhood, COPD in adulthood, and ACO in adulthood.</w:t>
            </w:r>
            <w:r w:rsidRPr="00491E5D">
              <w:rPr>
                <w:rFonts w:ascii="Arial" w:hAnsi="Arial" w:cs="Arial"/>
                <w:b/>
                <w:sz w:val="22"/>
                <w:szCs w:val="22"/>
              </w:rPr>
              <w:t xml:space="preserve"> </w:t>
            </w:r>
          </w:p>
          <w:p w14:paraId="48405C4D" w14:textId="6B27B275" w:rsidR="00F37585" w:rsidRPr="00491E5D" w:rsidRDefault="003F78B8" w:rsidP="000937BC">
            <w:pPr>
              <w:rPr>
                <w:rFonts w:ascii="Arial" w:hAnsi="Arial" w:cs="Arial"/>
                <w:color w:val="000000" w:themeColor="text1"/>
                <w:sz w:val="22"/>
                <w:szCs w:val="22"/>
              </w:rPr>
            </w:pPr>
            <w:r w:rsidRPr="00491E5D">
              <w:rPr>
                <w:rFonts w:ascii="Arial" w:hAnsi="Arial" w:cs="Arial"/>
                <w:sz w:val="22"/>
                <w:szCs w:val="22"/>
              </w:rPr>
              <w:br/>
              <w:t xml:space="preserve">Although many studies have explored the genetics of asthma and COPD separately, few have been conducted within the same source population, and fewer still have directly studied patients with symptoms of both. To our knowledge, the proposed study will be the first to directly compare the genetics of childhood asthma with the genetics of COPD and ACO in adulthood using the same source population. It will also </w:t>
            </w:r>
            <w:r w:rsidRPr="00491E5D">
              <w:rPr>
                <w:rFonts w:ascii="Arial" w:hAnsi="Arial" w:cs="Arial"/>
                <w:sz w:val="22"/>
                <w:szCs w:val="22"/>
              </w:rPr>
              <w:lastRenderedPageBreak/>
              <w:t xml:space="preserve">be among the largest GWAS studies conducted in these respiratory phenotypes to date. </w:t>
            </w:r>
          </w:p>
        </w:tc>
      </w:tr>
      <w:tr w:rsidR="00420EF7" w:rsidRPr="00491E5D" w14:paraId="3AB59835" w14:textId="77777777" w:rsidTr="00341B23">
        <w:trPr>
          <w:trHeight w:val="1790"/>
          <w:jc w:val="center"/>
        </w:trPr>
        <w:tc>
          <w:tcPr>
            <w:tcW w:w="2304" w:type="dxa"/>
          </w:tcPr>
          <w:p w14:paraId="724E25D4" w14:textId="6BE017EE" w:rsidR="00FE6B04" w:rsidRPr="00491E5D" w:rsidRDefault="00FE6B04" w:rsidP="00341B23">
            <w:pPr>
              <w:rPr>
                <w:rFonts w:ascii="Arial" w:hAnsi="Arial" w:cs="Arial"/>
                <w:b/>
                <w:color w:val="000000" w:themeColor="text1"/>
                <w:sz w:val="22"/>
                <w:szCs w:val="22"/>
              </w:rPr>
            </w:pPr>
            <w:r w:rsidRPr="00491E5D">
              <w:rPr>
                <w:rFonts w:ascii="Arial" w:hAnsi="Arial" w:cs="Arial"/>
                <w:b/>
                <w:color w:val="000000" w:themeColor="text1"/>
                <w:sz w:val="22"/>
                <w:szCs w:val="22"/>
              </w:rPr>
              <w:lastRenderedPageBreak/>
              <w:t>Outline of Project</w:t>
            </w:r>
          </w:p>
        </w:tc>
        <w:tc>
          <w:tcPr>
            <w:tcW w:w="5724" w:type="dxa"/>
          </w:tcPr>
          <w:p w14:paraId="3B0E3372" w14:textId="77777777" w:rsidR="00AD51F2" w:rsidRPr="00491E5D" w:rsidRDefault="00AD51F2" w:rsidP="00341B23">
            <w:pPr>
              <w:rPr>
                <w:rFonts w:ascii="Arial" w:hAnsi="Arial" w:cs="Arial"/>
                <w:color w:val="000000" w:themeColor="text1"/>
                <w:sz w:val="22"/>
                <w:szCs w:val="22"/>
              </w:rPr>
            </w:pPr>
            <w:r w:rsidRPr="00491E5D">
              <w:rPr>
                <w:rFonts w:ascii="Arial" w:hAnsi="Arial" w:cs="Arial"/>
                <w:color w:val="000000" w:themeColor="text1"/>
                <w:sz w:val="22"/>
                <w:szCs w:val="22"/>
              </w:rPr>
              <w:t>The project will undertake se</w:t>
            </w:r>
            <w:r w:rsidR="00457475" w:rsidRPr="00491E5D">
              <w:rPr>
                <w:rFonts w:ascii="Arial" w:hAnsi="Arial" w:cs="Arial"/>
                <w:color w:val="000000" w:themeColor="text1"/>
                <w:sz w:val="22"/>
                <w:szCs w:val="22"/>
              </w:rPr>
              <w:t>v</w:t>
            </w:r>
            <w:r w:rsidRPr="00491E5D">
              <w:rPr>
                <w:rFonts w:ascii="Arial" w:hAnsi="Arial" w:cs="Arial"/>
                <w:color w:val="000000" w:themeColor="text1"/>
                <w:sz w:val="22"/>
                <w:szCs w:val="22"/>
              </w:rPr>
              <w:t>eral analyses:</w:t>
            </w:r>
          </w:p>
          <w:p w14:paraId="2AD878F4" w14:textId="17C47FF1" w:rsidR="005706B3" w:rsidRDefault="00420EF7" w:rsidP="00341B23">
            <w:pPr>
              <w:numPr>
                <w:ilvl w:val="0"/>
                <w:numId w:val="33"/>
              </w:numPr>
              <w:rPr>
                <w:rFonts w:ascii="Arial" w:hAnsi="Arial" w:cs="Arial"/>
                <w:b/>
                <w:color w:val="000000" w:themeColor="text1"/>
                <w:sz w:val="22"/>
                <w:szCs w:val="22"/>
              </w:rPr>
            </w:pPr>
            <w:r w:rsidRPr="00491E5D">
              <w:rPr>
                <w:rFonts w:ascii="Arial" w:hAnsi="Arial" w:cs="Arial"/>
                <w:b/>
                <w:color w:val="000000" w:themeColor="text1"/>
                <w:sz w:val="22"/>
                <w:szCs w:val="22"/>
              </w:rPr>
              <w:t>Development of COPD and ACO phenotyping algorithms.</w:t>
            </w:r>
          </w:p>
          <w:p w14:paraId="15E6F2BD" w14:textId="542DD0BE" w:rsidR="007D7739" w:rsidRPr="007D7739" w:rsidRDefault="007D7739" w:rsidP="007D7739">
            <w:pPr>
              <w:numPr>
                <w:ilvl w:val="1"/>
                <w:numId w:val="33"/>
              </w:numPr>
              <w:rPr>
                <w:rFonts w:ascii="Arial" w:hAnsi="Arial" w:cs="Arial"/>
                <w:color w:val="000000" w:themeColor="text1"/>
                <w:sz w:val="22"/>
                <w:szCs w:val="22"/>
              </w:rPr>
            </w:pPr>
            <w:r>
              <w:rPr>
                <w:rFonts w:ascii="Arial" w:hAnsi="Arial" w:cs="Arial"/>
                <w:color w:val="000000" w:themeColor="text1"/>
                <w:sz w:val="22"/>
                <w:szCs w:val="22"/>
              </w:rPr>
              <w:t xml:space="preserve">Will first be developed </w:t>
            </w:r>
            <w:r w:rsidR="00201633">
              <w:rPr>
                <w:rFonts w:ascii="Arial" w:hAnsi="Arial" w:cs="Arial"/>
                <w:color w:val="000000" w:themeColor="text1"/>
                <w:sz w:val="22"/>
                <w:szCs w:val="22"/>
              </w:rPr>
              <w:t>at Harvard</w:t>
            </w:r>
            <w:r>
              <w:rPr>
                <w:rFonts w:ascii="Arial" w:hAnsi="Arial" w:cs="Arial"/>
                <w:color w:val="000000" w:themeColor="text1"/>
                <w:sz w:val="22"/>
                <w:szCs w:val="22"/>
              </w:rPr>
              <w:t xml:space="preserve">, validated internally, then </w:t>
            </w:r>
            <w:r w:rsidR="00201633">
              <w:rPr>
                <w:rFonts w:ascii="Arial" w:hAnsi="Arial" w:cs="Arial"/>
                <w:color w:val="000000" w:themeColor="text1"/>
                <w:sz w:val="22"/>
                <w:szCs w:val="22"/>
              </w:rPr>
              <w:t>at Marshfield</w:t>
            </w:r>
            <w:r>
              <w:rPr>
                <w:rFonts w:ascii="Arial" w:hAnsi="Arial" w:cs="Arial"/>
                <w:color w:val="000000" w:themeColor="text1"/>
                <w:sz w:val="22"/>
                <w:szCs w:val="22"/>
              </w:rPr>
              <w:t xml:space="preserve">, and then requested to be applied to full eMERGE network. </w:t>
            </w:r>
          </w:p>
          <w:p w14:paraId="56063791" w14:textId="327A86DF" w:rsidR="005706B3" w:rsidRPr="00491E5D" w:rsidRDefault="00420EF7" w:rsidP="00341B23">
            <w:pPr>
              <w:numPr>
                <w:ilvl w:val="0"/>
                <w:numId w:val="33"/>
              </w:numPr>
              <w:rPr>
                <w:rFonts w:ascii="Arial" w:hAnsi="Arial" w:cs="Arial"/>
                <w:color w:val="000000" w:themeColor="text1"/>
                <w:sz w:val="22"/>
                <w:szCs w:val="22"/>
              </w:rPr>
            </w:pPr>
            <w:r w:rsidRPr="00491E5D">
              <w:rPr>
                <w:rFonts w:ascii="Arial" w:hAnsi="Arial" w:cs="Arial"/>
                <w:b/>
                <w:color w:val="000000" w:themeColor="text1"/>
                <w:sz w:val="22"/>
                <w:szCs w:val="22"/>
              </w:rPr>
              <w:t xml:space="preserve">Common </w:t>
            </w:r>
            <w:r w:rsidR="00517C24">
              <w:rPr>
                <w:rFonts w:ascii="Arial" w:hAnsi="Arial" w:cs="Arial"/>
                <w:b/>
                <w:color w:val="000000" w:themeColor="text1"/>
                <w:sz w:val="22"/>
                <w:szCs w:val="22"/>
              </w:rPr>
              <w:t>variant analysis</w:t>
            </w:r>
          </w:p>
          <w:p w14:paraId="7E11792F" w14:textId="1F20E544" w:rsidR="00420EF7" w:rsidRDefault="00420EF7" w:rsidP="00341B23">
            <w:pPr>
              <w:numPr>
                <w:ilvl w:val="1"/>
                <w:numId w:val="33"/>
              </w:numPr>
              <w:rPr>
                <w:rFonts w:ascii="Arial" w:hAnsi="Arial" w:cs="Arial"/>
                <w:color w:val="000000" w:themeColor="text1"/>
                <w:sz w:val="22"/>
                <w:szCs w:val="22"/>
              </w:rPr>
            </w:pPr>
            <w:r w:rsidRPr="00491E5D">
              <w:rPr>
                <w:rFonts w:ascii="Arial" w:hAnsi="Arial" w:cs="Arial"/>
                <w:color w:val="000000" w:themeColor="text1"/>
                <w:sz w:val="22"/>
                <w:szCs w:val="22"/>
              </w:rPr>
              <w:t>Childhood asthma GWAS</w:t>
            </w:r>
            <w:r w:rsidR="00264B80">
              <w:rPr>
                <w:rFonts w:ascii="Arial" w:hAnsi="Arial" w:cs="Arial"/>
                <w:color w:val="000000" w:themeColor="text1"/>
                <w:sz w:val="22"/>
                <w:szCs w:val="22"/>
              </w:rPr>
              <w:fldChar w:fldCharType="begin"/>
            </w:r>
            <w:r w:rsidR="00264B80">
              <w:rPr>
                <w:rFonts w:ascii="Arial" w:hAnsi="Arial" w:cs="Arial"/>
                <w:color w:val="000000" w:themeColor="text1"/>
                <w:sz w:val="22"/>
                <w:szCs w:val="22"/>
              </w:rPr>
              <w:instrText xml:space="preserve"> ADDIN PAPERS2_CITATIONS &lt;citation&gt;&lt;uuid&gt;6C5DE765-3865-49E3-870D-7224058456A1&lt;/uuid&gt;&lt;priority&gt;0&lt;/priority&gt;&lt;publications&gt;&lt;publication&gt;&lt;uuid&gt;5DAFE51F-E4BE-48B3-95E1-3C1DDF82E43A&lt;/uuid&gt;&lt;volume&gt;195&lt;/volume&gt;&lt;doi&gt;10.1164/rccm.201604-0861OC&lt;/doi&gt;&lt;startpage&gt;456&lt;/startpage&gt;&lt;publication_date&gt;99201702151200000000222000&lt;/publication_date&gt;&lt;url&gt;http://eutils.ncbi.nlm.nih.gov/entrez/eutils/elink.fcgi?dbfrom=pubmed&amp;amp;id=27611488&amp;amp;retmode=ref&amp;amp;cmd=prlinks&lt;/url&gt;&lt;type&gt;400&lt;/type&gt;&lt;title&gt;Identification of Four Novel Loci in Asthma in European American and African American Populations.&lt;/title&gt;&lt;institution&gt;1 Center for Applied Genomics, The Children's Hospital of Philadelphia, Philadelphia, Pennsylvania.&lt;/institution&gt;&lt;number&gt;4&lt;/number&gt;&lt;subtype&gt;400&lt;/subtype&gt;&lt;endpage&gt;463&lt;/endpage&gt;&lt;bundle&gt;&lt;publication&gt;&lt;title&gt;American Journal of Respiratory and Critical Care Medicine&lt;/title&gt;&lt;type&gt;-100&lt;/type&gt;&lt;subtype&gt;-100&lt;/subtype&gt;&lt;uuid&gt;B3E24454-328A-4B3F-A44E-72FD36525584&lt;/uuid&gt;&lt;/publication&gt;&lt;/bundle&gt;&lt;authors&gt;&lt;author&gt;&lt;firstName&gt;Berta&lt;/firstName&gt;&lt;lastName&gt;Almoguera&lt;/lastName&gt;&lt;/author&gt;&lt;author&gt;&lt;firstName&gt;Lyam&lt;/firstName&gt;&lt;lastName&gt;Vazquez&lt;/lastName&gt;&lt;/author&gt;&lt;author&gt;&lt;firstName&gt;Frank&lt;/firstName&gt;&lt;lastName&gt;Mentch&lt;/lastName&gt;&lt;/author&gt;&lt;author&gt;&lt;firstName&gt;John&lt;/firstName&gt;&lt;lastName&gt;Connolly&lt;/lastName&gt;&lt;/author&gt;&lt;author&gt;&lt;firstName&gt;Jennifer&lt;/firstName&gt;&lt;middleNames&gt;A&lt;/middleNames&gt;&lt;lastName&gt;Pacheco&lt;/lastName&gt;&lt;/author&gt;&lt;author&gt;&lt;firstName&gt;Agnes&lt;/firstName&gt;&lt;middleNames&gt;S&lt;/middleNames&gt;&lt;lastName&gt;Sundaresan&lt;/lastName&gt;&lt;/author&gt;&lt;author&gt;&lt;firstName&gt;Peggy&lt;/firstName&gt;&lt;middleNames&gt;L&lt;/middleNames&gt;&lt;lastName&gt;Peissig&lt;/lastName&gt;&lt;/author&gt;&lt;author&gt;&lt;firstName&gt;James&lt;/firstName&gt;&lt;middleNames&gt;G&lt;/middleNames&gt;&lt;lastName&gt;Linneman&lt;/lastName&gt;&lt;/author&gt;&lt;author&gt;&lt;firstName&gt;Catherine&lt;/firstName&gt;&lt;middleNames&gt;A&lt;/middleNames&gt;&lt;lastName&gt;McCarty&lt;/lastName&gt;&lt;/author&gt;&lt;author&gt;&lt;firstName&gt;David&lt;/firstName&gt;&lt;lastName&gt;Crosslin&lt;/lastName&gt;&lt;/author&gt;&lt;author&gt;&lt;firstName&gt;David&lt;/firstName&gt;&lt;middleNames&gt;S&lt;/middleNames&gt;&lt;lastName&gt;Carrell&lt;/lastName&gt;&lt;/author&gt;&lt;author&gt;&lt;firstName&gt;Todd&lt;/firstName&gt;&lt;lastName&gt;Lingren&lt;/lastName&gt;&lt;/author&gt;&lt;author&gt;&lt;firstName&gt;Bahram&lt;/firstName&gt;&lt;lastName&gt;Namjou-Khales&lt;/lastName&gt;&lt;/author&gt;&lt;author&gt;&lt;firstName&gt;John&lt;/firstName&gt;&lt;middleNames&gt;B&lt;/middleNames&gt;&lt;lastName&gt;Harley&lt;/lastName&gt;&lt;/author&gt;&lt;author&gt;&lt;firstName&gt;Eric&lt;/firstName&gt;&lt;lastName&gt;Larson&lt;/lastName&gt;&lt;/author&gt;&lt;author&gt;&lt;firstName&gt;Gail&lt;/firstName&gt;&lt;middleNames&gt;P&lt;/middleNames&gt;&lt;lastName&gt;Jarvik&lt;/lastName&gt;&lt;/author&gt;&lt;author&gt;&lt;firstName&gt;Murray&lt;/firstName&gt;&lt;lastName&gt;Brilliant&lt;/lastName&gt;&lt;/author&gt;&lt;author&gt;&lt;firstName&gt;Marc&lt;/firstName&gt;&lt;middleNames&gt;S&lt;/middleNames&gt;&lt;lastName&gt;Williams&lt;/lastName&gt;&lt;/author&gt;&lt;author&gt;&lt;firstName&gt;Iftikhar&lt;/firstName&gt;&lt;middleNames&gt;J&lt;/middleNames&gt;&lt;lastName&gt;Kullo&lt;/lastName&gt;&lt;/author&gt;&lt;author&gt;&lt;firstName&gt;Erik&lt;/firstName&gt;&lt;middleNames&gt;B&lt;/middleNames&gt;&lt;lastName&gt;Hysinger&lt;/lastName&gt;&lt;/author&gt;&lt;author&gt;&lt;firstName&gt;Patrick&lt;/firstName&gt;&lt;middleNames&gt;M A&lt;/middleNames&gt;&lt;lastName&gt;Sleiman&lt;/lastName&gt;&lt;/author&gt;&lt;author&gt;&lt;firstName&gt;Hakon&lt;/firstName&gt;&lt;lastName&gt;Hakonarson&lt;/lastName&gt;&lt;/author&gt;&lt;/authors&gt;&lt;/publication&gt;&lt;/publications&gt;&lt;cites&gt;&lt;/cites&gt;&lt;/citation&gt;</w:instrText>
            </w:r>
            <w:r w:rsidR="00264B80">
              <w:rPr>
                <w:rFonts w:ascii="Arial" w:hAnsi="Arial" w:cs="Arial"/>
                <w:color w:val="000000" w:themeColor="text1"/>
                <w:sz w:val="22"/>
                <w:szCs w:val="22"/>
              </w:rPr>
              <w:fldChar w:fldCharType="separate"/>
            </w:r>
            <w:r w:rsidR="00264B80">
              <w:rPr>
                <w:rFonts w:ascii="Arial" w:hAnsi="Arial" w:cs="Arial"/>
                <w:sz w:val="22"/>
                <w:szCs w:val="22"/>
                <w:vertAlign w:val="superscript"/>
                <w:lang w:eastAsia="ko-KR"/>
              </w:rPr>
              <w:t>1</w:t>
            </w:r>
            <w:r w:rsidR="00264B80">
              <w:rPr>
                <w:rFonts w:ascii="Arial" w:hAnsi="Arial" w:cs="Arial"/>
                <w:color w:val="000000" w:themeColor="text1"/>
                <w:sz w:val="22"/>
                <w:szCs w:val="22"/>
              </w:rPr>
              <w:fldChar w:fldCharType="end"/>
            </w:r>
          </w:p>
          <w:p w14:paraId="47167706" w14:textId="0620BD90" w:rsidR="00AF208C" w:rsidRPr="00AF208C" w:rsidRDefault="00AF208C" w:rsidP="00AF208C">
            <w:pPr>
              <w:numPr>
                <w:ilvl w:val="2"/>
                <w:numId w:val="33"/>
              </w:numPr>
              <w:rPr>
                <w:rFonts w:ascii="Arial" w:hAnsi="Arial" w:cs="Arial"/>
                <w:color w:val="000000" w:themeColor="text1"/>
                <w:sz w:val="22"/>
                <w:szCs w:val="22"/>
              </w:rPr>
            </w:pPr>
            <w:r>
              <w:rPr>
                <w:rFonts w:ascii="Arial" w:hAnsi="Arial" w:cs="Arial"/>
                <w:color w:val="000000" w:themeColor="text1"/>
                <w:sz w:val="22"/>
                <w:szCs w:val="22"/>
              </w:rPr>
              <w:t xml:space="preserve">N.B.: </w:t>
            </w:r>
            <w:r w:rsidR="0089700B">
              <w:rPr>
                <w:rFonts w:ascii="Arial" w:hAnsi="Arial" w:cs="Arial"/>
                <w:color w:val="000000" w:themeColor="text1"/>
                <w:sz w:val="22"/>
                <w:szCs w:val="22"/>
              </w:rPr>
              <w:t>A</w:t>
            </w:r>
            <w:r>
              <w:rPr>
                <w:rFonts w:ascii="Arial" w:hAnsi="Arial" w:cs="Arial"/>
                <w:color w:val="000000" w:themeColor="text1"/>
                <w:sz w:val="22"/>
                <w:szCs w:val="22"/>
              </w:rPr>
              <w:t>sthma GWAS analyses were recently con</w:t>
            </w:r>
            <w:r w:rsidR="003D579C">
              <w:rPr>
                <w:rFonts w:ascii="Arial" w:hAnsi="Arial" w:cs="Arial"/>
                <w:color w:val="000000" w:themeColor="text1"/>
                <w:sz w:val="22"/>
                <w:szCs w:val="22"/>
              </w:rPr>
              <w:t>ducted and published in CHOP</w:t>
            </w:r>
            <w:r>
              <w:rPr>
                <w:rFonts w:ascii="Arial" w:hAnsi="Arial" w:cs="Arial"/>
                <w:color w:val="000000" w:themeColor="text1"/>
                <w:sz w:val="22"/>
                <w:szCs w:val="22"/>
              </w:rPr>
              <w:t xml:space="preserve"> pediatric participants recruited at their site, and adult eMERGE data (Almoguera et al 2017). It is our intention to conduct complementary</w:t>
            </w:r>
            <w:r w:rsidR="003D579C">
              <w:rPr>
                <w:rFonts w:ascii="Arial" w:hAnsi="Arial" w:cs="Arial"/>
                <w:color w:val="000000" w:themeColor="text1"/>
                <w:sz w:val="22"/>
                <w:szCs w:val="22"/>
              </w:rPr>
              <w:t xml:space="preserve"> but slightly different</w:t>
            </w:r>
            <w:r>
              <w:rPr>
                <w:rFonts w:ascii="Arial" w:hAnsi="Arial" w:cs="Arial"/>
                <w:color w:val="000000" w:themeColor="text1"/>
                <w:sz w:val="22"/>
                <w:szCs w:val="22"/>
              </w:rPr>
              <w:t xml:space="preserve"> analyses by using all </w:t>
            </w:r>
            <w:r w:rsidR="003D579C">
              <w:rPr>
                <w:rFonts w:ascii="Arial" w:hAnsi="Arial" w:cs="Arial"/>
                <w:color w:val="000000" w:themeColor="text1"/>
                <w:sz w:val="22"/>
                <w:szCs w:val="22"/>
              </w:rPr>
              <w:t>the pediatric subjects</w:t>
            </w:r>
            <w:r>
              <w:rPr>
                <w:rFonts w:ascii="Arial" w:hAnsi="Arial" w:cs="Arial"/>
                <w:color w:val="000000" w:themeColor="text1"/>
                <w:sz w:val="22"/>
                <w:szCs w:val="22"/>
              </w:rPr>
              <w:t xml:space="preserve"> from eMERGE </w:t>
            </w:r>
            <w:r w:rsidR="003D579C">
              <w:rPr>
                <w:rFonts w:ascii="Arial" w:hAnsi="Arial" w:cs="Arial"/>
                <w:color w:val="000000" w:themeColor="text1"/>
                <w:sz w:val="22"/>
                <w:szCs w:val="22"/>
              </w:rPr>
              <w:t xml:space="preserve">in </w:t>
            </w:r>
            <w:r>
              <w:rPr>
                <w:rFonts w:ascii="Arial" w:hAnsi="Arial" w:cs="Arial"/>
                <w:color w:val="000000" w:themeColor="text1"/>
                <w:sz w:val="22"/>
                <w:szCs w:val="22"/>
              </w:rPr>
              <w:t>Phase III, but the</w:t>
            </w:r>
            <w:r w:rsidR="009277E2">
              <w:rPr>
                <w:rFonts w:ascii="Arial" w:hAnsi="Arial" w:cs="Arial"/>
                <w:color w:val="000000" w:themeColor="text1"/>
                <w:sz w:val="22"/>
                <w:szCs w:val="22"/>
              </w:rPr>
              <w:t xml:space="preserve"> </w:t>
            </w:r>
            <w:r w:rsidR="003D579C">
              <w:rPr>
                <w:rFonts w:ascii="Arial" w:hAnsi="Arial" w:cs="Arial"/>
                <w:color w:val="000000" w:themeColor="text1"/>
                <w:sz w:val="22"/>
                <w:szCs w:val="22"/>
              </w:rPr>
              <w:t xml:space="preserve">distinct </w:t>
            </w:r>
            <w:r w:rsidR="009277E2">
              <w:rPr>
                <w:rFonts w:ascii="Arial" w:hAnsi="Arial" w:cs="Arial"/>
                <w:color w:val="000000" w:themeColor="text1"/>
                <w:sz w:val="22"/>
                <w:szCs w:val="22"/>
              </w:rPr>
              <w:t>end</w:t>
            </w:r>
            <w:r>
              <w:rPr>
                <w:rFonts w:ascii="Arial" w:hAnsi="Arial" w:cs="Arial"/>
                <w:color w:val="000000" w:themeColor="text1"/>
                <w:sz w:val="22"/>
                <w:szCs w:val="22"/>
              </w:rPr>
              <w:t xml:space="preserve"> goal</w:t>
            </w:r>
            <w:r w:rsidR="009277E2">
              <w:rPr>
                <w:rFonts w:ascii="Arial" w:hAnsi="Arial" w:cs="Arial"/>
                <w:color w:val="000000" w:themeColor="text1"/>
                <w:sz w:val="22"/>
                <w:szCs w:val="22"/>
              </w:rPr>
              <w:t xml:space="preserve"> of our proposal</w:t>
            </w:r>
            <w:r>
              <w:rPr>
                <w:rFonts w:ascii="Arial" w:hAnsi="Arial" w:cs="Arial"/>
                <w:color w:val="000000" w:themeColor="text1"/>
                <w:sz w:val="22"/>
                <w:szCs w:val="22"/>
              </w:rPr>
              <w:t xml:space="preserve"> is to </w:t>
            </w:r>
            <w:r w:rsidR="009277E2">
              <w:rPr>
                <w:rFonts w:ascii="Arial" w:hAnsi="Arial" w:cs="Arial"/>
                <w:color w:val="000000" w:themeColor="text1"/>
                <w:sz w:val="22"/>
                <w:szCs w:val="22"/>
              </w:rPr>
              <w:t xml:space="preserve">identify </w:t>
            </w:r>
            <w:r w:rsidR="0089700B">
              <w:rPr>
                <w:rFonts w:ascii="Arial" w:hAnsi="Arial" w:cs="Arial"/>
                <w:color w:val="000000" w:themeColor="text1"/>
                <w:sz w:val="22"/>
                <w:szCs w:val="22"/>
              </w:rPr>
              <w:t xml:space="preserve">potential </w:t>
            </w:r>
            <w:r>
              <w:rPr>
                <w:rFonts w:ascii="Arial" w:hAnsi="Arial" w:cs="Arial"/>
                <w:color w:val="000000" w:themeColor="text1"/>
                <w:sz w:val="22"/>
                <w:szCs w:val="22"/>
              </w:rPr>
              <w:t>risk-conferral from the loci identified</w:t>
            </w:r>
            <w:r w:rsidR="009277E2">
              <w:rPr>
                <w:rFonts w:ascii="Arial" w:hAnsi="Arial" w:cs="Arial"/>
                <w:color w:val="000000" w:themeColor="text1"/>
                <w:sz w:val="22"/>
                <w:szCs w:val="22"/>
              </w:rPr>
              <w:t xml:space="preserve"> in </w:t>
            </w:r>
            <w:r w:rsidR="0089700B">
              <w:rPr>
                <w:rFonts w:ascii="Arial" w:hAnsi="Arial" w:cs="Arial"/>
                <w:color w:val="000000" w:themeColor="text1"/>
                <w:sz w:val="22"/>
                <w:szCs w:val="22"/>
              </w:rPr>
              <w:t xml:space="preserve">our proposed </w:t>
            </w:r>
            <w:r w:rsidR="009277E2">
              <w:rPr>
                <w:rFonts w:ascii="Arial" w:hAnsi="Arial" w:cs="Arial"/>
                <w:color w:val="000000" w:themeColor="text1"/>
                <w:sz w:val="22"/>
                <w:szCs w:val="22"/>
              </w:rPr>
              <w:t>childhood asthma GWAS</w:t>
            </w:r>
            <w:r>
              <w:rPr>
                <w:rFonts w:ascii="Arial" w:hAnsi="Arial" w:cs="Arial"/>
                <w:color w:val="000000" w:themeColor="text1"/>
                <w:sz w:val="22"/>
                <w:szCs w:val="22"/>
              </w:rPr>
              <w:t xml:space="preserve"> for </w:t>
            </w:r>
            <w:r w:rsidR="009277E2">
              <w:rPr>
                <w:rFonts w:ascii="Arial" w:hAnsi="Arial" w:cs="Arial"/>
                <w:color w:val="000000" w:themeColor="text1"/>
                <w:sz w:val="22"/>
                <w:szCs w:val="22"/>
              </w:rPr>
              <w:t xml:space="preserve">risk of </w:t>
            </w:r>
            <w:r>
              <w:rPr>
                <w:rFonts w:ascii="Arial" w:hAnsi="Arial" w:cs="Arial"/>
                <w:color w:val="000000" w:themeColor="text1"/>
                <w:sz w:val="22"/>
                <w:szCs w:val="22"/>
              </w:rPr>
              <w:t>adulthood COPD/ACO.</w:t>
            </w:r>
          </w:p>
          <w:p w14:paraId="7F62ED64" w14:textId="77777777" w:rsidR="00420EF7" w:rsidRPr="00491E5D" w:rsidRDefault="00420EF7" w:rsidP="00341B23">
            <w:pPr>
              <w:numPr>
                <w:ilvl w:val="1"/>
                <w:numId w:val="33"/>
              </w:numPr>
              <w:rPr>
                <w:rFonts w:ascii="Arial" w:hAnsi="Arial" w:cs="Arial"/>
                <w:color w:val="000000" w:themeColor="text1"/>
                <w:sz w:val="22"/>
                <w:szCs w:val="22"/>
              </w:rPr>
            </w:pPr>
            <w:r w:rsidRPr="00491E5D">
              <w:rPr>
                <w:rFonts w:ascii="Arial" w:hAnsi="Arial" w:cs="Arial"/>
                <w:color w:val="000000" w:themeColor="text1"/>
                <w:sz w:val="22"/>
                <w:szCs w:val="22"/>
              </w:rPr>
              <w:t>Adult COPD GWAS</w:t>
            </w:r>
          </w:p>
          <w:p w14:paraId="7C6FD31D" w14:textId="77777777" w:rsidR="00420EF7" w:rsidRPr="00491E5D" w:rsidRDefault="00420EF7" w:rsidP="00341B23">
            <w:pPr>
              <w:numPr>
                <w:ilvl w:val="1"/>
                <w:numId w:val="33"/>
              </w:numPr>
              <w:rPr>
                <w:rFonts w:ascii="Arial" w:hAnsi="Arial" w:cs="Arial"/>
                <w:color w:val="000000" w:themeColor="text1"/>
                <w:sz w:val="22"/>
                <w:szCs w:val="22"/>
              </w:rPr>
            </w:pPr>
            <w:r w:rsidRPr="00491E5D">
              <w:rPr>
                <w:rFonts w:ascii="Arial" w:hAnsi="Arial" w:cs="Arial"/>
                <w:color w:val="000000" w:themeColor="text1"/>
                <w:sz w:val="22"/>
                <w:szCs w:val="22"/>
              </w:rPr>
              <w:t>Adult ACO GWAS</w:t>
            </w:r>
          </w:p>
          <w:p w14:paraId="34E2D2EC" w14:textId="77777777" w:rsidR="00420EF7" w:rsidRPr="00491E5D" w:rsidRDefault="00420EF7" w:rsidP="00341B23">
            <w:pPr>
              <w:numPr>
                <w:ilvl w:val="1"/>
                <w:numId w:val="33"/>
              </w:numPr>
              <w:rPr>
                <w:rFonts w:ascii="Arial" w:hAnsi="Arial" w:cs="Arial"/>
                <w:color w:val="000000" w:themeColor="text1"/>
                <w:sz w:val="22"/>
                <w:szCs w:val="22"/>
              </w:rPr>
            </w:pPr>
            <w:r w:rsidRPr="00491E5D">
              <w:rPr>
                <w:rFonts w:ascii="Arial" w:hAnsi="Arial" w:cs="Arial"/>
                <w:color w:val="000000" w:themeColor="text1"/>
                <w:sz w:val="22"/>
                <w:szCs w:val="22"/>
              </w:rPr>
              <w:t>Joint Adult COPD + ACO GWAS</w:t>
            </w:r>
          </w:p>
          <w:p w14:paraId="362525DE" w14:textId="456449BD" w:rsidR="00F953C6" w:rsidRPr="007D7739" w:rsidRDefault="00F953C6" w:rsidP="00341B23">
            <w:pPr>
              <w:numPr>
                <w:ilvl w:val="0"/>
                <w:numId w:val="33"/>
              </w:numPr>
              <w:rPr>
                <w:rFonts w:ascii="Arial" w:hAnsi="Arial" w:cs="Arial"/>
                <w:color w:val="000000" w:themeColor="text1"/>
                <w:sz w:val="22"/>
                <w:szCs w:val="22"/>
              </w:rPr>
            </w:pPr>
            <w:r w:rsidRPr="00491E5D">
              <w:rPr>
                <w:rFonts w:ascii="Arial" w:hAnsi="Arial" w:cs="Arial"/>
                <w:b/>
                <w:color w:val="000000" w:themeColor="text1"/>
                <w:sz w:val="22"/>
                <w:szCs w:val="22"/>
              </w:rPr>
              <w:t>Rare variant analysis</w:t>
            </w:r>
          </w:p>
          <w:p w14:paraId="6CEBEDF8" w14:textId="1127CA0B" w:rsidR="007D7739" w:rsidRDefault="007D7739" w:rsidP="007D7739">
            <w:pPr>
              <w:numPr>
                <w:ilvl w:val="1"/>
                <w:numId w:val="33"/>
              </w:numPr>
              <w:rPr>
                <w:rFonts w:ascii="Arial" w:hAnsi="Arial" w:cs="Arial"/>
                <w:color w:val="000000" w:themeColor="text1"/>
                <w:sz w:val="22"/>
                <w:szCs w:val="22"/>
              </w:rPr>
            </w:pPr>
            <w:r>
              <w:rPr>
                <w:rFonts w:ascii="Arial" w:hAnsi="Arial" w:cs="Arial"/>
                <w:color w:val="000000" w:themeColor="text1"/>
                <w:sz w:val="22"/>
                <w:szCs w:val="22"/>
              </w:rPr>
              <w:t>Combined common+rare var</w:t>
            </w:r>
            <w:r w:rsidR="00C07D28">
              <w:rPr>
                <w:rFonts w:ascii="Arial" w:hAnsi="Arial" w:cs="Arial"/>
                <w:color w:val="000000" w:themeColor="text1"/>
                <w:sz w:val="22"/>
                <w:szCs w:val="22"/>
              </w:rPr>
              <w:t>iant association tests for top genes</w:t>
            </w:r>
          </w:p>
          <w:p w14:paraId="353100D5" w14:textId="1A529632" w:rsidR="007D7739" w:rsidRPr="00AB07F7" w:rsidRDefault="007D7739" w:rsidP="007D7739">
            <w:pPr>
              <w:numPr>
                <w:ilvl w:val="1"/>
                <w:numId w:val="33"/>
              </w:numPr>
              <w:rPr>
                <w:rFonts w:ascii="Arial" w:hAnsi="Arial" w:cs="Arial"/>
                <w:color w:val="000000" w:themeColor="text1"/>
                <w:sz w:val="22"/>
                <w:szCs w:val="22"/>
              </w:rPr>
            </w:pPr>
            <w:r>
              <w:rPr>
                <w:rFonts w:ascii="Arial" w:hAnsi="Arial" w:cs="Arial"/>
                <w:color w:val="000000" w:themeColor="text1"/>
                <w:sz w:val="22"/>
                <w:szCs w:val="22"/>
              </w:rPr>
              <w:t xml:space="preserve">Rare variant testing for </w:t>
            </w:r>
            <w:r w:rsidR="00C07D28">
              <w:rPr>
                <w:rFonts w:ascii="Arial" w:hAnsi="Arial" w:cs="Arial"/>
                <w:color w:val="000000" w:themeColor="text1"/>
                <w:sz w:val="22"/>
                <w:szCs w:val="22"/>
              </w:rPr>
              <w:t>top genes</w:t>
            </w:r>
          </w:p>
          <w:p w14:paraId="5BCAE7B1" w14:textId="08FEAFCE" w:rsidR="00F953C6" w:rsidRPr="00BC3BAC" w:rsidRDefault="00F953C6" w:rsidP="00341B23">
            <w:pPr>
              <w:numPr>
                <w:ilvl w:val="0"/>
                <w:numId w:val="33"/>
              </w:numPr>
              <w:rPr>
                <w:rFonts w:ascii="Arial" w:hAnsi="Arial" w:cs="Arial"/>
                <w:color w:val="000000" w:themeColor="text1"/>
                <w:sz w:val="22"/>
                <w:szCs w:val="22"/>
              </w:rPr>
            </w:pPr>
            <w:r w:rsidRPr="00491E5D">
              <w:rPr>
                <w:rFonts w:ascii="Arial" w:hAnsi="Arial" w:cs="Arial"/>
                <w:b/>
                <w:color w:val="000000" w:themeColor="text1"/>
                <w:sz w:val="22"/>
                <w:szCs w:val="22"/>
              </w:rPr>
              <w:t>Enrichment analysis</w:t>
            </w:r>
          </w:p>
          <w:p w14:paraId="7D3EDB38" w14:textId="77777777" w:rsidR="00BC3BAC" w:rsidRDefault="00BC3BAC" w:rsidP="00BC3BAC">
            <w:pPr>
              <w:numPr>
                <w:ilvl w:val="1"/>
                <w:numId w:val="33"/>
              </w:numPr>
              <w:rPr>
                <w:rFonts w:ascii="Arial" w:hAnsi="Arial" w:cs="Arial"/>
                <w:color w:val="000000" w:themeColor="text1"/>
                <w:sz w:val="22"/>
                <w:szCs w:val="22"/>
              </w:rPr>
            </w:pPr>
            <w:r>
              <w:rPr>
                <w:rFonts w:ascii="Arial" w:hAnsi="Arial" w:cs="Arial"/>
                <w:color w:val="000000" w:themeColor="text1"/>
                <w:sz w:val="22"/>
                <w:szCs w:val="22"/>
              </w:rPr>
              <w:t>Pairwise enrichment for common genetic loci from childhood asthma to adult dx</w:t>
            </w:r>
          </w:p>
          <w:p w14:paraId="6F6CDE57" w14:textId="603CCC75" w:rsidR="00BC3BAC" w:rsidRPr="00491E5D" w:rsidRDefault="00BC3BAC" w:rsidP="00BC3BAC">
            <w:pPr>
              <w:numPr>
                <w:ilvl w:val="1"/>
                <w:numId w:val="33"/>
              </w:numPr>
              <w:rPr>
                <w:rFonts w:ascii="Arial" w:hAnsi="Arial" w:cs="Arial"/>
                <w:color w:val="000000" w:themeColor="text1"/>
                <w:sz w:val="22"/>
                <w:szCs w:val="22"/>
              </w:rPr>
            </w:pPr>
            <w:r>
              <w:rPr>
                <w:rFonts w:ascii="Arial" w:hAnsi="Arial" w:cs="Arial"/>
                <w:color w:val="000000" w:themeColor="text1"/>
                <w:sz w:val="22"/>
                <w:szCs w:val="22"/>
              </w:rPr>
              <w:t xml:space="preserve">Functional enrichment of annotation </w:t>
            </w:r>
          </w:p>
          <w:p w14:paraId="44B6FA85" w14:textId="3FC2FB08" w:rsidR="00171D58" w:rsidRPr="00491E5D" w:rsidRDefault="00171D58" w:rsidP="00341B23">
            <w:pPr>
              <w:ind w:left="720"/>
              <w:rPr>
                <w:rFonts w:ascii="Arial" w:hAnsi="Arial" w:cs="Arial"/>
                <w:color w:val="000000" w:themeColor="text1"/>
                <w:sz w:val="22"/>
                <w:szCs w:val="22"/>
              </w:rPr>
            </w:pPr>
          </w:p>
        </w:tc>
      </w:tr>
      <w:tr w:rsidR="00420EF7" w:rsidRPr="00491E5D" w14:paraId="345B4D17" w14:textId="77777777" w:rsidTr="00A82316">
        <w:trPr>
          <w:trHeight w:val="1628"/>
          <w:jc w:val="center"/>
        </w:trPr>
        <w:tc>
          <w:tcPr>
            <w:tcW w:w="2304" w:type="dxa"/>
          </w:tcPr>
          <w:p w14:paraId="639D0590" w14:textId="3E9A9821" w:rsidR="00FE6B04" w:rsidRPr="00491E5D" w:rsidRDefault="00FE6B04" w:rsidP="00341B23">
            <w:pPr>
              <w:rPr>
                <w:rFonts w:ascii="Arial" w:hAnsi="Arial" w:cs="Arial"/>
                <w:b/>
                <w:color w:val="000000" w:themeColor="text1"/>
                <w:sz w:val="22"/>
                <w:szCs w:val="22"/>
              </w:rPr>
            </w:pPr>
            <w:r w:rsidRPr="00491E5D">
              <w:rPr>
                <w:rFonts w:ascii="Arial" w:hAnsi="Arial" w:cs="Arial"/>
                <w:b/>
                <w:color w:val="000000" w:themeColor="text1"/>
                <w:sz w:val="22"/>
                <w:szCs w:val="22"/>
              </w:rPr>
              <w:t>Desired</w:t>
            </w:r>
          </w:p>
          <w:p w14:paraId="19EB5D20" w14:textId="77777777" w:rsidR="00FE6B04" w:rsidRPr="00491E5D" w:rsidRDefault="00FE6B04" w:rsidP="00341B23">
            <w:pPr>
              <w:rPr>
                <w:rFonts w:ascii="Arial" w:hAnsi="Arial" w:cs="Arial"/>
                <w:b/>
                <w:color w:val="000000" w:themeColor="text1"/>
                <w:sz w:val="22"/>
                <w:szCs w:val="22"/>
              </w:rPr>
            </w:pPr>
            <w:r w:rsidRPr="00491E5D">
              <w:rPr>
                <w:rFonts w:ascii="Arial" w:hAnsi="Arial" w:cs="Arial"/>
                <w:b/>
                <w:color w:val="000000" w:themeColor="text1"/>
                <w:sz w:val="22"/>
                <w:szCs w:val="22"/>
              </w:rPr>
              <w:t>Variables (essential for analysis</w:t>
            </w:r>
          </w:p>
          <w:p w14:paraId="7560591B" w14:textId="77777777" w:rsidR="00FE6B04" w:rsidRPr="00491E5D" w:rsidRDefault="00FE6B04" w:rsidP="00341B23">
            <w:pPr>
              <w:rPr>
                <w:rFonts w:ascii="Arial" w:hAnsi="Arial" w:cs="Arial"/>
                <w:b/>
                <w:color w:val="000000" w:themeColor="text1"/>
                <w:sz w:val="22"/>
                <w:szCs w:val="22"/>
              </w:rPr>
            </w:pPr>
            <w:r w:rsidRPr="00491E5D">
              <w:rPr>
                <w:rFonts w:ascii="Arial" w:hAnsi="Arial" w:cs="Arial"/>
                <w:b/>
                <w:color w:val="000000" w:themeColor="text1"/>
                <w:sz w:val="22"/>
                <w:szCs w:val="22"/>
              </w:rPr>
              <w:t>indicated by *)</w:t>
            </w:r>
          </w:p>
        </w:tc>
        <w:tc>
          <w:tcPr>
            <w:tcW w:w="5724" w:type="dxa"/>
          </w:tcPr>
          <w:p w14:paraId="0C4761C3" w14:textId="40A8B247" w:rsidR="00003477" w:rsidRPr="00491E5D" w:rsidRDefault="00A82316" w:rsidP="00341B23">
            <w:pPr>
              <w:rPr>
                <w:rFonts w:ascii="Arial" w:hAnsi="Arial" w:cs="Arial"/>
                <w:color w:val="000000" w:themeColor="text1"/>
                <w:sz w:val="22"/>
                <w:szCs w:val="22"/>
              </w:rPr>
            </w:pPr>
            <w:r>
              <w:rPr>
                <w:rFonts w:ascii="Arial" w:hAnsi="Arial" w:cs="Arial"/>
                <w:color w:val="000000" w:themeColor="text1"/>
                <w:sz w:val="22"/>
                <w:szCs w:val="22"/>
              </w:rPr>
              <w:t>*</w:t>
            </w:r>
            <w:r w:rsidR="00003477" w:rsidRPr="00491E5D">
              <w:rPr>
                <w:rFonts w:ascii="Arial" w:hAnsi="Arial" w:cs="Arial"/>
                <w:color w:val="000000" w:themeColor="text1"/>
                <w:sz w:val="22"/>
                <w:szCs w:val="22"/>
              </w:rPr>
              <w:t>Genotypes:</w:t>
            </w:r>
          </w:p>
          <w:p w14:paraId="297E408C" w14:textId="1064F60A" w:rsidR="0093455C" w:rsidRPr="000B0411" w:rsidRDefault="0008054D" w:rsidP="00341B23">
            <w:pPr>
              <w:pStyle w:val="ListParagraph"/>
              <w:numPr>
                <w:ilvl w:val="0"/>
                <w:numId w:val="43"/>
              </w:numPr>
              <w:rPr>
                <w:rFonts w:ascii="Arial" w:hAnsi="Arial" w:cs="Arial"/>
                <w:color w:val="000000" w:themeColor="text1"/>
                <w:sz w:val="22"/>
                <w:szCs w:val="22"/>
              </w:rPr>
            </w:pPr>
            <w:r w:rsidRPr="000B0411">
              <w:rPr>
                <w:rFonts w:ascii="Arial" w:hAnsi="Arial" w:cs="Arial"/>
                <w:color w:val="000000" w:themeColor="text1"/>
                <w:sz w:val="22"/>
                <w:szCs w:val="22"/>
              </w:rPr>
              <w:t>Imputed genome-wide data for full eMERGE network</w:t>
            </w:r>
            <w:r w:rsidR="008827A0" w:rsidRPr="000B0411">
              <w:rPr>
                <w:rFonts w:ascii="Arial" w:hAnsi="Arial" w:cs="Arial"/>
                <w:color w:val="000000" w:themeColor="text1"/>
                <w:sz w:val="22"/>
                <w:szCs w:val="22"/>
              </w:rPr>
              <w:t xml:space="preserve"> Phase III</w:t>
            </w:r>
            <w:r w:rsidRPr="000B0411">
              <w:rPr>
                <w:rFonts w:ascii="Arial" w:hAnsi="Arial" w:cs="Arial"/>
                <w:color w:val="000000" w:themeColor="text1"/>
                <w:sz w:val="22"/>
                <w:szCs w:val="22"/>
              </w:rPr>
              <w:t xml:space="preserve"> cohort.</w:t>
            </w:r>
          </w:p>
          <w:p w14:paraId="6B7EF201" w14:textId="22CC2756" w:rsidR="00003477" w:rsidRPr="00491E5D" w:rsidRDefault="00A82316" w:rsidP="00341B23">
            <w:pPr>
              <w:rPr>
                <w:rFonts w:ascii="Arial" w:hAnsi="Arial" w:cs="Arial"/>
                <w:color w:val="000000" w:themeColor="text1"/>
                <w:sz w:val="22"/>
                <w:szCs w:val="22"/>
              </w:rPr>
            </w:pPr>
            <w:r>
              <w:rPr>
                <w:rFonts w:ascii="Arial" w:hAnsi="Arial" w:cs="Arial"/>
                <w:color w:val="000000" w:themeColor="text1"/>
                <w:sz w:val="22"/>
                <w:szCs w:val="22"/>
              </w:rPr>
              <w:t>*</w:t>
            </w:r>
            <w:r w:rsidR="005E4488" w:rsidRPr="00491E5D">
              <w:rPr>
                <w:rFonts w:ascii="Arial" w:hAnsi="Arial" w:cs="Arial"/>
                <w:color w:val="000000" w:themeColor="text1"/>
                <w:sz w:val="22"/>
                <w:szCs w:val="22"/>
              </w:rPr>
              <w:t>Phenotypes</w:t>
            </w:r>
            <w:r w:rsidR="00003477" w:rsidRPr="00491E5D">
              <w:rPr>
                <w:rFonts w:ascii="Arial" w:hAnsi="Arial" w:cs="Arial"/>
                <w:color w:val="000000" w:themeColor="text1"/>
                <w:sz w:val="22"/>
                <w:szCs w:val="22"/>
              </w:rPr>
              <w:t>:</w:t>
            </w:r>
            <w:r w:rsidR="005E4488" w:rsidRPr="00491E5D">
              <w:rPr>
                <w:rFonts w:ascii="Arial" w:hAnsi="Arial" w:cs="Arial"/>
                <w:color w:val="000000" w:themeColor="text1"/>
                <w:sz w:val="22"/>
                <w:szCs w:val="22"/>
              </w:rPr>
              <w:t xml:space="preserve"> </w:t>
            </w:r>
          </w:p>
          <w:p w14:paraId="0E17711E" w14:textId="159F3145" w:rsidR="00FE6B04" w:rsidRPr="000B0411" w:rsidRDefault="008827A0" w:rsidP="00341B23">
            <w:pPr>
              <w:pStyle w:val="ListParagraph"/>
              <w:numPr>
                <w:ilvl w:val="0"/>
                <w:numId w:val="43"/>
              </w:numPr>
              <w:rPr>
                <w:rFonts w:ascii="Arial" w:hAnsi="Arial" w:cs="Arial"/>
                <w:color w:val="000000" w:themeColor="text1"/>
                <w:sz w:val="22"/>
                <w:szCs w:val="22"/>
              </w:rPr>
            </w:pPr>
            <w:r w:rsidRPr="00942632">
              <w:rPr>
                <w:rFonts w:ascii="Arial" w:hAnsi="Arial" w:cs="Arial"/>
                <w:color w:val="000000" w:themeColor="text1"/>
                <w:sz w:val="22"/>
                <w:szCs w:val="22"/>
              </w:rPr>
              <w:t>ICD</w:t>
            </w:r>
            <w:r w:rsidR="00DE3EE2">
              <w:rPr>
                <w:rFonts w:ascii="Arial" w:hAnsi="Arial" w:cs="Arial"/>
                <w:color w:val="000000" w:themeColor="text1"/>
                <w:sz w:val="22"/>
                <w:szCs w:val="22"/>
              </w:rPr>
              <w:t xml:space="preserve"> and CPT</w:t>
            </w:r>
            <w:r w:rsidRPr="00942632">
              <w:rPr>
                <w:rFonts w:ascii="Arial" w:hAnsi="Arial" w:cs="Arial"/>
                <w:color w:val="000000" w:themeColor="text1"/>
                <w:sz w:val="22"/>
                <w:szCs w:val="22"/>
              </w:rPr>
              <w:t xml:space="preserve"> codes, age, </w:t>
            </w:r>
            <w:r w:rsidR="005F7ED1" w:rsidRPr="00942632">
              <w:rPr>
                <w:rFonts w:ascii="Arial" w:hAnsi="Arial" w:cs="Arial"/>
                <w:color w:val="000000" w:themeColor="text1"/>
                <w:sz w:val="22"/>
                <w:szCs w:val="22"/>
              </w:rPr>
              <w:t xml:space="preserve">race/ethnicity, </w:t>
            </w:r>
            <w:r w:rsidRPr="00942632">
              <w:rPr>
                <w:rFonts w:ascii="Arial" w:hAnsi="Arial" w:cs="Arial"/>
                <w:color w:val="000000" w:themeColor="text1"/>
                <w:sz w:val="22"/>
                <w:szCs w:val="22"/>
              </w:rPr>
              <w:t>sex, smoking status</w:t>
            </w:r>
            <w:r w:rsidRPr="005F7ED1">
              <w:rPr>
                <w:rFonts w:ascii="Arial" w:hAnsi="Arial" w:cs="Arial"/>
                <w:color w:val="000000" w:themeColor="text1"/>
                <w:sz w:val="22"/>
                <w:szCs w:val="22"/>
              </w:rPr>
              <w:t>,</w:t>
            </w:r>
            <w:r w:rsidR="00201633" w:rsidRPr="005F7ED1">
              <w:rPr>
                <w:rFonts w:ascii="Arial" w:hAnsi="Arial" w:cs="Arial"/>
                <w:color w:val="000000" w:themeColor="text1"/>
                <w:sz w:val="22"/>
                <w:szCs w:val="22"/>
              </w:rPr>
              <w:t xml:space="preserve"> BMI,</w:t>
            </w:r>
            <w:r w:rsidR="00942632">
              <w:rPr>
                <w:rFonts w:ascii="Arial" w:hAnsi="Arial" w:cs="Arial"/>
                <w:color w:val="000000" w:themeColor="text1"/>
                <w:sz w:val="22"/>
                <w:szCs w:val="22"/>
              </w:rPr>
              <w:t xml:space="preserve"> </w:t>
            </w:r>
            <w:r w:rsidRPr="00942632">
              <w:rPr>
                <w:rFonts w:ascii="Arial" w:hAnsi="Arial" w:cs="Arial"/>
                <w:color w:val="000000" w:themeColor="text1"/>
                <w:sz w:val="22"/>
                <w:szCs w:val="22"/>
              </w:rPr>
              <w:t>case/control status for asthma, COPD, and ACO</w:t>
            </w:r>
            <w:r w:rsidR="00CF42AE">
              <w:rPr>
                <w:rFonts w:ascii="Arial" w:hAnsi="Arial" w:cs="Arial"/>
                <w:color w:val="000000" w:themeColor="text1"/>
                <w:sz w:val="22"/>
                <w:szCs w:val="22"/>
              </w:rPr>
              <w:t>, spirometry if available</w:t>
            </w:r>
          </w:p>
        </w:tc>
      </w:tr>
      <w:tr w:rsidR="00420EF7" w:rsidRPr="00491E5D" w14:paraId="63E833B5" w14:textId="77777777" w:rsidTr="00341B23">
        <w:trPr>
          <w:trHeight w:val="935"/>
          <w:jc w:val="center"/>
        </w:trPr>
        <w:tc>
          <w:tcPr>
            <w:tcW w:w="2304" w:type="dxa"/>
          </w:tcPr>
          <w:p w14:paraId="2DA92D8A" w14:textId="77777777" w:rsidR="00FE6B04" w:rsidRPr="00491E5D" w:rsidRDefault="00FE6B04" w:rsidP="00341B23">
            <w:pPr>
              <w:rPr>
                <w:rFonts w:ascii="Arial" w:hAnsi="Arial" w:cs="Arial"/>
                <w:b/>
                <w:color w:val="000000" w:themeColor="text1"/>
                <w:sz w:val="22"/>
                <w:szCs w:val="22"/>
              </w:rPr>
            </w:pPr>
            <w:r w:rsidRPr="00491E5D">
              <w:rPr>
                <w:rFonts w:ascii="Arial" w:hAnsi="Arial" w:cs="Arial"/>
                <w:b/>
                <w:color w:val="000000" w:themeColor="text1"/>
                <w:sz w:val="22"/>
                <w:szCs w:val="22"/>
              </w:rPr>
              <w:lastRenderedPageBreak/>
              <w:t>Desired data</w:t>
            </w:r>
          </w:p>
        </w:tc>
        <w:tc>
          <w:tcPr>
            <w:tcW w:w="5724" w:type="dxa"/>
          </w:tcPr>
          <w:p w14:paraId="4E44C1A7" w14:textId="77777777" w:rsidR="00A957DC" w:rsidRPr="00491E5D" w:rsidRDefault="004826C7" w:rsidP="00341B23">
            <w:pPr>
              <w:pStyle w:val="MediumGrid1-Accent21"/>
              <w:ind w:left="0"/>
              <w:rPr>
                <w:rFonts w:ascii="Arial" w:hAnsi="Arial" w:cs="Arial"/>
                <w:color w:val="000000" w:themeColor="text1"/>
                <w:sz w:val="22"/>
                <w:szCs w:val="22"/>
              </w:rPr>
            </w:pPr>
            <w:r w:rsidRPr="00491E5D">
              <w:rPr>
                <w:rFonts w:ascii="Arial" w:hAnsi="Arial" w:cs="Arial"/>
                <w:color w:val="000000" w:themeColor="text1"/>
                <w:sz w:val="22"/>
                <w:szCs w:val="22"/>
              </w:rPr>
              <w:t xml:space="preserve">Genotypes </w:t>
            </w:r>
            <w:r w:rsidR="00130578" w:rsidRPr="00491E5D">
              <w:rPr>
                <w:rFonts w:ascii="Arial" w:hAnsi="Arial" w:cs="Arial"/>
                <w:color w:val="000000" w:themeColor="text1"/>
                <w:sz w:val="22"/>
                <w:szCs w:val="22"/>
              </w:rPr>
              <w:t>from eMERGE imputed dataset</w:t>
            </w:r>
            <w:r w:rsidR="00D47E93" w:rsidRPr="00491E5D">
              <w:rPr>
                <w:rFonts w:ascii="Arial" w:hAnsi="Arial" w:cs="Arial"/>
                <w:color w:val="000000" w:themeColor="text1"/>
                <w:sz w:val="22"/>
                <w:szCs w:val="22"/>
              </w:rPr>
              <w:t>.</w:t>
            </w:r>
          </w:p>
          <w:p w14:paraId="3EC5F830" w14:textId="09EE9E2F" w:rsidR="007005F7" w:rsidRPr="00491E5D" w:rsidRDefault="008827A0" w:rsidP="00341B23">
            <w:pPr>
              <w:pStyle w:val="MediumGrid1-Accent21"/>
              <w:ind w:left="0"/>
              <w:rPr>
                <w:rFonts w:ascii="Arial" w:hAnsi="Arial" w:cs="Arial"/>
                <w:color w:val="000000" w:themeColor="text1"/>
                <w:sz w:val="22"/>
                <w:szCs w:val="22"/>
              </w:rPr>
            </w:pPr>
            <w:r w:rsidRPr="00491E5D">
              <w:rPr>
                <w:rFonts w:ascii="Arial" w:hAnsi="Arial" w:cs="Arial"/>
                <w:color w:val="000000" w:themeColor="text1"/>
                <w:sz w:val="22"/>
                <w:szCs w:val="22"/>
              </w:rPr>
              <w:t>ICD</w:t>
            </w:r>
            <w:r w:rsidR="00130578" w:rsidRPr="00491E5D">
              <w:rPr>
                <w:rFonts w:ascii="Arial" w:hAnsi="Arial" w:cs="Arial"/>
                <w:color w:val="000000" w:themeColor="text1"/>
                <w:sz w:val="22"/>
                <w:szCs w:val="22"/>
              </w:rPr>
              <w:t xml:space="preserve"> code</w:t>
            </w:r>
            <w:r w:rsidR="00201633">
              <w:rPr>
                <w:rFonts w:ascii="Arial" w:hAnsi="Arial" w:cs="Arial"/>
                <w:color w:val="000000" w:themeColor="text1"/>
                <w:sz w:val="22"/>
                <w:szCs w:val="22"/>
              </w:rPr>
              <w:t>s</w:t>
            </w:r>
            <w:r w:rsidR="00130578" w:rsidRPr="00491E5D">
              <w:rPr>
                <w:rFonts w:ascii="Arial" w:hAnsi="Arial" w:cs="Arial"/>
                <w:color w:val="000000" w:themeColor="text1"/>
                <w:sz w:val="22"/>
                <w:szCs w:val="22"/>
              </w:rPr>
              <w:t xml:space="preserve"> (presence/absence and frequency)</w:t>
            </w:r>
            <w:r w:rsidRPr="00491E5D">
              <w:rPr>
                <w:rFonts w:ascii="Arial" w:hAnsi="Arial" w:cs="Arial"/>
                <w:color w:val="000000" w:themeColor="text1"/>
                <w:sz w:val="22"/>
                <w:szCs w:val="22"/>
              </w:rPr>
              <w:t xml:space="preserve">, </w:t>
            </w:r>
            <w:r w:rsidR="006215D2">
              <w:rPr>
                <w:rFonts w:ascii="Arial" w:hAnsi="Arial" w:cs="Arial"/>
                <w:color w:val="000000" w:themeColor="text1"/>
                <w:sz w:val="22"/>
                <w:szCs w:val="22"/>
              </w:rPr>
              <w:t>CPT codes, c</w:t>
            </w:r>
            <w:r w:rsidRPr="00491E5D">
              <w:rPr>
                <w:rFonts w:ascii="Arial" w:hAnsi="Arial" w:cs="Arial"/>
                <w:color w:val="000000" w:themeColor="text1"/>
                <w:sz w:val="22"/>
                <w:szCs w:val="22"/>
              </w:rPr>
              <w:t>ase/con</w:t>
            </w:r>
            <w:r w:rsidR="00EB21B3">
              <w:rPr>
                <w:rFonts w:ascii="Arial" w:hAnsi="Arial" w:cs="Arial"/>
                <w:color w:val="000000" w:themeColor="text1"/>
                <w:sz w:val="22"/>
                <w:szCs w:val="22"/>
              </w:rPr>
              <w:t>trol status for asthma, COPD, and</w:t>
            </w:r>
            <w:r w:rsidRPr="00491E5D">
              <w:rPr>
                <w:rFonts w:ascii="Arial" w:hAnsi="Arial" w:cs="Arial"/>
                <w:color w:val="000000" w:themeColor="text1"/>
                <w:sz w:val="22"/>
                <w:szCs w:val="22"/>
              </w:rPr>
              <w:t xml:space="preserve"> ACO.</w:t>
            </w:r>
          </w:p>
          <w:p w14:paraId="4BCF1F15" w14:textId="6ACEA968" w:rsidR="00BD4ACA" w:rsidRPr="00491E5D" w:rsidRDefault="00201633" w:rsidP="00341B23">
            <w:pPr>
              <w:pStyle w:val="MediumGrid1-Accent21"/>
              <w:ind w:left="0"/>
              <w:rPr>
                <w:rFonts w:ascii="Arial" w:hAnsi="Arial" w:cs="Arial"/>
                <w:color w:val="000000" w:themeColor="text1"/>
                <w:sz w:val="22"/>
                <w:szCs w:val="22"/>
              </w:rPr>
            </w:pPr>
            <w:r>
              <w:rPr>
                <w:rFonts w:ascii="Arial" w:hAnsi="Arial" w:cs="Arial"/>
                <w:color w:val="000000" w:themeColor="text1"/>
                <w:sz w:val="22"/>
                <w:szCs w:val="22"/>
              </w:rPr>
              <w:t>Common variables for demographics, smoking and BMI.</w:t>
            </w:r>
          </w:p>
        </w:tc>
      </w:tr>
      <w:tr w:rsidR="00420EF7" w:rsidRPr="00491E5D" w14:paraId="095E53F5" w14:textId="77777777" w:rsidTr="00341B23">
        <w:trPr>
          <w:trHeight w:val="440"/>
          <w:jc w:val="center"/>
        </w:trPr>
        <w:tc>
          <w:tcPr>
            <w:tcW w:w="2304" w:type="dxa"/>
          </w:tcPr>
          <w:p w14:paraId="5E1480BE" w14:textId="77777777" w:rsidR="00D47E93" w:rsidRPr="00491E5D" w:rsidRDefault="00D47E93" w:rsidP="00341B23">
            <w:pPr>
              <w:rPr>
                <w:rFonts w:ascii="Arial" w:hAnsi="Arial" w:cs="Arial"/>
                <w:b/>
                <w:color w:val="000000" w:themeColor="text1"/>
                <w:sz w:val="22"/>
                <w:szCs w:val="22"/>
              </w:rPr>
            </w:pPr>
            <w:r w:rsidRPr="00491E5D">
              <w:rPr>
                <w:rFonts w:ascii="Arial" w:hAnsi="Arial" w:cs="Arial"/>
                <w:b/>
                <w:color w:val="000000" w:themeColor="text1"/>
                <w:sz w:val="22"/>
                <w:szCs w:val="22"/>
              </w:rPr>
              <w:t>Planned Statistical Analyses</w:t>
            </w:r>
          </w:p>
        </w:tc>
        <w:tc>
          <w:tcPr>
            <w:tcW w:w="5724" w:type="dxa"/>
          </w:tcPr>
          <w:p w14:paraId="3139F593" w14:textId="77777777" w:rsidR="001E7852" w:rsidRPr="00BC3BAC" w:rsidRDefault="001E7852" w:rsidP="00A619B3">
            <w:pPr>
              <w:numPr>
                <w:ilvl w:val="0"/>
                <w:numId w:val="38"/>
              </w:numPr>
              <w:rPr>
                <w:rFonts w:ascii="Arial" w:hAnsi="Arial" w:cs="Arial"/>
                <w:b/>
                <w:color w:val="000000" w:themeColor="text1"/>
                <w:sz w:val="22"/>
                <w:szCs w:val="22"/>
              </w:rPr>
            </w:pPr>
            <w:r w:rsidRPr="00BC3BAC">
              <w:rPr>
                <w:rFonts w:ascii="Arial" w:hAnsi="Arial" w:cs="Arial"/>
                <w:b/>
                <w:color w:val="000000" w:themeColor="text1"/>
                <w:sz w:val="22"/>
                <w:szCs w:val="22"/>
              </w:rPr>
              <w:t>Phenotyping:</w:t>
            </w:r>
          </w:p>
          <w:p w14:paraId="539BD8A2" w14:textId="5B3CC547" w:rsidR="00972940" w:rsidRDefault="00491E5D" w:rsidP="00A619B3">
            <w:pPr>
              <w:numPr>
                <w:ilvl w:val="1"/>
                <w:numId w:val="38"/>
              </w:numPr>
              <w:rPr>
                <w:rFonts w:ascii="Arial" w:hAnsi="Arial" w:cs="Arial"/>
                <w:color w:val="000000" w:themeColor="text1"/>
                <w:sz w:val="22"/>
                <w:szCs w:val="22"/>
              </w:rPr>
            </w:pPr>
            <w:r>
              <w:rPr>
                <w:rFonts w:ascii="Arial" w:hAnsi="Arial" w:cs="Arial"/>
                <w:color w:val="000000" w:themeColor="text1"/>
                <w:sz w:val="22"/>
                <w:szCs w:val="22"/>
              </w:rPr>
              <w:t>Phenotype algorithm</w:t>
            </w:r>
            <w:r w:rsidR="00201633">
              <w:rPr>
                <w:rFonts w:ascii="Arial" w:hAnsi="Arial" w:cs="Arial"/>
                <w:color w:val="000000" w:themeColor="text1"/>
                <w:sz w:val="22"/>
                <w:szCs w:val="22"/>
              </w:rPr>
              <w:t>s</w:t>
            </w:r>
            <w:r>
              <w:rPr>
                <w:rFonts w:ascii="Arial" w:hAnsi="Arial" w:cs="Arial"/>
                <w:color w:val="000000" w:themeColor="text1"/>
                <w:sz w:val="22"/>
                <w:szCs w:val="22"/>
              </w:rPr>
              <w:t xml:space="preserve"> developed</w:t>
            </w:r>
            <w:r w:rsidR="00130578" w:rsidRPr="00491E5D">
              <w:rPr>
                <w:rFonts w:ascii="Arial" w:hAnsi="Arial" w:cs="Arial"/>
                <w:color w:val="000000" w:themeColor="text1"/>
                <w:sz w:val="22"/>
                <w:szCs w:val="22"/>
              </w:rPr>
              <w:t xml:space="preserve"> based on </w:t>
            </w:r>
            <w:r>
              <w:rPr>
                <w:rFonts w:ascii="Arial" w:hAnsi="Arial" w:cs="Arial"/>
                <w:color w:val="000000" w:themeColor="text1"/>
                <w:sz w:val="22"/>
                <w:szCs w:val="22"/>
              </w:rPr>
              <w:t xml:space="preserve">ICD code frequencies, </w:t>
            </w:r>
            <w:r w:rsidR="00201633">
              <w:rPr>
                <w:rFonts w:ascii="Arial" w:hAnsi="Arial" w:cs="Arial"/>
                <w:color w:val="000000" w:themeColor="text1"/>
                <w:sz w:val="22"/>
                <w:szCs w:val="22"/>
              </w:rPr>
              <w:t xml:space="preserve">and coded </w:t>
            </w:r>
            <w:r>
              <w:rPr>
                <w:rFonts w:ascii="Arial" w:hAnsi="Arial" w:cs="Arial"/>
                <w:color w:val="000000" w:themeColor="text1"/>
                <w:sz w:val="22"/>
                <w:szCs w:val="22"/>
              </w:rPr>
              <w:t>electronic medical record</w:t>
            </w:r>
            <w:r w:rsidR="00201633">
              <w:rPr>
                <w:rFonts w:ascii="Arial" w:hAnsi="Arial" w:cs="Arial"/>
                <w:color w:val="000000" w:themeColor="text1"/>
                <w:sz w:val="22"/>
                <w:szCs w:val="22"/>
              </w:rPr>
              <w:t xml:space="preserve"> date</w:t>
            </w:r>
            <w:r>
              <w:rPr>
                <w:rFonts w:ascii="Arial" w:hAnsi="Arial" w:cs="Arial"/>
                <w:color w:val="000000" w:themeColor="text1"/>
                <w:sz w:val="22"/>
                <w:szCs w:val="22"/>
              </w:rPr>
              <w:t xml:space="preserve"> in Partners Biobank for COPD and ACO.</w:t>
            </w:r>
          </w:p>
          <w:p w14:paraId="01173F8E" w14:textId="2559839F" w:rsidR="00491E5D" w:rsidRPr="00491E5D" w:rsidRDefault="00491E5D" w:rsidP="00A619B3">
            <w:pPr>
              <w:numPr>
                <w:ilvl w:val="1"/>
                <w:numId w:val="38"/>
              </w:numPr>
              <w:rPr>
                <w:rFonts w:ascii="Arial" w:hAnsi="Arial" w:cs="Arial"/>
                <w:color w:val="000000" w:themeColor="text1"/>
                <w:sz w:val="22"/>
                <w:szCs w:val="22"/>
              </w:rPr>
            </w:pPr>
            <w:r>
              <w:rPr>
                <w:rFonts w:ascii="Arial" w:hAnsi="Arial" w:cs="Arial"/>
                <w:color w:val="000000" w:themeColor="text1"/>
                <w:sz w:val="22"/>
                <w:szCs w:val="22"/>
              </w:rPr>
              <w:t xml:space="preserve">Apply algorithm, validate in </w:t>
            </w:r>
            <w:r w:rsidR="00201633">
              <w:rPr>
                <w:rFonts w:ascii="Arial" w:hAnsi="Arial" w:cs="Arial"/>
                <w:color w:val="000000" w:themeColor="text1"/>
                <w:sz w:val="22"/>
                <w:szCs w:val="22"/>
              </w:rPr>
              <w:t xml:space="preserve">secondary </w:t>
            </w:r>
            <w:r>
              <w:rPr>
                <w:rFonts w:ascii="Arial" w:hAnsi="Arial" w:cs="Arial"/>
                <w:color w:val="000000" w:themeColor="text1"/>
                <w:sz w:val="22"/>
                <w:szCs w:val="22"/>
              </w:rPr>
              <w:t>eMERGE site, apply to full eMERGE network.</w:t>
            </w:r>
          </w:p>
          <w:p w14:paraId="104FFF60" w14:textId="77777777" w:rsidR="00AA6927" w:rsidRPr="00BC3BAC" w:rsidRDefault="00AA6927" w:rsidP="00A619B3">
            <w:pPr>
              <w:numPr>
                <w:ilvl w:val="0"/>
                <w:numId w:val="38"/>
              </w:numPr>
              <w:rPr>
                <w:rFonts w:ascii="Arial" w:hAnsi="Arial" w:cs="Arial"/>
                <w:b/>
                <w:color w:val="000000" w:themeColor="text1"/>
                <w:sz w:val="22"/>
                <w:szCs w:val="22"/>
              </w:rPr>
            </w:pPr>
            <w:r w:rsidRPr="00BC3BAC">
              <w:rPr>
                <w:rFonts w:ascii="Arial" w:hAnsi="Arial" w:cs="Arial"/>
                <w:b/>
                <w:color w:val="000000" w:themeColor="text1"/>
                <w:sz w:val="22"/>
                <w:szCs w:val="22"/>
              </w:rPr>
              <w:t>Common Variant Analysis</w:t>
            </w:r>
            <w:r w:rsidR="00491E5D" w:rsidRPr="00BC3BAC">
              <w:rPr>
                <w:rFonts w:ascii="Arial" w:hAnsi="Arial" w:cs="Arial"/>
                <w:b/>
                <w:color w:val="000000" w:themeColor="text1"/>
                <w:sz w:val="22"/>
                <w:szCs w:val="22"/>
              </w:rPr>
              <w:t>:</w:t>
            </w:r>
          </w:p>
          <w:p w14:paraId="69B08C85" w14:textId="77777777" w:rsidR="00A619B3" w:rsidRDefault="00491E5D" w:rsidP="00A619B3">
            <w:pPr>
              <w:numPr>
                <w:ilvl w:val="1"/>
                <w:numId w:val="38"/>
              </w:numPr>
              <w:rPr>
                <w:rFonts w:ascii="Arial" w:hAnsi="Arial" w:cs="Arial"/>
                <w:color w:val="000000" w:themeColor="text1"/>
                <w:sz w:val="22"/>
                <w:szCs w:val="22"/>
              </w:rPr>
            </w:pPr>
            <w:r>
              <w:rPr>
                <w:rFonts w:ascii="Arial" w:hAnsi="Arial" w:cs="Arial"/>
                <w:color w:val="000000" w:themeColor="text1"/>
                <w:sz w:val="22"/>
                <w:szCs w:val="22"/>
              </w:rPr>
              <w:t xml:space="preserve">Four sets of initial GWAS: </w:t>
            </w:r>
          </w:p>
          <w:p w14:paraId="1C65D008" w14:textId="48C6B9D0" w:rsidR="00A619B3" w:rsidRPr="00491E5D" w:rsidRDefault="00A619B3" w:rsidP="00A619B3">
            <w:pPr>
              <w:numPr>
                <w:ilvl w:val="2"/>
                <w:numId w:val="38"/>
              </w:numPr>
              <w:rPr>
                <w:rFonts w:ascii="Arial" w:hAnsi="Arial" w:cs="Arial"/>
                <w:color w:val="000000" w:themeColor="text1"/>
                <w:sz w:val="22"/>
                <w:szCs w:val="22"/>
              </w:rPr>
            </w:pPr>
            <w:r>
              <w:rPr>
                <w:rFonts w:ascii="Arial" w:hAnsi="Arial" w:cs="Arial"/>
                <w:color w:val="000000" w:themeColor="text1"/>
                <w:sz w:val="22"/>
                <w:szCs w:val="22"/>
              </w:rPr>
              <w:t>Childhood asthma</w:t>
            </w:r>
          </w:p>
          <w:p w14:paraId="08EA7F3A" w14:textId="7EF34BD7" w:rsidR="00A619B3" w:rsidRPr="00491E5D" w:rsidRDefault="00A619B3" w:rsidP="00A619B3">
            <w:pPr>
              <w:numPr>
                <w:ilvl w:val="2"/>
                <w:numId w:val="38"/>
              </w:numPr>
              <w:rPr>
                <w:rFonts w:ascii="Arial" w:hAnsi="Arial" w:cs="Arial"/>
                <w:color w:val="000000" w:themeColor="text1"/>
                <w:sz w:val="22"/>
                <w:szCs w:val="22"/>
              </w:rPr>
            </w:pPr>
            <w:r>
              <w:rPr>
                <w:rFonts w:ascii="Arial" w:hAnsi="Arial" w:cs="Arial"/>
                <w:color w:val="000000" w:themeColor="text1"/>
                <w:sz w:val="22"/>
                <w:szCs w:val="22"/>
              </w:rPr>
              <w:t>Adult COPD</w:t>
            </w:r>
          </w:p>
          <w:p w14:paraId="271F9004" w14:textId="3274A93C" w:rsidR="00A619B3" w:rsidRPr="00491E5D" w:rsidRDefault="00A619B3" w:rsidP="00A619B3">
            <w:pPr>
              <w:numPr>
                <w:ilvl w:val="2"/>
                <w:numId w:val="38"/>
              </w:numPr>
              <w:rPr>
                <w:rFonts w:ascii="Arial" w:hAnsi="Arial" w:cs="Arial"/>
                <w:color w:val="000000" w:themeColor="text1"/>
                <w:sz w:val="22"/>
                <w:szCs w:val="22"/>
              </w:rPr>
            </w:pPr>
            <w:r w:rsidRPr="00491E5D">
              <w:rPr>
                <w:rFonts w:ascii="Arial" w:hAnsi="Arial" w:cs="Arial"/>
                <w:color w:val="000000" w:themeColor="text1"/>
                <w:sz w:val="22"/>
                <w:szCs w:val="22"/>
              </w:rPr>
              <w:t xml:space="preserve">Adult ACO </w:t>
            </w:r>
          </w:p>
          <w:p w14:paraId="00E4A8EC" w14:textId="04B83243" w:rsidR="00A619B3" w:rsidRPr="00491E5D" w:rsidRDefault="00A619B3" w:rsidP="00A619B3">
            <w:pPr>
              <w:numPr>
                <w:ilvl w:val="2"/>
                <w:numId w:val="38"/>
              </w:numPr>
              <w:rPr>
                <w:rFonts w:ascii="Arial" w:hAnsi="Arial" w:cs="Arial"/>
                <w:color w:val="000000" w:themeColor="text1"/>
                <w:sz w:val="22"/>
                <w:szCs w:val="22"/>
              </w:rPr>
            </w:pPr>
            <w:r>
              <w:rPr>
                <w:rFonts w:ascii="Arial" w:hAnsi="Arial" w:cs="Arial"/>
                <w:color w:val="000000" w:themeColor="text1"/>
                <w:sz w:val="22"/>
                <w:szCs w:val="22"/>
              </w:rPr>
              <w:t>Pooled adult COPD + ACO</w:t>
            </w:r>
          </w:p>
          <w:p w14:paraId="2BF1344F" w14:textId="21CF70CF" w:rsidR="00491E5D" w:rsidRDefault="00491E5D" w:rsidP="00A619B3">
            <w:pPr>
              <w:numPr>
                <w:ilvl w:val="1"/>
                <w:numId w:val="38"/>
              </w:numPr>
              <w:rPr>
                <w:rFonts w:ascii="Arial" w:hAnsi="Arial" w:cs="Arial"/>
                <w:color w:val="000000" w:themeColor="text1"/>
                <w:sz w:val="22"/>
                <w:szCs w:val="22"/>
              </w:rPr>
            </w:pPr>
            <w:r>
              <w:rPr>
                <w:rFonts w:ascii="Arial" w:hAnsi="Arial" w:cs="Arial"/>
                <w:color w:val="000000" w:themeColor="text1"/>
                <w:sz w:val="22"/>
                <w:szCs w:val="22"/>
              </w:rPr>
              <w:t xml:space="preserve">Obtain </w:t>
            </w:r>
            <w:r w:rsidR="007F35FB">
              <w:rPr>
                <w:rFonts w:ascii="Arial" w:hAnsi="Arial" w:cs="Arial"/>
                <w:color w:val="000000" w:themeColor="text1"/>
                <w:sz w:val="22"/>
                <w:szCs w:val="22"/>
              </w:rPr>
              <w:t>top hits from each GWAS, and using</w:t>
            </w:r>
            <w:r>
              <w:rPr>
                <w:rFonts w:ascii="Arial" w:hAnsi="Arial" w:cs="Arial"/>
                <w:color w:val="000000" w:themeColor="text1"/>
                <w:sz w:val="22"/>
                <w:szCs w:val="22"/>
              </w:rPr>
              <w:t xml:space="preserve"> childhood asthma </w:t>
            </w:r>
            <w:r w:rsidR="00A619B3">
              <w:rPr>
                <w:rFonts w:ascii="Arial" w:hAnsi="Arial" w:cs="Arial"/>
                <w:color w:val="000000" w:themeColor="text1"/>
                <w:sz w:val="22"/>
                <w:szCs w:val="22"/>
              </w:rPr>
              <w:t>SNPs</w:t>
            </w:r>
            <w:r>
              <w:rPr>
                <w:rFonts w:ascii="Arial" w:hAnsi="Arial" w:cs="Arial"/>
                <w:color w:val="000000" w:themeColor="text1"/>
                <w:sz w:val="22"/>
                <w:szCs w:val="22"/>
              </w:rPr>
              <w:t xml:space="preserve"> as referent loci, identify overlapping sites. Replicate in pairwise pooled analysis combining childhood asthma cases and controls with each of the adult respiratory GWAS samples.</w:t>
            </w:r>
          </w:p>
          <w:p w14:paraId="190B832E" w14:textId="5F205F18" w:rsidR="001049A9" w:rsidRPr="00491E5D" w:rsidRDefault="001049A9" w:rsidP="00A619B3">
            <w:pPr>
              <w:numPr>
                <w:ilvl w:val="1"/>
                <w:numId w:val="38"/>
              </w:numPr>
              <w:rPr>
                <w:rFonts w:ascii="Arial" w:hAnsi="Arial" w:cs="Arial"/>
                <w:color w:val="000000" w:themeColor="text1"/>
                <w:sz w:val="22"/>
                <w:szCs w:val="22"/>
              </w:rPr>
            </w:pPr>
            <w:r>
              <w:rPr>
                <w:rFonts w:ascii="Arial" w:hAnsi="Arial" w:cs="Arial"/>
                <w:color w:val="000000" w:themeColor="text1"/>
                <w:sz w:val="22"/>
                <w:szCs w:val="22"/>
              </w:rPr>
              <w:t>Replicate top overlapping</w:t>
            </w:r>
            <w:r w:rsidR="00AB07F7">
              <w:rPr>
                <w:rFonts w:ascii="Arial" w:hAnsi="Arial" w:cs="Arial"/>
                <w:color w:val="000000" w:themeColor="text1"/>
                <w:sz w:val="22"/>
                <w:szCs w:val="22"/>
              </w:rPr>
              <w:t xml:space="preserve"> pooled</w:t>
            </w:r>
            <w:r>
              <w:rPr>
                <w:rFonts w:ascii="Arial" w:hAnsi="Arial" w:cs="Arial"/>
                <w:color w:val="000000" w:themeColor="text1"/>
                <w:sz w:val="22"/>
                <w:szCs w:val="22"/>
              </w:rPr>
              <w:t xml:space="preserve"> findings </w:t>
            </w:r>
            <w:r w:rsidR="00AB07F7">
              <w:rPr>
                <w:rFonts w:ascii="Arial" w:hAnsi="Arial" w:cs="Arial"/>
                <w:color w:val="000000" w:themeColor="text1"/>
                <w:sz w:val="22"/>
                <w:szCs w:val="22"/>
              </w:rPr>
              <w:t>from 1b. in UK Biobank.</w:t>
            </w:r>
            <w:r w:rsidR="00341B23">
              <w:rPr>
                <w:rFonts w:ascii="Arial" w:hAnsi="Arial" w:cs="Arial"/>
                <w:color w:val="000000" w:themeColor="text1"/>
                <w:sz w:val="22"/>
                <w:szCs w:val="22"/>
              </w:rPr>
              <w:fldChar w:fldCharType="begin"/>
            </w:r>
            <w:r w:rsidR="00264B80">
              <w:rPr>
                <w:rFonts w:ascii="Arial" w:hAnsi="Arial" w:cs="Arial"/>
                <w:color w:val="000000" w:themeColor="text1"/>
                <w:sz w:val="22"/>
                <w:szCs w:val="22"/>
              </w:rPr>
              <w:instrText xml:space="preserve"> ADDIN PAPERS2_CITATIONS &lt;citation&gt;&lt;uuid&gt;8BBD6A8D-312A-41A4-8B3C-D7920D1AF800&lt;/uuid&gt;&lt;priority&gt;0&lt;/priority&gt;&lt;publications&gt;&lt;publication&gt;&lt;publication_date&gt;99201707201200000000222000&lt;/publication_date&gt;&lt;startpage&gt;1&lt;/startpage&gt;&lt;doi&gt;10.1101/166298&lt;/doi&gt;&lt;institution&gt;bioRxiv&lt;/institution&gt;&lt;title&gt;Genome-wide genetic data on ~500,000 UK Biobank participants&lt;/title&gt;&lt;uuid&gt;6DDC8684-088D-47DA-800D-8865260BCBDE&lt;/uuid&gt;&lt;subtype&gt;400&lt;/subtype&gt;&lt;endpage&gt;36&lt;/endpage&gt;&lt;type&gt;400&lt;/type&gt;&lt;url&gt;http://biorxiv.org/lookup/doi/10.1101/166298&lt;/url&gt;&lt;bundle&gt;&lt;publication&gt;&lt;title&gt;bioRxiv&lt;/title&gt;&lt;type&gt;-100&lt;/type&gt;&lt;subtype&gt;-100&lt;/subtype&gt;&lt;uuid&gt;AF4A1C80-C764-4364-A5DE-F42D39383169&lt;/uuid&gt;&lt;/publication&gt;&lt;/bundle&gt;&lt;authors&gt;&lt;author&gt;&lt;firstName&gt;Clare&lt;/firstName&gt;&lt;lastName&gt;Bycroft&lt;/lastName&gt;&lt;/author&gt;&lt;author&gt;&lt;firstName&gt;Colin&lt;/firstName&gt;&lt;lastName&gt;Freeman&lt;/lastName&gt;&lt;/author&gt;&lt;author&gt;&lt;firstName&gt;Desislava&lt;/firstName&gt;&lt;lastName&gt;Petkova&lt;/lastName&gt;&lt;/author&gt;&lt;author&gt;&lt;firstName&gt;Gavin&lt;/firstName&gt;&lt;lastName&gt;Band&lt;/lastName&gt;&lt;/author&gt;&lt;author&gt;&lt;firstName&gt;Lloyd&lt;/firstName&gt;&lt;middleNames&gt;T&lt;/middleNames&gt;&lt;lastName&gt;Elliott&lt;/lastName&gt;&lt;/author&gt;&lt;author&gt;&lt;firstName&gt;Kevin&lt;/firstName&gt;&lt;lastName&gt;Sharp&lt;/lastName&gt;&lt;/author&gt;&lt;author&gt;&lt;firstName&gt;Allan&lt;/firstName&gt;&lt;lastName&gt;Motyer&lt;/lastName&gt;&lt;/author&gt;&lt;author&gt;&lt;firstName&gt;Damjan&lt;/firstName&gt;&lt;lastName&gt;Vukcevic&lt;/lastName&gt;&lt;/author&gt;&lt;author&gt;&lt;firstName&gt;Olivier&lt;/firstName&gt;&lt;lastName&gt;Delaneau&lt;/lastName&gt;&lt;/author&gt;&lt;author&gt;&lt;firstName&gt;Jared&lt;/firstName&gt;&lt;lastName&gt;O'Connell&lt;/lastName&gt;&lt;/author&gt;&lt;author&gt;&lt;firstName&gt;Adrian&lt;/firstName&gt;&lt;lastName&gt;Cortes&lt;/lastName&gt;&lt;/author&gt;&lt;author&gt;&lt;firstName&gt;Samantha&lt;/firstName&gt;&lt;lastName&gt;Welsh&lt;/lastName&gt;&lt;/author&gt;&lt;author&gt;&lt;firstName&gt;Gil&lt;/firstName&gt;&lt;lastName&gt;McVean&lt;/lastName&gt;&lt;/author&gt;&lt;author&gt;&lt;firstName&gt;Stephen&lt;/firstName&gt;&lt;lastName&gt;Leslie&lt;/lastName&gt;&lt;/author&gt;&lt;author&gt;&lt;firstName&gt;Peter&lt;/firstName&gt;&lt;lastName&gt;Donnelly&lt;/lastName&gt;&lt;/author&gt;&lt;author&gt;&lt;firstName&gt;Jonathan&lt;/firstName&gt;&lt;lastName&gt;Marchini&lt;/lastName&gt;&lt;/author&gt;&lt;/authors&gt;&lt;/publication&gt;&lt;/publications&gt;&lt;cites&gt;&lt;/cites&gt;&lt;/citation&gt;</w:instrText>
            </w:r>
            <w:r w:rsidR="00341B23">
              <w:rPr>
                <w:rFonts w:ascii="Arial" w:hAnsi="Arial" w:cs="Arial"/>
                <w:color w:val="000000" w:themeColor="text1"/>
                <w:sz w:val="22"/>
                <w:szCs w:val="22"/>
              </w:rPr>
              <w:fldChar w:fldCharType="separate"/>
            </w:r>
            <w:r w:rsidR="00264B80">
              <w:rPr>
                <w:rFonts w:ascii="Arial" w:hAnsi="Arial" w:cs="Arial"/>
                <w:sz w:val="22"/>
                <w:szCs w:val="22"/>
                <w:vertAlign w:val="superscript"/>
                <w:lang w:eastAsia="ko-KR"/>
              </w:rPr>
              <w:t>2</w:t>
            </w:r>
            <w:r w:rsidR="00341B23">
              <w:rPr>
                <w:rFonts w:ascii="Arial" w:hAnsi="Arial" w:cs="Arial"/>
                <w:color w:val="000000" w:themeColor="text1"/>
                <w:sz w:val="22"/>
                <w:szCs w:val="22"/>
              </w:rPr>
              <w:fldChar w:fldCharType="end"/>
            </w:r>
          </w:p>
          <w:p w14:paraId="71B37012" w14:textId="0BDF51D0" w:rsidR="00AA6927" w:rsidRPr="00BC3BAC" w:rsidRDefault="00AA6927" w:rsidP="00A619B3">
            <w:pPr>
              <w:numPr>
                <w:ilvl w:val="0"/>
                <w:numId w:val="38"/>
              </w:numPr>
              <w:rPr>
                <w:rFonts w:ascii="Arial" w:hAnsi="Arial" w:cs="Arial"/>
                <w:b/>
                <w:color w:val="000000" w:themeColor="text1"/>
                <w:sz w:val="22"/>
                <w:szCs w:val="22"/>
              </w:rPr>
            </w:pPr>
            <w:r w:rsidRPr="00BC3BAC">
              <w:rPr>
                <w:rFonts w:ascii="Arial" w:hAnsi="Arial" w:cs="Arial"/>
                <w:b/>
                <w:color w:val="000000" w:themeColor="text1"/>
                <w:sz w:val="22"/>
                <w:szCs w:val="22"/>
              </w:rPr>
              <w:t>Rare Variant Analysis</w:t>
            </w:r>
          </w:p>
          <w:p w14:paraId="6D1C74E2" w14:textId="7E0FE9C1" w:rsidR="00AB07F7" w:rsidRDefault="00AB07F7" w:rsidP="00A619B3">
            <w:pPr>
              <w:numPr>
                <w:ilvl w:val="1"/>
                <w:numId w:val="38"/>
              </w:numPr>
              <w:rPr>
                <w:rFonts w:ascii="Arial" w:hAnsi="Arial" w:cs="Arial"/>
                <w:color w:val="000000" w:themeColor="text1"/>
                <w:sz w:val="22"/>
                <w:szCs w:val="22"/>
              </w:rPr>
            </w:pPr>
            <w:r>
              <w:rPr>
                <w:rFonts w:ascii="Arial" w:hAnsi="Arial" w:cs="Arial"/>
                <w:color w:val="000000" w:themeColor="text1"/>
                <w:sz w:val="22"/>
                <w:szCs w:val="22"/>
              </w:rPr>
              <w:t xml:space="preserve">Genes associated with overlapping sites will be further assessed for rare variant analysis testing. </w:t>
            </w:r>
          </w:p>
          <w:p w14:paraId="43877D63" w14:textId="07777CDD" w:rsidR="00AB07F7" w:rsidRPr="007A48F8" w:rsidRDefault="00D969E2" w:rsidP="00A619B3">
            <w:pPr>
              <w:numPr>
                <w:ilvl w:val="1"/>
                <w:numId w:val="38"/>
              </w:numPr>
              <w:rPr>
                <w:rFonts w:ascii="Arial" w:hAnsi="Arial" w:cs="Arial"/>
                <w:color w:val="000000" w:themeColor="text1"/>
                <w:sz w:val="22"/>
                <w:szCs w:val="22"/>
              </w:rPr>
            </w:pPr>
            <w:r>
              <w:rPr>
                <w:rFonts w:ascii="Arial" w:hAnsi="Arial" w:cs="Arial"/>
                <w:spacing w:val="-3"/>
                <w:sz w:val="22"/>
                <w:szCs w:val="22"/>
              </w:rPr>
              <w:t>A</w:t>
            </w:r>
            <w:r w:rsidRPr="007A167A">
              <w:rPr>
                <w:rFonts w:ascii="Arial" w:hAnsi="Arial" w:cs="Arial"/>
                <w:spacing w:val="-3"/>
                <w:sz w:val="22"/>
                <w:szCs w:val="22"/>
              </w:rPr>
              <w:t xml:space="preserve"> combined, gene-based analysis of rare and common variants using the Combined Multivariate and Collapsing (CMC) method for case-control data</w:t>
            </w:r>
            <w:r>
              <w:rPr>
                <w:rFonts w:ascii="Arial" w:hAnsi="Arial" w:cs="Arial"/>
                <w:spacing w:val="-3"/>
                <w:sz w:val="22"/>
                <w:szCs w:val="22"/>
              </w:rPr>
              <w:t xml:space="preserve"> among the top overlapping genes id</w:t>
            </w:r>
            <w:r w:rsidR="007A48F8">
              <w:rPr>
                <w:rFonts w:ascii="Arial" w:hAnsi="Arial" w:cs="Arial"/>
                <w:spacing w:val="-3"/>
                <w:sz w:val="22"/>
                <w:szCs w:val="22"/>
              </w:rPr>
              <w:t>entified above.</w:t>
            </w:r>
            <w:r w:rsidR="007A48F8">
              <w:rPr>
                <w:rFonts w:ascii="Arial" w:hAnsi="Arial" w:cs="Arial"/>
                <w:spacing w:val="-3"/>
                <w:sz w:val="22"/>
                <w:szCs w:val="22"/>
              </w:rPr>
              <w:fldChar w:fldCharType="begin"/>
            </w:r>
            <w:r w:rsidR="00264B80">
              <w:rPr>
                <w:rFonts w:ascii="Arial" w:hAnsi="Arial" w:cs="Arial"/>
                <w:spacing w:val="-3"/>
                <w:sz w:val="22"/>
                <w:szCs w:val="22"/>
              </w:rPr>
              <w:instrText xml:space="preserve"> ADDIN PAPERS2_CITATIONS &lt;citation&gt;&lt;uuid&gt;4F9C2237-C6E0-4087-9AF2-3769483054D2&lt;/uuid&gt;&lt;priority&gt;0&lt;/priority&gt;&lt;publications&gt;&lt;publication&gt;&lt;volume&gt;83&lt;/volume&gt;&lt;publication_date&gt;99200809001200000000220000&lt;/publication_date&gt;&lt;number&gt;3&lt;/number&gt;&lt;doi&gt;10.1016/j.ajhg.2008.06.024&lt;/doi&gt;&lt;startpage&gt;311&lt;/startpage&gt;&lt;title&gt;Methods for Detecting Associations with Rare Variants for Common Diseases: Application to Analysis of Sequence Data&lt;/title&gt;&lt;uuid&gt;C2146271-4CD5-48DD-82B1-2B8692314DA1&lt;/uuid&gt;&lt;subtype&gt;400&lt;/subtype&gt;&lt;endpage&gt;321&lt;/endpage&gt;&lt;type&gt;400&lt;/type&gt;&lt;url&gt;http://linkinghub.elsevier.com/retrieve/pii/S0002929708004084&lt;/url&gt;&lt;bundle&gt;&lt;publication&gt;&lt;publisher&gt;The American Society of Human Genetics&lt;/publisher&gt;&lt;title&gt;The American Journal of Human Genetics&lt;/title&gt;&lt;type&gt;-100&lt;/type&gt;&lt;subtype&gt;-100&lt;/subtype&gt;&lt;uuid&gt;F294F821-2E8A-4B9A-8847-7CD51052DFD5&lt;/uuid&gt;&lt;/publication&gt;&lt;/bundle&gt;&lt;authors&gt;&lt;author&gt;&lt;firstName&gt;Bingshan&lt;/firstName&gt;&lt;lastName&gt;Li&lt;/lastName&gt;&lt;/author&gt;&lt;author&gt;&lt;firstName&gt;Suzanne&lt;/firstName&gt;&lt;middleNames&gt;M&lt;/middleNames&gt;&lt;lastName&gt;Leal&lt;/lastName&gt;&lt;/author&gt;&lt;/authors&gt;&lt;/publication&gt;&lt;/publications&gt;&lt;cites&gt;&lt;/cites&gt;&lt;/citation&gt;</w:instrText>
            </w:r>
            <w:r w:rsidR="007A48F8">
              <w:rPr>
                <w:rFonts w:ascii="Arial" w:hAnsi="Arial" w:cs="Arial"/>
                <w:spacing w:val="-3"/>
                <w:sz w:val="22"/>
                <w:szCs w:val="22"/>
              </w:rPr>
              <w:fldChar w:fldCharType="separate"/>
            </w:r>
            <w:r w:rsidR="00264B80">
              <w:rPr>
                <w:rFonts w:ascii="Arial" w:hAnsi="Arial" w:cs="Arial"/>
                <w:sz w:val="22"/>
                <w:szCs w:val="22"/>
                <w:vertAlign w:val="superscript"/>
                <w:lang w:eastAsia="ko-KR"/>
              </w:rPr>
              <w:t>3</w:t>
            </w:r>
            <w:r w:rsidR="007A48F8">
              <w:rPr>
                <w:rFonts w:ascii="Arial" w:hAnsi="Arial" w:cs="Arial"/>
                <w:spacing w:val="-3"/>
                <w:sz w:val="22"/>
                <w:szCs w:val="22"/>
              </w:rPr>
              <w:fldChar w:fldCharType="end"/>
            </w:r>
          </w:p>
          <w:p w14:paraId="248600D6" w14:textId="67BD76E7" w:rsidR="007A48F8" w:rsidRPr="007A48F8" w:rsidRDefault="007A48F8" w:rsidP="00A619B3">
            <w:pPr>
              <w:numPr>
                <w:ilvl w:val="1"/>
                <w:numId w:val="38"/>
              </w:numPr>
              <w:rPr>
                <w:rFonts w:ascii="Arial" w:hAnsi="Arial" w:cs="Arial"/>
                <w:color w:val="000000" w:themeColor="text1"/>
                <w:sz w:val="22"/>
                <w:szCs w:val="22"/>
              </w:rPr>
            </w:pPr>
            <w:r>
              <w:rPr>
                <w:rFonts w:ascii="Arial" w:hAnsi="Arial" w:cs="Arial"/>
                <w:spacing w:val="-3"/>
                <w:sz w:val="22"/>
                <w:szCs w:val="22"/>
              </w:rPr>
              <w:t xml:space="preserve">Rare variants will be assessed using the </w:t>
            </w:r>
            <w:r w:rsidRPr="007A167A">
              <w:rPr>
                <w:rFonts w:ascii="Arial" w:hAnsi="Arial" w:cs="Arial"/>
                <w:spacing w:val="-3"/>
                <w:sz w:val="22"/>
                <w:szCs w:val="22"/>
              </w:rPr>
              <w:t>SKAT framework (RC-SKAT).</w:t>
            </w:r>
            <w:r>
              <w:rPr>
                <w:rFonts w:ascii="Arial" w:hAnsi="Arial" w:cs="Arial"/>
                <w:spacing w:val="-3"/>
                <w:sz w:val="22"/>
                <w:szCs w:val="22"/>
              </w:rPr>
              <w:fldChar w:fldCharType="begin"/>
            </w:r>
            <w:r w:rsidR="00264B80">
              <w:rPr>
                <w:rFonts w:ascii="Arial" w:hAnsi="Arial" w:cs="Arial"/>
                <w:spacing w:val="-3"/>
                <w:sz w:val="22"/>
                <w:szCs w:val="22"/>
              </w:rPr>
              <w:instrText xml:space="preserve"> ADDIN PAPERS2_CITATIONS &lt;citation&gt;&lt;uuid&gt;A1A96A61-2987-4F93-8A52-F1A31341628F&lt;/uuid&gt;&lt;priority&gt;0&lt;/priority&gt;&lt;publications&gt;&lt;publication&gt;&lt;uuid&gt;4E0B7B65-BE38-4C6C-8BD7-211C41F8084C&lt;/uuid&gt;&lt;volume&gt;92&lt;/volume&gt;&lt;doi&gt;10.1016/j.ajhg.2013.04.015&lt;/doi&gt;&lt;startpage&gt;841&lt;/startpage&gt;&lt;publication_date&gt;99201306061200000000222000&lt;/publication_date&gt;&lt;url&gt;http://dx.doi.org/10.1016/j.ajhg.2013.04.015&lt;/url&gt;&lt;type&gt;400&lt;/type&gt;&lt;title&gt;Sequence Kernel Association Tests for the Combined Effect of Rare and Common Variants&lt;/title&gt;&lt;publisher&gt;The American Society of Human Genetics&lt;/publisher&gt;&lt;number&gt;6&lt;/number&gt;&lt;subtype&gt;400&lt;/subtype&gt;&lt;endpage&gt;853&lt;/endpage&gt;&lt;bundle&gt;&lt;publication&gt;&lt;publisher&gt;The American Society of Human Genetics&lt;/publisher&gt;&lt;title&gt;The American Journal of Human Genetics&lt;/title&gt;&lt;type&gt;-100&lt;/type&gt;&lt;subtype&gt;-100&lt;/subtype&gt;&lt;uuid&gt;F294F821-2E8A-4B9A-8847-7CD51052DFD5&lt;/uuid&gt;&lt;/publication&gt;&lt;/bundle&gt;&lt;authors&gt;&lt;author&gt;&lt;firstName&gt;Iuliana&lt;/firstName&gt;&lt;lastName&gt;Ionita-Laza&lt;/lastName&gt;&lt;/author&gt;&lt;author&gt;&lt;firstName&gt;Seunggeun&lt;/firstName&gt;&lt;lastName&gt;Lee&lt;/lastName&gt;&lt;/author&gt;&lt;author&gt;&lt;firstName&gt;Vlad&lt;/firstName&gt;&lt;lastName&gt;Makarov&lt;/lastName&gt;&lt;/author&gt;&lt;author&gt;&lt;firstName&gt;Joseph&lt;/firstName&gt;&lt;middleNames&gt;D&lt;/middleNames&gt;&lt;lastName&gt;Buxbaum&lt;/lastName&gt;&lt;/author&gt;&lt;author&gt;&lt;firstName&gt;Xihong&lt;/firstName&gt;&lt;lastName&gt;Lin&lt;/lastName&gt;&lt;/author&gt;&lt;/authors&gt;&lt;/publication&gt;&lt;/publications&gt;&lt;cites&gt;&lt;/cites&gt;&lt;/citation&gt;</w:instrText>
            </w:r>
            <w:r>
              <w:rPr>
                <w:rFonts w:ascii="Arial" w:hAnsi="Arial" w:cs="Arial"/>
                <w:spacing w:val="-3"/>
                <w:sz w:val="22"/>
                <w:szCs w:val="22"/>
              </w:rPr>
              <w:fldChar w:fldCharType="separate"/>
            </w:r>
            <w:r w:rsidR="00264B80">
              <w:rPr>
                <w:rFonts w:ascii="Arial" w:hAnsi="Arial" w:cs="Arial"/>
                <w:sz w:val="22"/>
                <w:szCs w:val="22"/>
                <w:vertAlign w:val="superscript"/>
                <w:lang w:eastAsia="ko-KR"/>
              </w:rPr>
              <w:t>4</w:t>
            </w:r>
            <w:r>
              <w:rPr>
                <w:rFonts w:ascii="Arial" w:hAnsi="Arial" w:cs="Arial"/>
                <w:spacing w:val="-3"/>
                <w:sz w:val="22"/>
                <w:szCs w:val="22"/>
              </w:rPr>
              <w:fldChar w:fldCharType="end"/>
            </w:r>
          </w:p>
          <w:p w14:paraId="54EB1EF9" w14:textId="29B07634" w:rsidR="00DD56E4" w:rsidRPr="00BC3BAC" w:rsidRDefault="00AA6927" w:rsidP="00A619B3">
            <w:pPr>
              <w:numPr>
                <w:ilvl w:val="0"/>
                <w:numId w:val="38"/>
              </w:numPr>
              <w:rPr>
                <w:rFonts w:ascii="Arial" w:hAnsi="Arial" w:cs="Arial"/>
                <w:b/>
                <w:color w:val="000000" w:themeColor="text1"/>
                <w:sz w:val="22"/>
                <w:szCs w:val="22"/>
              </w:rPr>
            </w:pPr>
            <w:r w:rsidRPr="00BC3BAC">
              <w:rPr>
                <w:rFonts w:ascii="Arial" w:hAnsi="Arial" w:cs="Arial"/>
                <w:b/>
                <w:color w:val="000000" w:themeColor="text1"/>
                <w:sz w:val="22"/>
                <w:szCs w:val="22"/>
              </w:rPr>
              <w:t>Enrichment Analysis</w:t>
            </w:r>
          </w:p>
          <w:p w14:paraId="354527C4" w14:textId="391367CA" w:rsidR="00D969E2" w:rsidRPr="007A48F8" w:rsidRDefault="00D969E2" w:rsidP="00A619B3">
            <w:pPr>
              <w:numPr>
                <w:ilvl w:val="1"/>
                <w:numId w:val="38"/>
              </w:numPr>
              <w:rPr>
                <w:rFonts w:ascii="Arial" w:hAnsi="Arial" w:cs="Arial"/>
                <w:color w:val="000000" w:themeColor="text1"/>
                <w:sz w:val="22"/>
                <w:szCs w:val="22"/>
              </w:rPr>
            </w:pPr>
            <w:r w:rsidRPr="007A48F8">
              <w:rPr>
                <w:rFonts w:ascii="Arial" w:hAnsi="Arial" w:cs="Arial"/>
                <w:sz w:val="22"/>
                <w:szCs w:val="22"/>
              </w:rPr>
              <w:t>Gene set enrichment analysis techniques will be used to analyze pairwise overrepresentation of the top sets of genes implicated by childhood asthma risk loci in each of the COPD, ACO, and pooled COPD and ACO discovery GWAS results.</w:t>
            </w:r>
          </w:p>
          <w:p w14:paraId="38818534" w14:textId="1E24548D" w:rsidR="00D969E2" w:rsidRPr="007A48F8" w:rsidRDefault="00D969E2" w:rsidP="00A619B3">
            <w:pPr>
              <w:numPr>
                <w:ilvl w:val="1"/>
                <w:numId w:val="38"/>
              </w:numPr>
              <w:rPr>
                <w:rFonts w:ascii="Arial" w:hAnsi="Arial" w:cs="Arial"/>
                <w:color w:val="000000" w:themeColor="text1"/>
                <w:sz w:val="22"/>
                <w:szCs w:val="22"/>
              </w:rPr>
            </w:pPr>
            <w:r w:rsidRPr="007A48F8">
              <w:rPr>
                <w:rFonts w:ascii="Arial" w:hAnsi="Arial" w:cs="Arial"/>
                <w:sz w:val="22"/>
                <w:szCs w:val="22"/>
              </w:rPr>
              <w:t>Pathway enrichment analysis will be applied using the Genomic Regions Enrichment of Annotations Tool (GREAT).</w:t>
            </w:r>
            <w:r w:rsidRPr="007A48F8">
              <w:rPr>
                <w:rFonts w:ascii="Arial" w:hAnsi="Arial" w:cs="Arial"/>
                <w:sz w:val="22"/>
                <w:szCs w:val="22"/>
              </w:rPr>
              <w:fldChar w:fldCharType="begin"/>
            </w:r>
            <w:r w:rsidR="00264B80">
              <w:rPr>
                <w:rFonts w:ascii="Arial" w:hAnsi="Arial" w:cs="Arial"/>
                <w:sz w:val="22"/>
                <w:szCs w:val="22"/>
              </w:rPr>
              <w:instrText xml:space="preserve"> ADDIN PAPERS2_CITATIONS &lt;citation&gt;&lt;uuid&gt;F5ABE53C-5299-4E1B-B753-3453F712B707&lt;/uuid&gt;&lt;priority&gt;0&lt;/priority&gt;&lt;publications&gt;&lt;publication&gt;&lt;uuid&gt;1A92AF4B-3182-4AA4-A47C-8C175E718E24&lt;/uuid&gt;&lt;volume&gt;28&lt;/volume&gt;&lt;doi&gt;10.1038/nbt.1630&lt;/doi&gt;&lt;startpage&gt;495&lt;/startpage&gt;&lt;publication_date&gt;99201005001200000000220000&lt;/publication_date&gt;&lt;url&gt;http://www.nature.com/doifinder/10.1038/nbt.1630&lt;/url&gt;&lt;citekey&gt;McLean:2010iq&lt;/citekey&gt;&lt;type&gt;400&lt;/type&gt;&lt;title&gt;GREAT improves functional interpretation of cis-regulatory regions.&lt;/title&gt;&lt;institution&gt;Department of Computer Science, Stanford University, Stanford, California, USA.&lt;/institution&gt;&lt;number&gt;5&lt;/number&gt;&lt;subtype&gt;400&lt;/subtype&gt;&lt;endpage&gt;501&lt;/endpage&gt;&lt;bundle&gt;&lt;publication&gt;&lt;publisher&gt;Nature Publishing Group&lt;/publisher&gt;&lt;title&gt;Nature Biotechnology&lt;/title&gt;&lt;type&gt;-100&lt;/type&gt;&lt;subtype&gt;-100&lt;/subtype&gt;&lt;uuid&gt;9CA82406-750C-4CF9-A21D-EED709F82B04&lt;/uuid&gt;&lt;/publication&gt;&lt;/bundle&gt;&lt;authors&gt;&lt;author&gt;&lt;firstName&gt;Cory&lt;/firstName&gt;&lt;middleNames&gt;Y&lt;/middleNames&gt;&lt;lastName&gt;McLean&lt;/lastName&gt;&lt;/author&gt;&lt;author&gt;&lt;firstName&gt;Dave&lt;/firstName&gt;&lt;lastName&gt;Bristor&lt;/lastName&gt;&lt;/author&gt;&lt;author&gt;&lt;firstName&gt;Michael&lt;/firstName&gt;&lt;lastName&gt;Hiller&lt;/lastName&gt;&lt;/author&gt;&lt;author&gt;&lt;firstName&gt;Shoa&lt;/firstName&gt;&lt;middleNames&gt;L&lt;/middleNames&gt;&lt;lastName&gt;Clarke&lt;/lastName&gt;&lt;/author&gt;&lt;author&gt;&lt;firstName&gt;Bruce&lt;/firstName&gt;&lt;middleNames&gt;T&lt;/middleNames&gt;&lt;lastName&gt;Schaar&lt;/lastName&gt;&lt;/author&gt;&lt;author&gt;&lt;firstName&gt;Craig&lt;/firstName&gt;&lt;middleNames&gt;B&lt;/middleNames&gt;&lt;lastName&gt;Lowe&lt;/lastName&gt;&lt;/author&gt;&lt;author&gt;&lt;firstName&gt;Aaron&lt;/firstName&gt;&lt;middleNames&gt;M&lt;/middleNames&gt;&lt;lastName&gt;Wenger&lt;/lastName&gt;&lt;/author&gt;&lt;author&gt;&lt;firstName&gt;Gill&lt;/firstName&gt;&lt;lastName&gt;Bejerano&lt;/lastName&gt;&lt;/author&gt;&lt;/authors&gt;&lt;/publication&gt;&lt;/publications&gt;&lt;cites&gt;&lt;/cites&gt;&lt;/citation&gt;</w:instrText>
            </w:r>
            <w:r w:rsidRPr="007A48F8">
              <w:rPr>
                <w:rFonts w:ascii="Arial" w:hAnsi="Arial" w:cs="Arial"/>
                <w:sz w:val="22"/>
                <w:szCs w:val="22"/>
              </w:rPr>
              <w:fldChar w:fldCharType="separate"/>
            </w:r>
            <w:r w:rsidR="00264B80">
              <w:rPr>
                <w:rFonts w:ascii="Arial" w:hAnsi="Arial" w:cs="Arial"/>
                <w:sz w:val="22"/>
                <w:szCs w:val="22"/>
                <w:vertAlign w:val="superscript"/>
                <w:lang w:eastAsia="ko-KR"/>
              </w:rPr>
              <w:t>5</w:t>
            </w:r>
            <w:r w:rsidRPr="007A48F8">
              <w:rPr>
                <w:rFonts w:ascii="Arial" w:hAnsi="Arial" w:cs="Arial"/>
                <w:sz w:val="22"/>
                <w:szCs w:val="22"/>
              </w:rPr>
              <w:fldChar w:fldCharType="end"/>
            </w:r>
          </w:p>
          <w:p w14:paraId="39C30331" w14:textId="5E5A6E12" w:rsidR="00B77B94" w:rsidRPr="00491E5D" w:rsidRDefault="00B77B94" w:rsidP="00341B23">
            <w:pPr>
              <w:ind w:left="720"/>
              <w:rPr>
                <w:rFonts w:ascii="Arial" w:hAnsi="Arial" w:cs="Arial"/>
                <w:color w:val="000000" w:themeColor="text1"/>
                <w:sz w:val="22"/>
                <w:szCs w:val="22"/>
              </w:rPr>
            </w:pPr>
          </w:p>
        </w:tc>
      </w:tr>
      <w:tr w:rsidR="00420EF7" w:rsidRPr="00491E5D" w14:paraId="64E6B84F" w14:textId="77777777" w:rsidTr="000937BC">
        <w:trPr>
          <w:trHeight w:val="1880"/>
          <w:jc w:val="center"/>
        </w:trPr>
        <w:tc>
          <w:tcPr>
            <w:tcW w:w="2304" w:type="dxa"/>
          </w:tcPr>
          <w:p w14:paraId="02C799BA" w14:textId="43DAD1F5" w:rsidR="00D47E93" w:rsidRPr="00491E5D" w:rsidRDefault="00D47E93" w:rsidP="00341B23">
            <w:pPr>
              <w:rPr>
                <w:rFonts w:ascii="Arial" w:hAnsi="Arial" w:cs="Arial"/>
                <w:b/>
                <w:color w:val="000000" w:themeColor="text1"/>
                <w:sz w:val="22"/>
                <w:szCs w:val="22"/>
              </w:rPr>
            </w:pPr>
            <w:r w:rsidRPr="00491E5D">
              <w:rPr>
                <w:rFonts w:ascii="Arial" w:hAnsi="Arial" w:cs="Arial"/>
                <w:b/>
                <w:color w:val="000000" w:themeColor="text1"/>
                <w:sz w:val="22"/>
                <w:szCs w:val="22"/>
              </w:rPr>
              <w:lastRenderedPageBreak/>
              <w:t>Ethical considerations</w:t>
            </w:r>
          </w:p>
        </w:tc>
        <w:tc>
          <w:tcPr>
            <w:tcW w:w="5724" w:type="dxa"/>
          </w:tcPr>
          <w:p w14:paraId="3E611F21" w14:textId="77777777" w:rsidR="00D47E93" w:rsidRPr="00491E5D" w:rsidRDefault="00D47E93" w:rsidP="00341B23">
            <w:pPr>
              <w:rPr>
                <w:rFonts w:ascii="Arial" w:hAnsi="Arial" w:cs="Arial"/>
                <w:color w:val="000000" w:themeColor="text1"/>
                <w:sz w:val="22"/>
                <w:szCs w:val="22"/>
              </w:rPr>
            </w:pPr>
            <w:r w:rsidRPr="00491E5D">
              <w:rPr>
                <w:rFonts w:ascii="Arial" w:hAnsi="Arial" w:cs="Arial"/>
                <w:color w:val="000000" w:themeColor="text1"/>
                <w:sz w:val="22"/>
                <w:szCs w:val="22"/>
              </w:rPr>
              <w:t>There a</w:t>
            </w:r>
            <w:r w:rsidR="00FE68DC" w:rsidRPr="00491E5D">
              <w:rPr>
                <w:rFonts w:ascii="Arial" w:hAnsi="Arial" w:cs="Arial"/>
                <w:color w:val="000000" w:themeColor="text1"/>
                <w:sz w:val="22"/>
                <w:szCs w:val="22"/>
              </w:rPr>
              <w:t>re no additional risks involved</w:t>
            </w:r>
            <w:r w:rsidRPr="00491E5D">
              <w:rPr>
                <w:rFonts w:ascii="Arial" w:hAnsi="Arial" w:cs="Arial"/>
                <w:color w:val="000000" w:themeColor="text1"/>
                <w:sz w:val="22"/>
                <w:szCs w:val="22"/>
              </w:rPr>
              <w:t xml:space="preserve"> than the known risk of </w:t>
            </w:r>
            <w:r w:rsidR="00130578" w:rsidRPr="00491E5D">
              <w:rPr>
                <w:rFonts w:ascii="Arial" w:hAnsi="Arial" w:cs="Arial"/>
                <w:color w:val="000000" w:themeColor="text1"/>
                <w:sz w:val="22"/>
                <w:szCs w:val="22"/>
              </w:rPr>
              <w:t>e</w:t>
            </w:r>
            <w:r w:rsidRPr="00491E5D">
              <w:rPr>
                <w:rFonts w:ascii="Arial" w:hAnsi="Arial" w:cs="Arial"/>
                <w:color w:val="000000" w:themeColor="text1"/>
                <w:sz w:val="22"/>
                <w:szCs w:val="22"/>
              </w:rPr>
              <w:t xml:space="preserve">MERGE data collection. Informed consent is obtained on all </w:t>
            </w:r>
            <w:r w:rsidR="00972940" w:rsidRPr="00491E5D">
              <w:rPr>
                <w:rFonts w:ascii="Arial" w:hAnsi="Arial" w:cs="Arial"/>
                <w:color w:val="000000" w:themeColor="text1"/>
                <w:sz w:val="22"/>
                <w:szCs w:val="22"/>
              </w:rPr>
              <w:t>patients to provide</w:t>
            </w:r>
            <w:r w:rsidRPr="00491E5D">
              <w:rPr>
                <w:rFonts w:ascii="Arial" w:hAnsi="Arial" w:cs="Arial"/>
                <w:color w:val="000000" w:themeColor="text1"/>
                <w:sz w:val="22"/>
                <w:szCs w:val="22"/>
              </w:rPr>
              <w:t xml:space="preserve"> blood for DNA analyses. The</w:t>
            </w:r>
            <w:r w:rsidR="00FE68DC" w:rsidRPr="00491E5D">
              <w:rPr>
                <w:rFonts w:ascii="Arial" w:hAnsi="Arial" w:cs="Arial"/>
                <w:color w:val="000000" w:themeColor="text1"/>
                <w:sz w:val="22"/>
                <w:szCs w:val="22"/>
              </w:rPr>
              <w:t xml:space="preserve"> </w:t>
            </w:r>
            <w:r w:rsidRPr="00491E5D">
              <w:rPr>
                <w:rFonts w:ascii="Arial" w:hAnsi="Arial" w:cs="Arial"/>
                <w:color w:val="000000" w:themeColor="text1"/>
                <w:sz w:val="22"/>
                <w:szCs w:val="22"/>
              </w:rPr>
              <w:t>phenotypic and gen</w:t>
            </w:r>
            <w:r w:rsidR="00972940" w:rsidRPr="00491E5D">
              <w:rPr>
                <w:rFonts w:ascii="Arial" w:hAnsi="Arial" w:cs="Arial"/>
                <w:color w:val="000000" w:themeColor="text1"/>
                <w:sz w:val="22"/>
                <w:szCs w:val="22"/>
              </w:rPr>
              <w:t>e</w:t>
            </w:r>
            <w:r w:rsidRPr="00491E5D">
              <w:rPr>
                <w:rFonts w:ascii="Arial" w:hAnsi="Arial" w:cs="Arial"/>
                <w:color w:val="000000" w:themeColor="text1"/>
                <w:sz w:val="22"/>
                <w:szCs w:val="22"/>
              </w:rPr>
              <w:t>tic data will be stored at a secured location in the data storage system at</w:t>
            </w:r>
            <w:r w:rsidR="00130578" w:rsidRPr="00491E5D">
              <w:rPr>
                <w:rFonts w:ascii="Arial" w:hAnsi="Arial" w:cs="Arial"/>
                <w:color w:val="000000" w:themeColor="text1"/>
                <w:sz w:val="22"/>
                <w:szCs w:val="22"/>
              </w:rPr>
              <w:t xml:space="preserve"> Partners</w:t>
            </w:r>
            <w:r w:rsidR="005D17C1" w:rsidRPr="00491E5D">
              <w:rPr>
                <w:rFonts w:ascii="Arial" w:hAnsi="Arial" w:cs="Arial"/>
                <w:color w:val="000000" w:themeColor="text1"/>
                <w:sz w:val="22"/>
                <w:szCs w:val="22"/>
              </w:rPr>
              <w:t xml:space="preserve"> </w:t>
            </w:r>
            <w:r w:rsidR="00175469" w:rsidRPr="00491E5D">
              <w:rPr>
                <w:rFonts w:ascii="Arial" w:hAnsi="Arial" w:cs="Arial"/>
                <w:color w:val="000000" w:themeColor="text1"/>
                <w:sz w:val="22"/>
                <w:szCs w:val="22"/>
              </w:rPr>
              <w:t>Enterprise Research Information System (ERIS)</w:t>
            </w:r>
            <w:r w:rsidRPr="00491E5D">
              <w:rPr>
                <w:rFonts w:ascii="Arial" w:hAnsi="Arial" w:cs="Arial"/>
                <w:color w:val="000000" w:themeColor="text1"/>
                <w:sz w:val="22"/>
                <w:szCs w:val="22"/>
              </w:rPr>
              <w:t>. No data will be shared with unauthorized third parties. Patient</w:t>
            </w:r>
            <w:r w:rsidR="00D36924" w:rsidRPr="00491E5D">
              <w:rPr>
                <w:rFonts w:ascii="Arial" w:hAnsi="Arial" w:cs="Arial"/>
                <w:color w:val="000000" w:themeColor="text1"/>
                <w:sz w:val="22"/>
                <w:szCs w:val="22"/>
              </w:rPr>
              <w:t>’s</w:t>
            </w:r>
            <w:r w:rsidRPr="00491E5D">
              <w:rPr>
                <w:rFonts w:ascii="Arial" w:hAnsi="Arial" w:cs="Arial"/>
                <w:color w:val="000000" w:themeColor="text1"/>
                <w:sz w:val="22"/>
                <w:szCs w:val="22"/>
              </w:rPr>
              <w:t xml:space="preserve"> identity will not be compromised by the proposed analysis. We will also abide by the </w:t>
            </w:r>
            <w:r w:rsidR="00175469" w:rsidRPr="00491E5D">
              <w:rPr>
                <w:rFonts w:ascii="Arial" w:hAnsi="Arial" w:cs="Arial"/>
                <w:color w:val="000000" w:themeColor="text1"/>
                <w:sz w:val="22"/>
                <w:szCs w:val="22"/>
              </w:rPr>
              <w:t>e</w:t>
            </w:r>
            <w:r w:rsidRPr="00491E5D">
              <w:rPr>
                <w:rFonts w:ascii="Arial" w:hAnsi="Arial" w:cs="Arial"/>
                <w:color w:val="000000" w:themeColor="text1"/>
                <w:sz w:val="22"/>
                <w:szCs w:val="22"/>
              </w:rPr>
              <w:t>MERGE guidelines in this regard.</w:t>
            </w:r>
          </w:p>
          <w:p w14:paraId="2EF4156D" w14:textId="77777777" w:rsidR="00D47E93" w:rsidRPr="00491E5D" w:rsidRDefault="00D47E93" w:rsidP="00341B23">
            <w:pPr>
              <w:rPr>
                <w:rFonts w:ascii="Arial" w:hAnsi="Arial" w:cs="Arial"/>
                <w:color w:val="000000" w:themeColor="text1"/>
                <w:sz w:val="22"/>
                <w:szCs w:val="22"/>
              </w:rPr>
            </w:pPr>
          </w:p>
        </w:tc>
      </w:tr>
      <w:tr w:rsidR="00420EF7" w:rsidRPr="005F7ED1" w14:paraId="4E52BC65" w14:textId="77777777" w:rsidTr="00341B23">
        <w:trPr>
          <w:jc w:val="center"/>
        </w:trPr>
        <w:tc>
          <w:tcPr>
            <w:tcW w:w="2304" w:type="dxa"/>
          </w:tcPr>
          <w:p w14:paraId="02399402" w14:textId="77777777" w:rsidR="00D47E93" w:rsidRPr="005F7ED1" w:rsidRDefault="00D47E93" w:rsidP="00341B23">
            <w:pPr>
              <w:rPr>
                <w:rFonts w:ascii="Arial" w:hAnsi="Arial" w:cs="Arial"/>
                <w:b/>
                <w:color w:val="000000" w:themeColor="text1"/>
                <w:sz w:val="22"/>
                <w:szCs w:val="22"/>
              </w:rPr>
            </w:pPr>
            <w:r w:rsidRPr="005F7ED1">
              <w:rPr>
                <w:rFonts w:ascii="Arial" w:hAnsi="Arial" w:cs="Arial"/>
                <w:b/>
                <w:color w:val="000000" w:themeColor="text1"/>
                <w:sz w:val="22"/>
                <w:szCs w:val="22"/>
              </w:rPr>
              <w:t>Target Journal</w:t>
            </w:r>
          </w:p>
        </w:tc>
        <w:tc>
          <w:tcPr>
            <w:tcW w:w="5724" w:type="dxa"/>
          </w:tcPr>
          <w:p w14:paraId="75EFB404" w14:textId="0C6594B2" w:rsidR="00D47E93" w:rsidRPr="005F7ED1" w:rsidRDefault="005F526A" w:rsidP="00341B23">
            <w:pPr>
              <w:rPr>
                <w:rFonts w:ascii="Arial" w:hAnsi="Arial" w:cs="Arial"/>
                <w:color w:val="000000" w:themeColor="text1"/>
                <w:sz w:val="22"/>
                <w:szCs w:val="22"/>
              </w:rPr>
            </w:pPr>
            <w:r w:rsidRPr="005F7ED1">
              <w:rPr>
                <w:rFonts w:ascii="Arial" w:hAnsi="Arial" w:cs="Arial"/>
                <w:color w:val="000000" w:themeColor="text1"/>
                <w:sz w:val="22"/>
                <w:szCs w:val="22"/>
              </w:rPr>
              <w:t xml:space="preserve">TBD (depending on impact: </w:t>
            </w:r>
            <w:r w:rsidR="00FE68DC" w:rsidRPr="00942632">
              <w:rPr>
                <w:rFonts w:ascii="Arial" w:hAnsi="Arial" w:cs="Arial"/>
                <w:color w:val="000000" w:themeColor="text1"/>
                <w:sz w:val="22"/>
                <w:szCs w:val="22"/>
              </w:rPr>
              <w:t xml:space="preserve">Nature Genetics / </w:t>
            </w:r>
            <w:r w:rsidR="00050680" w:rsidRPr="00942632">
              <w:rPr>
                <w:rFonts w:ascii="Arial" w:hAnsi="Arial" w:cs="Arial"/>
                <w:color w:val="000000" w:themeColor="text1"/>
                <w:sz w:val="22"/>
                <w:szCs w:val="22"/>
              </w:rPr>
              <w:t>AJRCC</w:t>
            </w:r>
            <w:r w:rsidR="00A04F07" w:rsidRPr="00942632">
              <w:rPr>
                <w:rFonts w:ascii="Arial" w:hAnsi="Arial" w:cs="Arial"/>
                <w:color w:val="000000" w:themeColor="text1"/>
                <w:sz w:val="22"/>
                <w:szCs w:val="22"/>
              </w:rPr>
              <w:t>/JACI</w:t>
            </w:r>
            <w:r w:rsidRPr="00942632">
              <w:rPr>
                <w:rFonts w:ascii="Arial" w:hAnsi="Arial" w:cs="Arial"/>
                <w:color w:val="000000" w:themeColor="text1"/>
                <w:sz w:val="22"/>
                <w:szCs w:val="22"/>
              </w:rPr>
              <w:t>)</w:t>
            </w:r>
          </w:p>
          <w:p w14:paraId="07D9EC81" w14:textId="77777777" w:rsidR="00D47E93" w:rsidRPr="005F7ED1" w:rsidRDefault="00D47E93" w:rsidP="00341B23">
            <w:pPr>
              <w:rPr>
                <w:rFonts w:ascii="Arial" w:hAnsi="Arial" w:cs="Arial"/>
                <w:color w:val="000000" w:themeColor="text1"/>
                <w:sz w:val="22"/>
                <w:szCs w:val="22"/>
              </w:rPr>
            </w:pPr>
          </w:p>
        </w:tc>
      </w:tr>
      <w:tr w:rsidR="00420EF7" w:rsidRPr="005F7ED1" w14:paraId="5DF1E7D7" w14:textId="77777777" w:rsidTr="00341B23">
        <w:trPr>
          <w:trHeight w:val="242"/>
          <w:jc w:val="center"/>
        </w:trPr>
        <w:tc>
          <w:tcPr>
            <w:tcW w:w="2304" w:type="dxa"/>
          </w:tcPr>
          <w:p w14:paraId="57125CFC" w14:textId="77777777" w:rsidR="00D47E93" w:rsidRPr="005F7ED1" w:rsidRDefault="00D47E93" w:rsidP="00341B23">
            <w:pPr>
              <w:rPr>
                <w:rFonts w:ascii="Arial" w:hAnsi="Arial" w:cs="Arial"/>
                <w:b/>
                <w:color w:val="000000" w:themeColor="text1"/>
                <w:sz w:val="22"/>
                <w:szCs w:val="22"/>
              </w:rPr>
            </w:pPr>
            <w:r w:rsidRPr="005F7ED1">
              <w:rPr>
                <w:rFonts w:ascii="Arial" w:hAnsi="Arial" w:cs="Arial"/>
                <w:b/>
                <w:color w:val="000000" w:themeColor="text1"/>
                <w:sz w:val="22"/>
                <w:szCs w:val="22"/>
              </w:rPr>
              <w:t>Milestones**</w:t>
            </w:r>
          </w:p>
        </w:tc>
        <w:tc>
          <w:tcPr>
            <w:tcW w:w="5724" w:type="dxa"/>
          </w:tcPr>
          <w:p w14:paraId="768617C5" w14:textId="44D9D316" w:rsidR="00D47E93" w:rsidRPr="00942632" w:rsidRDefault="007304DE" w:rsidP="00341B23">
            <w:pPr>
              <w:rPr>
                <w:rFonts w:ascii="Arial" w:hAnsi="Arial" w:cs="Arial"/>
                <w:color w:val="000000" w:themeColor="text1"/>
                <w:sz w:val="22"/>
                <w:szCs w:val="22"/>
              </w:rPr>
            </w:pPr>
            <w:r w:rsidRPr="00942632">
              <w:rPr>
                <w:rFonts w:ascii="Arial" w:hAnsi="Arial" w:cs="Arial"/>
                <w:color w:val="000000" w:themeColor="text1"/>
                <w:sz w:val="22"/>
                <w:szCs w:val="22"/>
              </w:rPr>
              <w:t>Total Duration of the study: 12</w:t>
            </w:r>
            <w:r w:rsidR="00D47E93" w:rsidRPr="00942632">
              <w:rPr>
                <w:rFonts w:ascii="Arial" w:hAnsi="Arial" w:cs="Arial"/>
                <w:color w:val="000000" w:themeColor="text1"/>
                <w:sz w:val="22"/>
                <w:szCs w:val="22"/>
              </w:rPr>
              <w:t xml:space="preserve"> months</w:t>
            </w:r>
          </w:p>
          <w:p w14:paraId="412BAC99" w14:textId="5CEF4753" w:rsidR="007764BC" w:rsidRPr="00942632" w:rsidRDefault="00397CD1" w:rsidP="00341B23">
            <w:pPr>
              <w:rPr>
                <w:rFonts w:ascii="Arial" w:hAnsi="Arial" w:cs="Arial"/>
                <w:color w:val="000000" w:themeColor="text1"/>
                <w:sz w:val="22"/>
                <w:szCs w:val="22"/>
              </w:rPr>
            </w:pPr>
            <w:r w:rsidRPr="00942632">
              <w:rPr>
                <w:rFonts w:ascii="Arial" w:hAnsi="Arial" w:cs="Arial"/>
                <w:color w:val="000000" w:themeColor="text1"/>
                <w:sz w:val="22"/>
                <w:szCs w:val="22"/>
              </w:rPr>
              <w:t>Phenotyping algorithm</w:t>
            </w:r>
            <w:r w:rsidR="00010501" w:rsidRPr="00942632">
              <w:rPr>
                <w:rFonts w:ascii="Arial" w:hAnsi="Arial" w:cs="Arial"/>
                <w:color w:val="000000" w:themeColor="text1"/>
                <w:sz w:val="22"/>
                <w:szCs w:val="22"/>
              </w:rPr>
              <w:t>: 6</w:t>
            </w:r>
            <w:r w:rsidR="007764BC" w:rsidRPr="00942632">
              <w:rPr>
                <w:rFonts w:ascii="Arial" w:hAnsi="Arial" w:cs="Arial"/>
                <w:color w:val="000000" w:themeColor="text1"/>
                <w:sz w:val="22"/>
                <w:szCs w:val="22"/>
              </w:rPr>
              <w:t xml:space="preserve"> months</w:t>
            </w:r>
          </w:p>
          <w:p w14:paraId="114AD3CF" w14:textId="4C262A15" w:rsidR="00D47E93" w:rsidRPr="00942632" w:rsidRDefault="007764BC" w:rsidP="007764BC">
            <w:pPr>
              <w:pStyle w:val="ListParagraph"/>
              <w:numPr>
                <w:ilvl w:val="1"/>
                <w:numId w:val="43"/>
              </w:numPr>
              <w:rPr>
                <w:rFonts w:ascii="Arial" w:hAnsi="Arial" w:cs="Arial"/>
                <w:color w:val="000000" w:themeColor="text1"/>
                <w:sz w:val="22"/>
                <w:szCs w:val="22"/>
              </w:rPr>
            </w:pPr>
            <w:r w:rsidRPr="00942632">
              <w:rPr>
                <w:rFonts w:ascii="Arial" w:hAnsi="Arial" w:cs="Arial"/>
                <w:color w:val="000000" w:themeColor="text1"/>
                <w:sz w:val="22"/>
                <w:szCs w:val="22"/>
              </w:rPr>
              <w:t>D</w:t>
            </w:r>
            <w:r w:rsidR="00397CD1" w:rsidRPr="00942632">
              <w:rPr>
                <w:rFonts w:ascii="Arial" w:hAnsi="Arial" w:cs="Arial"/>
                <w:color w:val="000000" w:themeColor="text1"/>
                <w:sz w:val="22"/>
                <w:szCs w:val="22"/>
              </w:rPr>
              <w:t xml:space="preserve">evelopment: </w:t>
            </w:r>
            <w:r w:rsidR="00010501" w:rsidRPr="00942632">
              <w:rPr>
                <w:rFonts w:ascii="Arial" w:hAnsi="Arial" w:cs="Arial"/>
                <w:color w:val="000000" w:themeColor="text1"/>
                <w:sz w:val="22"/>
                <w:szCs w:val="22"/>
              </w:rPr>
              <w:t>4</w:t>
            </w:r>
            <w:r w:rsidR="00D47E93" w:rsidRPr="00942632">
              <w:rPr>
                <w:rFonts w:ascii="Arial" w:hAnsi="Arial" w:cs="Arial"/>
                <w:color w:val="000000" w:themeColor="text1"/>
                <w:sz w:val="22"/>
                <w:szCs w:val="22"/>
              </w:rPr>
              <w:t xml:space="preserve"> months </w:t>
            </w:r>
          </w:p>
          <w:p w14:paraId="21AA24CE" w14:textId="455103A6" w:rsidR="00397CD1" w:rsidRPr="00942632" w:rsidRDefault="00397CD1" w:rsidP="007764BC">
            <w:pPr>
              <w:pStyle w:val="ListParagraph"/>
              <w:numPr>
                <w:ilvl w:val="1"/>
                <w:numId w:val="43"/>
              </w:numPr>
              <w:rPr>
                <w:rFonts w:ascii="Arial" w:hAnsi="Arial" w:cs="Arial"/>
                <w:color w:val="000000" w:themeColor="text1"/>
                <w:sz w:val="22"/>
                <w:szCs w:val="22"/>
              </w:rPr>
            </w:pPr>
            <w:r w:rsidRPr="00942632">
              <w:rPr>
                <w:rFonts w:ascii="Arial" w:hAnsi="Arial" w:cs="Arial"/>
                <w:color w:val="000000" w:themeColor="text1"/>
                <w:sz w:val="22"/>
                <w:szCs w:val="22"/>
              </w:rPr>
              <w:t>Phenotype collection: 2 months</w:t>
            </w:r>
          </w:p>
          <w:p w14:paraId="7EAC6DC2" w14:textId="448437B2" w:rsidR="00D47E93" w:rsidRPr="00942632" w:rsidRDefault="00F1731F" w:rsidP="00341B23">
            <w:pPr>
              <w:rPr>
                <w:rFonts w:ascii="Arial" w:hAnsi="Arial" w:cs="Arial"/>
                <w:color w:val="000000" w:themeColor="text1"/>
                <w:sz w:val="22"/>
                <w:szCs w:val="22"/>
              </w:rPr>
            </w:pPr>
            <w:r w:rsidRPr="00942632">
              <w:rPr>
                <w:rFonts w:ascii="Arial" w:hAnsi="Arial" w:cs="Arial"/>
                <w:color w:val="000000" w:themeColor="text1"/>
                <w:sz w:val="22"/>
                <w:szCs w:val="22"/>
              </w:rPr>
              <w:t>Common Variant Analyses: 1 month</w:t>
            </w:r>
          </w:p>
          <w:p w14:paraId="414F8257" w14:textId="34383F1E" w:rsidR="00397CD1" w:rsidRPr="00942632" w:rsidRDefault="00397CD1" w:rsidP="00341B23">
            <w:pPr>
              <w:rPr>
                <w:rFonts w:ascii="Arial" w:hAnsi="Arial" w:cs="Arial"/>
                <w:color w:val="000000" w:themeColor="text1"/>
                <w:sz w:val="22"/>
                <w:szCs w:val="22"/>
              </w:rPr>
            </w:pPr>
            <w:r w:rsidRPr="00942632">
              <w:rPr>
                <w:rFonts w:ascii="Arial" w:hAnsi="Arial" w:cs="Arial"/>
                <w:color w:val="000000" w:themeColor="text1"/>
                <w:sz w:val="22"/>
                <w:szCs w:val="22"/>
              </w:rPr>
              <w:t>Rare Variant Analyses: 3 months</w:t>
            </w:r>
          </w:p>
          <w:p w14:paraId="6141DE38" w14:textId="04A67EEF" w:rsidR="00397CD1" w:rsidRPr="00942632" w:rsidRDefault="00397CD1" w:rsidP="00341B23">
            <w:pPr>
              <w:rPr>
                <w:rFonts w:ascii="Arial" w:hAnsi="Arial" w:cs="Arial"/>
                <w:color w:val="000000" w:themeColor="text1"/>
                <w:sz w:val="22"/>
                <w:szCs w:val="22"/>
              </w:rPr>
            </w:pPr>
            <w:r w:rsidRPr="00942632">
              <w:rPr>
                <w:rFonts w:ascii="Arial" w:hAnsi="Arial" w:cs="Arial"/>
                <w:color w:val="000000" w:themeColor="text1"/>
                <w:sz w:val="22"/>
                <w:szCs w:val="22"/>
              </w:rPr>
              <w:t>Enrichment Analysis: 2 months</w:t>
            </w:r>
          </w:p>
          <w:p w14:paraId="37FBA935" w14:textId="3FE6A79B" w:rsidR="00D47E93" w:rsidRPr="00942632" w:rsidRDefault="00D47E93" w:rsidP="00341B23">
            <w:pPr>
              <w:rPr>
                <w:rFonts w:ascii="Arial" w:hAnsi="Arial" w:cs="Arial"/>
                <w:color w:val="000000" w:themeColor="text1"/>
                <w:sz w:val="22"/>
                <w:szCs w:val="22"/>
              </w:rPr>
            </w:pPr>
            <w:r w:rsidRPr="00942632">
              <w:rPr>
                <w:rFonts w:ascii="Arial" w:hAnsi="Arial" w:cs="Arial"/>
                <w:color w:val="000000" w:themeColor="text1"/>
                <w:sz w:val="22"/>
                <w:szCs w:val="22"/>
              </w:rPr>
              <w:t xml:space="preserve">Draft of manuscript to authors: </w:t>
            </w:r>
            <w:r w:rsidR="00263725" w:rsidRPr="00942632">
              <w:rPr>
                <w:rFonts w:ascii="Arial" w:hAnsi="Arial" w:cs="Arial"/>
                <w:color w:val="000000" w:themeColor="text1"/>
                <w:sz w:val="22"/>
                <w:szCs w:val="22"/>
              </w:rPr>
              <w:t xml:space="preserve"> </w:t>
            </w:r>
            <w:r w:rsidR="003A5C93" w:rsidRPr="00942632">
              <w:rPr>
                <w:rFonts w:ascii="Arial" w:hAnsi="Arial" w:cs="Arial"/>
                <w:color w:val="000000" w:themeColor="text1"/>
                <w:sz w:val="22"/>
                <w:szCs w:val="22"/>
              </w:rPr>
              <w:t>Dec</w:t>
            </w:r>
            <w:r w:rsidR="00397CD1" w:rsidRPr="00942632">
              <w:rPr>
                <w:rFonts w:ascii="Arial" w:hAnsi="Arial" w:cs="Arial"/>
                <w:color w:val="000000" w:themeColor="text1"/>
                <w:sz w:val="22"/>
                <w:szCs w:val="22"/>
              </w:rPr>
              <w:t xml:space="preserve"> 2018</w:t>
            </w:r>
          </w:p>
          <w:p w14:paraId="4C97284D" w14:textId="4085D338" w:rsidR="00EF11D8" w:rsidRPr="005F7ED1" w:rsidRDefault="00D47E93" w:rsidP="00341B23">
            <w:pPr>
              <w:rPr>
                <w:rFonts w:ascii="Arial" w:hAnsi="Arial" w:cs="Arial"/>
                <w:color w:val="000000" w:themeColor="text1"/>
                <w:sz w:val="22"/>
                <w:szCs w:val="22"/>
              </w:rPr>
            </w:pPr>
            <w:r w:rsidRPr="00942632">
              <w:rPr>
                <w:rFonts w:ascii="Arial" w:hAnsi="Arial" w:cs="Arial"/>
                <w:color w:val="000000" w:themeColor="text1"/>
                <w:sz w:val="22"/>
                <w:szCs w:val="22"/>
              </w:rPr>
              <w:t xml:space="preserve">First submission: </w:t>
            </w:r>
            <w:r w:rsidR="00263725" w:rsidRPr="00942632">
              <w:rPr>
                <w:rFonts w:ascii="Arial" w:hAnsi="Arial" w:cs="Arial"/>
                <w:color w:val="000000" w:themeColor="text1"/>
                <w:sz w:val="22"/>
                <w:szCs w:val="22"/>
              </w:rPr>
              <w:t xml:space="preserve"> </w:t>
            </w:r>
            <w:r w:rsidR="003A5C93" w:rsidRPr="00942632">
              <w:rPr>
                <w:rFonts w:ascii="Arial" w:hAnsi="Arial" w:cs="Arial"/>
                <w:color w:val="000000" w:themeColor="text1"/>
                <w:sz w:val="22"/>
                <w:szCs w:val="22"/>
              </w:rPr>
              <w:t>Jan</w:t>
            </w:r>
            <w:r w:rsidR="007304DE" w:rsidRPr="00942632">
              <w:rPr>
                <w:rFonts w:ascii="Arial" w:hAnsi="Arial" w:cs="Arial"/>
                <w:color w:val="000000" w:themeColor="text1"/>
                <w:sz w:val="22"/>
                <w:szCs w:val="22"/>
              </w:rPr>
              <w:t xml:space="preserve"> 201</w:t>
            </w:r>
            <w:r w:rsidR="0089700B">
              <w:rPr>
                <w:rFonts w:ascii="Arial" w:hAnsi="Arial" w:cs="Arial"/>
                <w:color w:val="000000" w:themeColor="text1"/>
                <w:sz w:val="22"/>
                <w:szCs w:val="22"/>
              </w:rPr>
              <w:t>9</w:t>
            </w:r>
          </w:p>
        </w:tc>
      </w:tr>
    </w:tbl>
    <w:p w14:paraId="2B69ECF5" w14:textId="0A65F765" w:rsidR="006008C8" w:rsidRPr="005F7ED1" w:rsidRDefault="006008C8" w:rsidP="00D969E2">
      <w:pPr>
        <w:rPr>
          <w:rFonts w:ascii="Arial" w:hAnsi="Arial" w:cs="Arial"/>
          <w:b/>
          <w:color w:val="000000" w:themeColor="text1"/>
          <w:sz w:val="22"/>
          <w:szCs w:val="22"/>
        </w:rPr>
      </w:pPr>
    </w:p>
    <w:p w14:paraId="0146CB69" w14:textId="77777777" w:rsidR="00341B23" w:rsidRPr="005F7ED1" w:rsidRDefault="00341B23" w:rsidP="00D969E2">
      <w:pPr>
        <w:rPr>
          <w:rFonts w:ascii="Arial" w:hAnsi="Arial" w:cs="Arial"/>
          <w:b/>
          <w:color w:val="000000" w:themeColor="text1"/>
          <w:sz w:val="22"/>
          <w:szCs w:val="22"/>
        </w:rPr>
      </w:pPr>
    </w:p>
    <w:p w14:paraId="68C5E025" w14:textId="77777777" w:rsidR="00341B23" w:rsidRPr="005F7ED1" w:rsidRDefault="00341B23" w:rsidP="00D969E2">
      <w:pPr>
        <w:rPr>
          <w:rFonts w:ascii="Arial" w:hAnsi="Arial" w:cs="Arial"/>
          <w:b/>
          <w:color w:val="000000" w:themeColor="text1"/>
          <w:sz w:val="22"/>
          <w:szCs w:val="22"/>
        </w:rPr>
      </w:pPr>
    </w:p>
    <w:p w14:paraId="5A3AF65E" w14:textId="003DB470" w:rsidR="00341B23" w:rsidRPr="005F7ED1" w:rsidRDefault="00341B23" w:rsidP="00D969E2">
      <w:pPr>
        <w:rPr>
          <w:rFonts w:ascii="Arial" w:hAnsi="Arial" w:cs="Arial"/>
          <w:b/>
          <w:color w:val="000000" w:themeColor="text1"/>
          <w:sz w:val="22"/>
          <w:szCs w:val="22"/>
        </w:rPr>
      </w:pPr>
      <w:r w:rsidRPr="005F7ED1">
        <w:rPr>
          <w:rFonts w:ascii="Arial" w:hAnsi="Arial" w:cs="Arial"/>
          <w:b/>
          <w:color w:val="000000" w:themeColor="text1"/>
          <w:sz w:val="22"/>
          <w:szCs w:val="22"/>
        </w:rPr>
        <w:t>REFERENCES</w:t>
      </w:r>
    </w:p>
    <w:p w14:paraId="1C9CBEC1" w14:textId="77777777" w:rsidR="00341B23" w:rsidRPr="005F7ED1" w:rsidRDefault="00341B23" w:rsidP="00D969E2">
      <w:pPr>
        <w:rPr>
          <w:rFonts w:ascii="Arial" w:hAnsi="Arial" w:cs="Arial"/>
          <w:b/>
          <w:color w:val="000000" w:themeColor="text1"/>
          <w:sz w:val="22"/>
          <w:szCs w:val="22"/>
        </w:rPr>
      </w:pPr>
    </w:p>
    <w:p w14:paraId="2AC18989" w14:textId="77777777" w:rsidR="00264B80" w:rsidRDefault="00341B23" w:rsidP="00264B80">
      <w:pPr>
        <w:widowControl w:val="0"/>
        <w:tabs>
          <w:tab w:val="left" w:pos="480"/>
        </w:tabs>
        <w:autoSpaceDE w:val="0"/>
        <w:autoSpaceDN w:val="0"/>
        <w:adjustRightInd w:val="0"/>
        <w:ind w:left="480" w:hanging="480"/>
        <w:rPr>
          <w:rFonts w:ascii="Arial" w:hAnsi="Arial" w:cs="Arial"/>
          <w:sz w:val="22"/>
          <w:szCs w:val="22"/>
          <w:lang w:eastAsia="ko-KR"/>
        </w:rPr>
      </w:pPr>
      <w:r w:rsidRPr="00942632">
        <w:rPr>
          <w:rFonts w:ascii="Arial" w:hAnsi="Arial" w:cs="Arial"/>
          <w:b/>
          <w:color w:val="000000" w:themeColor="text1"/>
          <w:sz w:val="22"/>
          <w:szCs w:val="22"/>
        </w:rPr>
        <w:fldChar w:fldCharType="begin"/>
      </w:r>
      <w:r w:rsidRPr="005F7ED1">
        <w:rPr>
          <w:rFonts w:ascii="Arial" w:hAnsi="Arial" w:cs="Arial"/>
          <w:b/>
          <w:color w:val="000000" w:themeColor="text1"/>
          <w:sz w:val="22"/>
          <w:szCs w:val="22"/>
        </w:rPr>
        <w:instrText xml:space="preserve"> ADDIN PAPERS2_CITATIONS &lt;papers2_bibliography/&gt;</w:instrText>
      </w:r>
      <w:r w:rsidRPr="00942632">
        <w:rPr>
          <w:rFonts w:ascii="Arial" w:hAnsi="Arial" w:cs="Arial"/>
          <w:b/>
          <w:color w:val="000000" w:themeColor="text1"/>
          <w:sz w:val="22"/>
          <w:szCs w:val="22"/>
        </w:rPr>
        <w:fldChar w:fldCharType="separate"/>
      </w:r>
      <w:r w:rsidR="00264B80">
        <w:rPr>
          <w:rFonts w:ascii="Arial" w:hAnsi="Arial" w:cs="Arial"/>
          <w:sz w:val="22"/>
          <w:szCs w:val="22"/>
          <w:lang w:eastAsia="ko-KR"/>
        </w:rPr>
        <w:t>1.</w:t>
      </w:r>
      <w:r w:rsidR="00264B80">
        <w:rPr>
          <w:rFonts w:ascii="Arial" w:hAnsi="Arial" w:cs="Arial"/>
          <w:sz w:val="22"/>
          <w:szCs w:val="22"/>
          <w:lang w:eastAsia="ko-KR"/>
        </w:rPr>
        <w:tab/>
        <w:t xml:space="preserve">Almoguera, B. </w:t>
      </w:r>
      <w:r w:rsidR="00264B80">
        <w:rPr>
          <w:rFonts w:ascii="Arial" w:hAnsi="Arial" w:cs="Arial"/>
          <w:i/>
          <w:iCs/>
          <w:sz w:val="22"/>
          <w:szCs w:val="22"/>
          <w:lang w:eastAsia="ko-KR"/>
        </w:rPr>
        <w:t>et al.</w:t>
      </w:r>
      <w:r w:rsidR="00264B80">
        <w:rPr>
          <w:rFonts w:ascii="Arial" w:hAnsi="Arial" w:cs="Arial"/>
          <w:sz w:val="22"/>
          <w:szCs w:val="22"/>
          <w:lang w:eastAsia="ko-KR"/>
        </w:rPr>
        <w:t xml:space="preserve"> Identification of Four Novel Loci in Asthma in European American and African American Populations. </w:t>
      </w:r>
      <w:r w:rsidR="00264B80">
        <w:rPr>
          <w:rFonts w:ascii="Arial" w:hAnsi="Arial" w:cs="Arial"/>
          <w:i/>
          <w:iCs/>
          <w:sz w:val="22"/>
          <w:szCs w:val="22"/>
          <w:lang w:eastAsia="ko-KR"/>
        </w:rPr>
        <w:t>Am J Respir Crit Care Med</w:t>
      </w:r>
      <w:r w:rsidR="00264B80">
        <w:rPr>
          <w:rFonts w:ascii="Arial" w:hAnsi="Arial" w:cs="Arial"/>
          <w:sz w:val="22"/>
          <w:szCs w:val="22"/>
          <w:lang w:eastAsia="ko-KR"/>
        </w:rPr>
        <w:t xml:space="preserve"> </w:t>
      </w:r>
      <w:r w:rsidR="00264B80">
        <w:rPr>
          <w:rFonts w:ascii="Arial" w:hAnsi="Arial" w:cs="Arial"/>
          <w:b/>
          <w:bCs/>
          <w:sz w:val="22"/>
          <w:szCs w:val="22"/>
          <w:lang w:eastAsia="ko-KR"/>
        </w:rPr>
        <w:t>195,</w:t>
      </w:r>
      <w:r w:rsidR="00264B80">
        <w:rPr>
          <w:rFonts w:ascii="Arial" w:hAnsi="Arial" w:cs="Arial"/>
          <w:sz w:val="22"/>
          <w:szCs w:val="22"/>
          <w:lang w:eastAsia="ko-KR"/>
        </w:rPr>
        <w:t xml:space="preserve"> 456–463 (2017).</w:t>
      </w:r>
    </w:p>
    <w:p w14:paraId="5DC61B71" w14:textId="77777777" w:rsidR="00264B80" w:rsidRDefault="00264B80" w:rsidP="00264B80">
      <w:pPr>
        <w:widowControl w:val="0"/>
        <w:tabs>
          <w:tab w:val="left" w:pos="480"/>
        </w:tabs>
        <w:autoSpaceDE w:val="0"/>
        <w:autoSpaceDN w:val="0"/>
        <w:adjustRightInd w:val="0"/>
        <w:ind w:left="480" w:hanging="480"/>
        <w:rPr>
          <w:rFonts w:ascii="Arial" w:hAnsi="Arial" w:cs="Arial"/>
          <w:sz w:val="22"/>
          <w:szCs w:val="22"/>
          <w:lang w:eastAsia="ko-KR"/>
        </w:rPr>
      </w:pPr>
      <w:r>
        <w:rPr>
          <w:rFonts w:ascii="Arial" w:hAnsi="Arial" w:cs="Arial"/>
          <w:sz w:val="22"/>
          <w:szCs w:val="22"/>
          <w:lang w:eastAsia="ko-KR"/>
        </w:rPr>
        <w:t>2.</w:t>
      </w:r>
      <w:r>
        <w:rPr>
          <w:rFonts w:ascii="Arial" w:hAnsi="Arial" w:cs="Arial"/>
          <w:sz w:val="22"/>
          <w:szCs w:val="22"/>
          <w:lang w:eastAsia="ko-KR"/>
        </w:rPr>
        <w:tab/>
        <w:t xml:space="preserve">Bycroft, C. </w:t>
      </w:r>
      <w:r>
        <w:rPr>
          <w:rFonts w:ascii="Arial" w:hAnsi="Arial" w:cs="Arial"/>
          <w:i/>
          <w:iCs/>
          <w:sz w:val="22"/>
          <w:szCs w:val="22"/>
          <w:lang w:eastAsia="ko-KR"/>
        </w:rPr>
        <w:t>et al.</w:t>
      </w:r>
      <w:r>
        <w:rPr>
          <w:rFonts w:ascii="Arial" w:hAnsi="Arial" w:cs="Arial"/>
          <w:sz w:val="22"/>
          <w:szCs w:val="22"/>
          <w:lang w:eastAsia="ko-KR"/>
        </w:rPr>
        <w:t xml:space="preserve"> Genome-wide genetic data on ~500,000 UK Biobank participants. </w:t>
      </w:r>
      <w:r>
        <w:rPr>
          <w:rFonts w:ascii="Arial" w:hAnsi="Arial" w:cs="Arial"/>
          <w:i/>
          <w:iCs/>
          <w:sz w:val="22"/>
          <w:szCs w:val="22"/>
          <w:lang w:eastAsia="ko-KR"/>
        </w:rPr>
        <w:t>bioRxiv</w:t>
      </w:r>
      <w:r>
        <w:rPr>
          <w:rFonts w:ascii="Arial" w:hAnsi="Arial" w:cs="Arial"/>
          <w:sz w:val="22"/>
          <w:szCs w:val="22"/>
          <w:lang w:eastAsia="ko-KR"/>
        </w:rPr>
        <w:t xml:space="preserve"> 1–36 (2017). doi:10.1101/166298</w:t>
      </w:r>
    </w:p>
    <w:p w14:paraId="1417B39E" w14:textId="77777777" w:rsidR="00264B80" w:rsidRDefault="00264B80" w:rsidP="00264B80">
      <w:pPr>
        <w:widowControl w:val="0"/>
        <w:tabs>
          <w:tab w:val="left" w:pos="480"/>
        </w:tabs>
        <w:autoSpaceDE w:val="0"/>
        <w:autoSpaceDN w:val="0"/>
        <w:adjustRightInd w:val="0"/>
        <w:ind w:left="480" w:hanging="480"/>
        <w:rPr>
          <w:rFonts w:ascii="Arial" w:hAnsi="Arial" w:cs="Arial"/>
          <w:sz w:val="22"/>
          <w:szCs w:val="22"/>
          <w:lang w:eastAsia="ko-KR"/>
        </w:rPr>
      </w:pPr>
      <w:r>
        <w:rPr>
          <w:rFonts w:ascii="Arial" w:hAnsi="Arial" w:cs="Arial"/>
          <w:sz w:val="22"/>
          <w:szCs w:val="22"/>
          <w:lang w:eastAsia="ko-KR"/>
        </w:rPr>
        <w:t>3.</w:t>
      </w:r>
      <w:r>
        <w:rPr>
          <w:rFonts w:ascii="Arial" w:hAnsi="Arial" w:cs="Arial"/>
          <w:sz w:val="22"/>
          <w:szCs w:val="22"/>
          <w:lang w:eastAsia="ko-KR"/>
        </w:rPr>
        <w:tab/>
        <w:t xml:space="preserve">Li, B. &amp; Leal, S. M. Methods for Detecting Associations with Rare Variants for Common Diseases: Application to Analysis of Sequence Data. </w:t>
      </w:r>
      <w:r>
        <w:rPr>
          <w:rFonts w:ascii="Arial" w:hAnsi="Arial" w:cs="Arial"/>
          <w:i/>
          <w:iCs/>
          <w:sz w:val="22"/>
          <w:szCs w:val="22"/>
          <w:lang w:eastAsia="ko-KR"/>
        </w:rPr>
        <w:t>Am J Hum Genet</w:t>
      </w:r>
      <w:r>
        <w:rPr>
          <w:rFonts w:ascii="Arial" w:hAnsi="Arial" w:cs="Arial"/>
          <w:sz w:val="22"/>
          <w:szCs w:val="22"/>
          <w:lang w:eastAsia="ko-KR"/>
        </w:rPr>
        <w:t xml:space="preserve"> </w:t>
      </w:r>
      <w:r>
        <w:rPr>
          <w:rFonts w:ascii="Arial" w:hAnsi="Arial" w:cs="Arial"/>
          <w:b/>
          <w:bCs/>
          <w:sz w:val="22"/>
          <w:szCs w:val="22"/>
          <w:lang w:eastAsia="ko-KR"/>
        </w:rPr>
        <w:t>83,</w:t>
      </w:r>
      <w:r>
        <w:rPr>
          <w:rFonts w:ascii="Arial" w:hAnsi="Arial" w:cs="Arial"/>
          <w:sz w:val="22"/>
          <w:szCs w:val="22"/>
          <w:lang w:eastAsia="ko-KR"/>
        </w:rPr>
        <w:t xml:space="preserve"> 311–321 (2008).</w:t>
      </w:r>
    </w:p>
    <w:p w14:paraId="6C5267A6" w14:textId="77777777" w:rsidR="00264B80" w:rsidRDefault="00264B80" w:rsidP="00264B80">
      <w:pPr>
        <w:widowControl w:val="0"/>
        <w:tabs>
          <w:tab w:val="left" w:pos="480"/>
        </w:tabs>
        <w:autoSpaceDE w:val="0"/>
        <w:autoSpaceDN w:val="0"/>
        <w:adjustRightInd w:val="0"/>
        <w:ind w:left="480" w:hanging="480"/>
        <w:rPr>
          <w:rFonts w:ascii="Arial" w:hAnsi="Arial" w:cs="Arial"/>
          <w:sz w:val="22"/>
          <w:szCs w:val="22"/>
          <w:lang w:eastAsia="ko-KR"/>
        </w:rPr>
      </w:pPr>
      <w:r>
        <w:rPr>
          <w:rFonts w:ascii="Arial" w:hAnsi="Arial" w:cs="Arial"/>
          <w:sz w:val="22"/>
          <w:szCs w:val="22"/>
          <w:lang w:eastAsia="ko-KR"/>
        </w:rPr>
        <w:t>4.</w:t>
      </w:r>
      <w:r>
        <w:rPr>
          <w:rFonts w:ascii="Arial" w:hAnsi="Arial" w:cs="Arial"/>
          <w:sz w:val="22"/>
          <w:szCs w:val="22"/>
          <w:lang w:eastAsia="ko-KR"/>
        </w:rPr>
        <w:tab/>
        <w:t xml:space="preserve">Ionita-Laza, I., Lee, S., Makarov, V., Buxbaum, J. D. &amp; Lin, X. Sequence Kernel Association Tests for the Combined Effect of Rare and Common Variants. </w:t>
      </w:r>
      <w:r>
        <w:rPr>
          <w:rFonts w:ascii="Arial" w:hAnsi="Arial" w:cs="Arial"/>
          <w:i/>
          <w:iCs/>
          <w:sz w:val="22"/>
          <w:szCs w:val="22"/>
          <w:lang w:eastAsia="ko-KR"/>
        </w:rPr>
        <w:t>Am J Hum Genet</w:t>
      </w:r>
      <w:r>
        <w:rPr>
          <w:rFonts w:ascii="Arial" w:hAnsi="Arial" w:cs="Arial"/>
          <w:sz w:val="22"/>
          <w:szCs w:val="22"/>
          <w:lang w:eastAsia="ko-KR"/>
        </w:rPr>
        <w:t xml:space="preserve"> </w:t>
      </w:r>
      <w:r>
        <w:rPr>
          <w:rFonts w:ascii="Arial" w:hAnsi="Arial" w:cs="Arial"/>
          <w:b/>
          <w:bCs/>
          <w:sz w:val="22"/>
          <w:szCs w:val="22"/>
          <w:lang w:eastAsia="ko-KR"/>
        </w:rPr>
        <w:t>92,</w:t>
      </w:r>
      <w:r>
        <w:rPr>
          <w:rFonts w:ascii="Arial" w:hAnsi="Arial" w:cs="Arial"/>
          <w:sz w:val="22"/>
          <w:szCs w:val="22"/>
          <w:lang w:eastAsia="ko-KR"/>
        </w:rPr>
        <w:t xml:space="preserve"> 841–853 (2013).</w:t>
      </w:r>
    </w:p>
    <w:p w14:paraId="305F2E70" w14:textId="77777777" w:rsidR="00264B80" w:rsidRDefault="00264B80" w:rsidP="00264B80">
      <w:pPr>
        <w:widowControl w:val="0"/>
        <w:tabs>
          <w:tab w:val="left" w:pos="480"/>
        </w:tabs>
        <w:autoSpaceDE w:val="0"/>
        <w:autoSpaceDN w:val="0"/>
        <w:adjustRightInd w:val="0"/>
        <w:ind w:left="480" w:hanging="480"/>
        <w:rPr>
          <w:rFonts w:ascii="Arial" w:hAnsi="Arial" w:cs="Arial"/>
          <w:sz w:val="22"/>
          <w:szCs w:val="22"/>
          <w:lang w:eastAsia="ko-KR"/>
        </w:rPr>
      </w:pPr>
      <w:r>
        <w:rPr>
          <w:rFonts w:ascii="Arial" w:hAnsi="Arial" w:cs="Arial"/>
          <w:sz w:val="22"/>
          <w:szCs w:val="22"/>
          <w:lang w:eastAsia="ko-KR"/>
        </w:rPr>
        <w:t>5.</w:t>
      </w:r>
      <w:r>
        <w:rPr>
          <w:rFonts w:ascii="Arial" w:hAnsi="Arial" w:cs="Arial"/>
          <w:sz w:val="22"/>
          <w:szCs w:val="22"/>
          <w:lang w:eastAsia="ko-KR"/>
        </w:rPr>
        <w:tab/>
        <w:t xml:space="preserve">McLean, C. Y. </w:t>
      </w:r>
      <w:r>
        <w:rPr>
          <w:rFonts w:ascii="Arial" w:hAnsi="Arial" w:cs="Arial"/>
          <w:i/>
          <w:iCs/>
          <w:sz w:val="22"/>
          <w:szCs w:val="22"/>
          <w:lang w:eastAsia="ko-KR"/>
        </w:rPr>
        <w:t>et al.</w:t>
      </w:r>
      <w:r>
        <w:rPr>
          <w:rFonts w:ascii="Arial" w:hAnsi="Arial" w:cs="Arial"/>
          <w:sz w:val="22"/>
          <w:szCs w:val="22"/>
          <w:lang w:eastAsia="ko-KR"/>
        </w:rPr>
        <w:t xml:space="preserve"> GREAT improves functional interpretation of cis-regulatory regions. </w:t>
      </w:r>
      <w:r>
        <w:rPr>
          <w:rFonts w:ascii="Arial" w:hAnsi="Arial" w:cs="Arial"/>
          <w:i/>
          <w:iCs/>
          <w:sz w:val="22"/>
          <w:szCs w:val="22"/>
          <w:lang w:eastAsia="ko-KR"/>
        </w:rPr>
        <w:t>Nat. Biotechnol.</w:t>
      </w:r>
      <w:r>
        <w:rPr>
          <w:rFonts w:ascii="Arial" w:hAnsi="Arial" w:cs="Arial"/>
          <w:sz w:val="22"/>
          <w:szCs w:val="22"/>
          <w:lang w:eastAsia="ko-KR"/>
        </w:rPr>
        <w:t xml:space="preserve"> </w:t>
      </w:r>
      <w:r>
        <w:rPr>
          <w:rFonts w:ascii="Arial" w:hAnsi="Arial" w:cs="Arial"/>
          <w:b/>
          <w:bCs/>
          <w:sz w:val="22"/>
          <w:szCs w:val="22"/>
          <w:lang w:eastAsia="ko-KR"/>
        </w:rPr>
        <w:t>28,</w:t>
      </w:r>
      <w:r>
        <w:rPr>
          <w:rFonts w:ascii="Arial" w:hAnsi="Arial" w:cs="Arial"/>
          <w:sz w:val="22"/>
          <w:szCs w:val="22"/>
          <w:lang w:eastAsia="ko-KR"/>
        </w:rPr>
        <w:t xml:space="preserve"> 495–501 (2010).</w:t>
      </w:r>
    </w:p>
    <w:p w14:paraId="04D08ABA" w14:textId="571A34AB" w:rsidR="00D969E2" w:rsidRPr="00D969E2" w:rsidRDefault="00341B23" w:rsidP="00264B80">
      <w:pPr>
        <w:widowControl w:val="0"/>
        <w:tabs>
          <w:tab w:val="left" w:pos="480"/>
        </w:tabs>
        <w:autoSpaceDE w:val="0"/>
        <w:autoSpaceDN w:val="0"/>
        <w:adjustRightInd w:val="0"/>
        <w:ind w:left="480" w:hanging="480"/>
        <w:rPr>
          <w:rFonts w:ascii="Arial" w:hAnsi="Arial" w:cs="Arial"/>
          <w:b/>
          <w:color w:val="000000" w:themeColor="text1"/>
          <w:sz w:val="22"/>
          <w:szCs w:val="22"/>
        </w:rPr>
      </w:pPr>
      <w:r w:rsidRPr="00942632">
        <w:rPr>
          <w:rFonts w:ascii="Arial" w:hAnsi="Arial" w:cs="Arial"/>
          <w:b/>
          <w:color w:val="000000" w:themeColor="text1"/>
          <w:sz w:val="22"/>
          <w:szCs w:val="22"/>
        </w:rPr>
        <w:fldChar w:fldCharType="end"/>
      </w:r>
    </w:p>
    <w:sectPr w:rsidR="00D969E2" w:rsidRPr="00D969E2" w:rsidSect="00CD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57A2" w14:textId="77777777" w:rsidR="00D53DFA" w:rsidRDefault="00D53DFA">
      <w:r>
        <w:separator/>
      </w:r>
    </w:p>
  </w:endnote>
  <w:endnote w:type="continuationSeparator" w:id="0">
    <w:p w14:paraId="01C843EE" w14:textId="77777777" w:rsidR="00D53DFA" w:rsidRDefault="00D5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38DE" w14:textId="06670C9A" w:rsidR="00263725" w:rsidRDefault="00263725">
    <w:pPr>
      <w:pStyle w:val="Footer"/>
      <w:jc w:val="center"/>
    </w:pPr>
    <w:r>
      <w:rPr>
        <w:rStyle w:val="PageNumber"/>
      </w:rPr>
      <w:fldChar w:fldCharType="begin"/>
    </w:r>
    <w:r>
      <w:rPr>
        <w:rStyle w:val="PageNumber"/>
      </w:rPr>
      <w:instrText xml:space="preserve"> PAGE </w:instrText>
    </w:r>
    <w:r>
      <w:rPr>
        <w:rStyle w:val="PageNumber"/>
      </w:rPr>
      <w:fldChar w:fldCharType="separate"/>
    </w:r>
    <w:r w:rsidR="003F342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F490E" w14:textId="77777777" w:rsidR="00D53DFA" w:rsidRDefault="00D53DFA">
      <w:r>
        <w:separator/>
      </w:r>
    </w:p>
  </w:footnote>
  <w:footnote w:type="continuationSeparator" w:id="0">
    <w:p w14:paraId="26B51473" w14:textId="77777777" w:rsidR="00D53DFA" w:rsidRDefault="00D53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57C6D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2" w15:restartNumberingAfterBreak="0">
    <w:nsid w:val="0337710B"/>
    <w:multiLevelType w:val="hybridMultilevel"/>
    <w:tmpl w:val="8DC8D91A"/>
    <w:lvl w:ilvl="0" w:tplc="20EEC0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E7FD0"/>
    <w:multiLevelType w:val="hybridMultilevel"/>
    <w:tmpl w:val="CCB02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7351FA"/>
    <w:multiLevelType w:val="hybridMultilevel"/>
    <w:tmpl w:val="A05465E8"/>
    <w:lvl w:ilvl="0" w:tplc="2AD49228">
      <w:start w:val="19"/>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7"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472847"/>
    <w:multiLevelType w:val="hybridMultilevel"/>
    <w:tmpl w:val="4EE2C25A"/>
    <w:lvl w:ilvl="0" w:tplc="8C52A3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A611BF"/>
    <w:multiLevelType w:val="multilevel"/>
    <w:tmpl w:val="CE006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13"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4"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5" w15:restartNumberingAfterBreak="0">
    <w:nsid w:val="36E942D6"/>
    <w:multiLevelType w:val="hybridMultilevel"/>
    <w:tmpl w:val="0C744192"/>
    <w:lvl w:ilvl="0" w:tplc="D110132E">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7"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8"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21" w15:restartNumberingAfterBreak="0">
    <w:nsid w:val="40DB4809"/>
    <w:multiLevelType w:val="hybridMultilevel"/>
    <w:tmpl w:val="7366829C"/>
    <w:lvl w:ilvl="0" w:tplc="999EBF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23"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0616441"/>
    <w:multiLevelType w:val="hybridMultilevel"/>
    <w:tmpl w:val="BEA4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D0F98"/>
    <w:multiLevelType w:val="hybridMultilevel"/>
    <w:tmpl w:val="08E22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F5302"/>
    <w:multiLevelType w:val="hybridMultilevel"/>
    <w:tmpl w:val="5BCAE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87BB6"/>
    <w:multiLevelType w:val="hybridMultilevel"/>
    <w:tmpl w:val="F48A1ADC"/>
    <w:lvl w:ilvl="0" w:tplc="C4C2C1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31"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33"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34"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36" w15:restartNumberingAfterBreak="0">
    <w:nsid w:val="77472904"/>
    <w:multiLevelType w:val="hybridMultilevel"/>
    <w:tmpl w:val="CE00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B4914"/>
    <w:multiLevelType w:val="hybridMultilevel"/>
    <w:tmpl w:val="3AF06182"/>
    <w:lvl w:ilvl="0" w:tplc="F7425696">
      <w:start w:val="19"/>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9" w15:restartNumberingAfterBreak="0">
    <w:nsid w:val="7A5C5D78"/>
    <w:multiLevelType w:val="hybridMultilevel"/>
    <w:tmpl w:val="C7C8F0A0"/>
    <w:lvl w:ilvl="0" w:tplc="953A7F7E">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28"/>
  </w:num>
  <w:num w:numId="19">
    <w:abstractNumId w:val="23"/>
  </w:num>
  <w:num w:numId="20">
    <w:abstractNumId w:val="29"/>
  </w:num>
  <w:num w:numId="21">
    <w:abstractNumId w:val="31"/>
  </w:num>
  <w:num w:numId="22">
    <w:abstractNumId w:val="32"/>
  </w:num>
  <w:num w:numId="23">
    <w:abstractNumId w:val="5"/>
  </w:num>
  <w:num w:numId="24">
    <w:abstractNumId w:val="34"/>
  </w:num>
  <w:num w:numId="25">
    <w:abstractNumId w:val="18"/>
  </w:num>
  <w:num w:numId="26">
    <w:abstractNumId w:val="7"/>
  </w:num>
  <w:num w:numId="27">
    <w:abstractNumId w:val="40"/>
  </w:num>
  <w:num w:numId="28">
    <w:abstractNumId w:val="9"/>
  </w:num>
  <w:num w:numId="29">
    <w:abstractNumId w:val="0"/>
  </w:num>
  <w:num w:numId="30">
    <w:abstractNumId w:val="24"/>
  </w:num>
  <w:num w:numId="31">
    <w:abstractNumId w:val="37"/>
  </w:num>
  <w:num w:numId="32">
    <w:abstractNumId w:val="4"/>
  </w:num>
  <w:num w:numId="33">
    <w:abstractNumId w:val="39"/>
  </w:num>
  <w:num w:numId="34">
    <w:abstractNumId w:val="2"/>
  </w:num>
  <w:num w:numId="35">
    <w:abstractNumId w:val="27"/>
  </w:num>
  <w:num w:numId="36">
    <w:abstractNumId w:val="36"/>
  </w:num>
  <w:num w:numId="37">
    <w:abstractNumId w:val="8"/>
  </w:num>
  <w:num w:numId="38">
    <w:abstractNumId w:val="15"/>
  </w:num>
  <w:num w:numId="39">
    <w:abstractNumId w:val="11"/>
  </w:num>
  <w:num w:numId="40">
    <w:abstractNumId w:val="21"/>
  </w:num>
  <w:num w:numId="41">
    <w:abstractNumId w:val="26"/>
  </w:num>
  <w:num w:numId="42">
    <w:abstractNumId w:val="2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32"/>
    <w:rsid w:val="0000271F"/>
    <w:rsid w:val="00003477"/>
    <w:rsid w:val="00004D2E"/>
    <w:rsid w:val="00010501"/>
    <w:rsid w:val="0001679F"/>
    <w:rsid w:val="00016DB5"/>
    <w:rsid w:val="000225D2"/>
    <w:rsid w:val="00025568"/>
    <w:rsid w:val="0002559B"/>
    <w:rsid w:val="00033377"/>
    <w:rsid w:val="00050680"/>
    <w:rsid w:val="000632CA"/>
    <w:rsid w:val="00072691"/>
    <w:rsid w:val="0008054D"/>
    <w:rsid w:val="000937BC"/>
    <w:rsid w:val="00093CEE"/>
    <w:rsid w:val="000A14CD"/>
    <w:rsid w:val="000A39AF"/>
    <w:rsid w:val="000B0411"/>
    <w:rsid w:val="000C02E5"/>
    <w:rsid w:val="000D0D4E"/>
    <w:rsid w:val="000E2D28"/>
    <w:rsid w:val="000E6735"/>
    <w:rsid w:val="001049A9"/>
    <w:rsid w:val="00130578"/>
    <w:rsid w:val="00130CD4"/>
    <w:rsid w:val="001330F2"/>
    <w:rsid w:val="00162F6E"/>
    <w:rsid w:val="00171D58"/>
    <w:rsid w:val="00175469"/>
    <w:rsid w:val="001B18E7"/>
    <w:rsid w:val="001D7DCD"/>
    <w:rsid w:val="001E221E"/>
    <w:rsid w:val="001E71A2"/>
    <w:rsid w:val="001E7852"/>
    <w:rsid w:val="001F41A9"/>
    <w:rsid w:val="00201633"/>
    <w:rsid w:val="00210E34"/>
    <w:rsid w:val="00213D65"/>
    <w:rsid w:val="00215E09"/>
    <w:rsid w:val="0022510D"/>
    <w:rsid w:val="00227478"/>
    <w:rsid w:val="00236727"/>
    <w:rsid w:val="0024668D"/>
    <w:rsid w:val="002522EA"/>
    <w:rsid w:val="0025540D"/>
    <w:rsid w:val="00263725"/>
    <w:rsid w:val="00264B80"/>
    <w:rsid w:val="00270FF2"/>
    <w:rsid w:val="0028585D"/>
    <w:rsid w:val="0028652D"/>
    <w:rsid w:val="0029213B"/>
    <w:rsid w:val="0029459F"/>
    <w:rsid w:val="0029714D"/>
    <w:rsid w:val="002B10D1"/>
    <w:rsid w:val="002B201E"/>
    <w:rsid w:val="002D232E"/>
    <w:rsid w:val="00304533"/>
    <w:rsid w:val="00304D9E"/>
    <w:rsid w:val="00311688"/>
    <w:rsid w:val="00321B0C"/>
    <w:rsid w:val="003231A5"/>
    <w:rsid w:val="003338AC"/>
    <w:rsid w:val="00336927"/>
    <w:rsid w:val="00341B23"/>
    <w:rsid w:val="00347CB3"/>
    <w:rsid w:val="00356D0D"/>
    <w:rsid w:val="003632C8"/>
    <w:rsid w:val="00367D0A"/>
    <w:rsid w:val="003706AE"/>
    <w:rsid w:val="00381815"/>
    <w:rsid w:val="00397CD1"/>
    <w:rsid w:val="003A44BA"/>
    <w:rsid w:val="003A5C93"/>
    <w:rsid w:val="003A67AF"/>
    <w:rsid w:val="003B6296"/>
    <w:rsid w:val="003D3121"/>
    <w:rsid w:val="003D579C"/>
    <w:rsid w:val="003E1C8B"/>
    <w:rsid w:val="003F342B"/>
    <w:rsid w:val="003F396F"/>
    <w:rsid w:val="003F78B8"/>
    <w:rsid w:val="004108D2"/>
    <w:rsid w:val="00410F05"/>
    <w:rsid w:val="004126D8"/>
    <w:rsid w:val="00420EF7"/>
    <w:rsid w:val="00424C88"/>
    <w:rsid w:val="004536AB"/>
    <w:rsid w:val="00457475"/>
    <w:rsid w:val="00461D42"/>
    <w:rsid w:val="00473CCF"/>
    <w:rsid w:val="00474FA5"/>
    <w:rsid w:val="004826C7"/>
    <w:rsid w:val="00490A32"/>
    <w:rsid w:val="00491E5D"/>
    <w:rsid w:val="00494C69"/>
    <w:rsid w:val="004966B5"/>
    <w:rsid w:val="004A32E0"/>
    <w:rsid w:val="004F361F"/>
    <w:rsid w:val="00506505"/>
    <w:rsid w:val="00510632"/>
    <w:rsid w:val="00517C24"/>
    <w:rsid w:val="0053704D"/>
    <w:rsid w:val="0053713C"/>
    <w:rsid w:val="005406AC"/>
    <w:rsid w:val="005471E9"/>
    <w:rsid w:val="00561159"/>
    <w:rsid w:val="005706B3"/>
    <w:rsid w:val="00574935"/>
    <w:rsid w:val="005850E2"/>
    <w:rsid w:val="005905C4"/>
    <w:rsid w:val="00597D08"/>
    <w:rsid w:val="005A053E"/>
    <w:rsid w:val="005A4C4A"/>
    <w:rsid w:val="005B230F"/>
    <w:rsid w:val="005B2357"/>
    <w:rsid w:val="005B2E72"/>
    <w:rsid w:val="005B5981"/>
    <w:rsid w:val="005D03B3"/>
    <w:rsid w:val="005D17C1"/>
    <w:rsid w:val="005E4488"/>
    <w:rsid w:val="005E6E01"/>
    <w:rsid w:val="005F526A"/>
    <w:rsid w:val="005F63FC"/>
    <w:rsid w:val="005F7ED1"/>
    <w:rsid w:val="006008C8"/>
    <w:rsid w:val="006215D2"/>
    <w:rsid w:val="00625483"/>
    <w:rsid w:val="00642F39"/>
    <w:rsid w:val="00646FD6"/>
    <w:rsid w:val="00656897"/>
    <w:rsid w:val="00662C76"/>
    <w:rsid w:val="006824DB"/>
    <w:rsid w:val="00682930"/>
    <w:rsid w:val="00684669"/>
    <w:rsid w:val="00686C5F"/>
    <w:rsid w:val="00690389"/>
    <w:rsid w:val="00694A3E"/>
    <w:rsid w:val="006A547E"/>
    <w:rsid w:val="006B65ED"/>
    <w:rsid w:val="006D0178"/>
    <w:rsid w:val="006D37AD"/>
    <w:rsid w:val="006E12F9"/>
    <w:rsid w:val="006F2235"/>
    <w:rsid w:val="007005F7"/>
    <w:rsid w:val="007015CC"/>
    <w:rsid w:val="00716FD7"/>
    <w:rsid w:val="00724C57"/>
    <w:rsid w:val="007262D2"/>
    <w:rsid w:val="00727C10"/>
    <w:rsid w:val="007304DE"/>
    <w:rsid w:val="00736BD1"/>
    <w:rsid w:val="00747FDD"/>
    <w:rsid w:val="0076798A"/>
    <w:rsid w:val="007764BC"/>
    <w:rsid w:val="00785649"/>
    <w:rsid w:val="00792812"/>
    <w:rsid w:val="00795756"/>
    <w:rsid w:val="00795FF3"/>
    <w:rsid w:val="007A2366"/>
    <w:rsid w:val="007A48F8"/>
    <w:rsid w:val="007A4A9B"/>
    <w:rsid w:val="007A50BB"/>
    <w:rsid w:val="007A5E44"/>
    <w:rsid w:val="007C05E8"/>
    <w:rsid w:val="007C3C87"/>
    <w:rsid w:val="007C5938"/>
    <w:rsid w:val="007D058F"/>
    <w:rsid w:val="007D7739"/>
    <w:rsid w:val="007F35FB"/>
    <w:rsid w:val="007F7632"/>
    <w:rsid w:val="008128C8"/>
    <w:rsid w:val="008204F0"/>
    <w:rsid w:val="00823CE9"/>
    <w:rsid w:val="00825BEB"/>
    <w:rsid w:val="00833E4E"/>
    <w:rsid w:val="00846E4E"/>
    <w:rsid w:val="0087281A"/>
    <w:rsid w:val="008827A0"/>
    <w:rsid w:val="0089069A"/>
    <w:rsid w:val="00890B47"/>
    <w:rsid w:val="008924FD"/>
    <w:rsid w:val="00895904"/>
    <w:rsid w:val="0089700B"/>
    <w:rsid w:val="008A1C43"/>
    <w:rsid w:val="008D5CEB"/>
    <w:rsid w:val="008E01FA"/>
    <w:rsid w:val="008E3110"/>
    <w:rsid w:val="008E3B5A"/>
    <w:rsid w:val="008F6947"/>
    <w:rsid w:val="00901835"/>
    <w:rsid w:val="0092039E"/>
    <w:rsid w:val="009277E2"/>
    <w:rsid w:val="00934211"/>
    <w:rsid w:val="0093455C"/>
    <w:rsid w:val="00942632"/>
    <w:rsid w:val="00943886"/>
    <w:rsid w:val="00944011"/>
    <w:rsid w:val="00964F8C"/>
    <w:rsid w:val="009663B9"/>
    <w:rsid w:val="00971431"/>
    <w:rsid w:val="00972940"/>
    <w:rsid w:val="009768F7"/>
    <w:rsid w:val="009817ED"/>
    <w:rsid w:val="009827A2"/>
    <w:rsid w:val="0098292B"/>
    <w:rsid w:val="00987070"/>
    <w:rsid w:val="0099683C"/>
    <w:rsid w:val="009A48ED"/>
    <w:rsid w:val="009A59AB"/>
    <w:rsid w:val="009C1BF1"/>
    <w:rsid w:val="009C3057"/>
    <w:rsid w:val="009C3D08"/>
    <w:rsid w:val="009C57EC"/>
    <w:rsid w:val="009D6059"/>
    <w:rsid w:val="009F1460"/>
    <w:rsid w:val="009F3A21"/>
    <w:rsid w:val="009F6272"/>
    <w:rsid w:val="00A04F07"/>
    <w:rsid w:val="00A2764F"/>
    <w:rsid w:val="00A32480"/>
    <w:rsid w:val="00A33CE7"/>
    <w:rsid w:val="00A619B3"/>
    <w:rsid w:val="00A71BE9"/>
    <w:rsid w:val="00A74179"/>
    <w:rsid w:val="00A82316"/>
    <w:rsid w:val="00A9093D"/>
    <w:rsid w:val="00A957DC"/>
    <w:rsid w:val="00AA0B3D"/>
    <w:rsid w:val="00AA3A30"/>
    <w:rsid w:val="00AA6927"/>
    <w:rsid w:val="00AB07F7"/>
    <w:rsid w:val="00AB1EAE"/>
    <w:rsid w:val="00AC2CEB"/>
    <w:rsid w:val="00AC5816"/>
    <w:rsid w:val="00AD51F2"/>
    <w:rsid w:val="00AF208C"/>
    <w:rsid w:val="00B00AAE"/>
    <w:rsid w:val="00B45093"/>
    <w:rsid w:val="00B571E8"/>
    <w:rsid w:val="00B7015A"/>
    <w:rsid w:val="00B77B94"/>
    <w:rsid w:val="00B80D4B"/>
    <w:rsid w:val="00B817B5"/>
    <w:rsid w:val="00B8339B"/>
    <w:rsid w:val="00B90D5A"/>
    <w:rsid w:val="00B927D6"/>
    <w:rsid w:val="00BA132D"/>
    <w:rsid w:val="00BA33E2"/>
    <w:rsid w:val="00BB6F2D"/>
    <w:rsid w:val="00BC0220"/>
    <w:rsid w:val="00BC3BAC"/>
    <w:rsid w:val="00BD36AD"/>
    <w:rsid w:val="00BD4ACA"/>
    <w:rsid w:val="00BF46E2"/>
    <w:rsid w:val="00BF50FC"/>
    <w:rsid w:val="00BF7923"/>
    <w:rsid w:val="00C00A03"/>
    <w:rsid w:val="00C07D28"/>
    <w:rsid w:val="00C124BA"/>
    <w:rsid w:val="00C12EE2"/>
    <w:rsid w:val="00C17220"/>
    <w:rsid w:val="00C222AF"/>
    <w:rsid w:val="00C3211D"/>
    <w:rsid w:val="00C4270C"/>
    <w:rsid w:val="00C625D7"/>
    <w:rsid w:val="00C74B66"/>
    <w:rsid w:val="00C81BCA"/>
    <w:rsid w:val="00C9143F"/>
    <w:rsid w:val="00CA1830"/>
    <w:rsid w:val="00CA7088"/>
    <w:rsid w:val="00CA7A29"/>
    <w:rsid w:val="00CB5DAC"/>
    <w:rsid w:val="00CD6156"/>
    <w:rsid w:val="00CF42AE"/>
    <w:rsid w:val="00D019D5"/>
    <w:rsid w:val="00D32A7E"/>
    <w:rsid w:val="00D32D99"/>
    <w:rsid w:val="00D36924"/>
    <w:rsid w:val="00D44BBE"/>
    <w:rsid w:val="00D47B25"/>
    <w:rsid w:val="00D47E93"/>
    <w:rsid w:val="00D53DFA"/>
    <w:rsid w:val="00D600A7"/>
    <w:rsid w:val="00D6567E"/>
    <w:rsid w:val="00D67D30"/>
    <w:rsid w:val="00D73ADD"/>
    <w:rsid w:val="00D80915"/>
    <w:rsid w:val="00D91504"/>
    <w:rsid w:val="00D969E2"/>
    <w:rsid w:val="00DA2017"/>
    <w:rsid w:val="00DA3F69"/>
    <w:rsid w:val="00DA62D2"/>
    <w:rsid w:val="00DA6686"/>
    <w:rsid w:val="00DD56E4"/>
    <w:rsid w:val="00DE1B26"/>
    <w:rsid w:val="00DE3EE2"/>
    <w:rsid w:val="00DF17FC"/>
    <w:rsid w:val="00E12340"/>
    <w:rsid w:val="00E155C1"/>
    <w:rsid w:val="00E47CD1"/>
    <w:rsid w:val="00E50979"/>
    <w:rsid w:val="00E5585A"/>
    <w:rsid w:val="00E80994"/>
    <w:rsid w:val="00E85824"/>
    <w:rsid w:val="00E96EF0"/>
    <w:rsid w:val="00EA250A"/>
    <w:rsid w:val="00EB21B3"/>
    <w:rsid w:val="00EC0682"/>
    <w:rsid w:val="00EE2520"/>
    <w:rsid w:val="00EE70E8"/>
    <w:rsid w:val="00EF11D8"/>
    <w:rsid w:val="00EF61D9"/>
    <w:rsid w:val="00F050A4"/>
    <w:rsid w:val="00F05EC0"/>
    <w:rsid w:val="00F06BB5"/>
    <w:rsid w:val="00F10770"/>
    <w:rsid w:val="00F1731F"/>
    <w:rsid w:val="00F34A8C"/>
    <w:rsid w:val="00F34EC1"/>
    <w:rsid w:val="00F37585"/>
    <w:rsid w:val="00F473C8"/>
    <w:rsid w:val="00F5283D"/>
    <w:rsid w:val="00F55221"/>
    <w:rsid w:val="00F66C59"/>
    <w:rsid w:val="00F711FA"/>
    <w:rsid w:val="00F84630"/>
    <w:rsid w:val="00F934CD"/>
    <w:rsid w:val="00F94172"/>
    <w:rsid w:val="00F953C6"/>
    <w:rsid w:val="00FA2E79"/>
    <w:rsid w:val="00FA7C6E"/>
    <w:rsid w:val="00FB3312"/>
    <w:rsid w:val="00FC3994"/>
    <w:rsid w:val="00FD208E"/>
    <w:rsid w:val="00FD5A68"/>
    <w:rsid w:val="00FE2671"/>
    <w:rsid w:val="00FE68DC"/>
    <w:rsid w:val="00FE6B04"/>
    <w:rsid w:val="00FE73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9FF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lang w:val="x-none" w:eastAsia="x-non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customStyle="1" w:styleId="GridTable21">
    <w:name w:val="Grid Table 21"/>
    <w:basedOn w:val="Normal"/>
    <w:next w:val="Normal"/>
    <w:uiPriority w:val="37"/>
    <w:semiHidden/>
    <w:unhideWhenUsed/>
    <w:rsid w:val="0076798A"/>
  </w:style>
  <w:style w:type="paragraph" w:customStyle="1" w:styleId="MediumGrid1-Accent21">
    <w:name w:val="Medium Grid 1 - Accent 21"/>
    <w:basedOn w:val="Normal"/>
    <w:uiPriority w:val="34"/>
    <w:qFormat/>
    <w:rsid w:val="004826C7"/>
    <w:pPr>
      <w:ind w:left="720"/>
      <w:contextualSpacing/>
    </w:pPr>
  </w:style>
  <w:style w:type="paragraph" w:customStyle="1" w:styleId="MediumList2-Accent21">
    <w:name w:val="Medium List 2 - Accent 21"/>
    <w:hidden/>
    <w:uiPriority w:val="71"/>
    <w:rsid w:val="00D36924"/>
    <w:rPr>
      <w:sz w:val="24"/>
      <w:szCs w:val="24"/>
      <w:lang w:eastAsia="en-US"/>
    </w:rPr>
  </w:style>
  <w:style w:type="paragraph" w:styleId="ListParagraph">
    <w:name w:val="List Paragraph"/>
    <w:basedOn w:val="Normal"/>
    <w:uiPriority w:val="34"/>
    <w:qFormat/>
    <w:rsid w:val="003F7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7742">
      <w:bodyDiv w:val="1"/>
      <w:marLeft w:val="0"/>
      <w:marRight w:val="0"/>
      <w:marTop w:val="0"/>
      <w:marBottom w:val="0"/>
      <w:divBdr>
        <w:top w:val="none" w:sz="0" w:space="0" w:color="auto"/>
        <w:left w:val="none" w:sz="0" w:space="0" w:color="auto"/>
        <w:bottom w:val="none" w:sz="0" w:space="0" w:color="auto"/>
        <w:right w:val="none" w:sz="0" w:space="0" w:color="auto"/>
      </w:divBdr>
      <w:divsChild>
        <w:div w:id="1173764764">
          <w:marLeft w:val="0"/>
          <w:marRight w:val="0"/>
          <w:marTop w:val="0"/>
          <w:marBottom w:val="0"/>
          <w:divBdr>
            <w:top w:val="none" w:sz="0" w:space="0" w:color="auto"/>
            <w:left w:val="none" w:sz="0" w:space="0" w:color="auto"/>
            <w:bottom w:val="none" w:sz="0" w:space="0" w:color="auto"/>
            <w:right w:val="none" w:sz="0" w:space="0" w:color="auto"/>
          </w:divBdr>
          <w:divsChild>
            <w:div w:id="1304852236">
              <w:marLeft w:val="0"/>
              <w:marRight w:val="0"/>
              <w:marTop w:val="0"/>
              <w:marBottom w:val="0"/>
              <w:divBdr>
                <w:top w:val="none" w:sz="0" w:space="0" w:color="auto"/>
                <w:left w:val="none" w:sz="0" w:space="0" w:color="auto"/>
                <w:bottom w:val="none" w:sz="0" w:space="0" w:color="auto"/>
                <w:right w:val="none" w:sz="0" w:space="0" w:color="auto"/>
              </w:divBdr>
              <w:divsChild>
                <w:div w:id="1341859197">
                  <w:marLeft w:val="0"/>
                  <w:marRight w:val="0"/>
                  <w:marTop w:val="0"/>
                  <w:marBottom w:val="0"/>
                  <w:divBdr>
                    <w:top w:val="none" w:sz="0" w:space="0" w:color="auto"/>
                    <w:left w:val="none" w:sz="0" w:space="0" w:color="auto"/>
                    <w:bottom w:val="none" w:sz="0" w:space="0" w:color="auto"/>
                    <w:right w:val="none" w:sz="0" w:space="0" w:color="auto"/>
                  </w:divBdr>
                  <w:divsChild>
                    <w:div w:id="20150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6210">
      <w:bodyDiv w:val="1"/>
      <w:marLeft w:val="0"/>
      <w:marRight w:val="0"/>
      <w:marTop w:val="0"/>
      <w:marBottom w:val="0"/>
      <w:divBdr>
        <w:top w:val="none" w:sz="0" w:space="0" w:color="auto"/>
        <w:left w:val="none" w:sz="0" w:space="0" w:color="auto"/>
        <w:bottom w:val="none" w:sz="0" w:space="0" w:color="auto"/>
        <w:right w:val="none" w:sz="0" w:space="0" w:color="auto"/>
      </w:divBdr>
      <w:divsChild>
        <w:div w:id="53624790">
          <w:marLeft w:val="0"/>
          <w:marRight w:val="0"/>
          <w:marTop w:val="0"/>
          <w:marBottom w:val="0"/>
          <w:divBdr>
            <w:top w:val="none" w:sz="0" w:space="0" w:color="auto"/>
            <w:left w:val="none" w:sz="0" w:space="0" w:color="auto"/>
            <w:bottom w:val="none" w:sz="0" w:space="0" w:color="auto"/>
            <w:right w:val="none" w:sz="0" w:space="0" w:color="auto"/>
          </w:divBdr>
          <w:divsChild>
            <w:div w:id="996693952">
              <w:marLeft w:val="0"/>
              <w:marRight w:val="0"/>
              <w:marTop w:val="0"/>
              <w:marBottom w:val="0"/>
              <w:divBdr>
                <w:top w:val="none" w:sz="0" w:space="0" w:color="auto"/>
                <w:left w:val="none" w:sz="0" w:space="0" w:color="auto"/>
                <w:bottom w:val="none" w:sz="0" w:space="0" w:color="auto"/>
                <w:right w:val="none" w:sz="0" w:space="0" w:color="auto"/>
              </w:divBdr>
              <w:divsChild>
                <w:div w:id="1030836037">
                  <w:marLeft w:val="0"/>
                  <w:marRight w:val="0"/>
                  <w:marTop w:val="0"/>
                  <w:marBottom w:val="0"/>
                  <w:divBdr>
                    <w:top w:val="none" w:sz="0" w:space="0" w:color="auto"/>
                    <w:left w:val="none" w:sz="0" w:space="0" w:color="auto"/>
                    <w:bottom w:val="none" w:sz="0" w:space="0" w:color="auto"/>
                    <w:right w:val="none" w:sz="0" w:space="0" w:color="auto"/>
                  </w:divBdr>
                  <w:divsChild>
                    <w:div w:id="15668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08109">
      <w:bodyDiv w:val="1"/>
      <w:marLeft w:val="0"/>
      <w:marRight w:val="0"/>
      <w:marTop w:val="0"/>
      <w:marBottom w:val="0"/>
      <w:divBdr>
        <w:top w:val="none" w:sz="0" w:space="0" w:color="auto"/>
        <w:left w:val="none" w:sz="0" w:space="0" w:color="auto"/>
        <w:bottom w:val="none" w:sz="0" w:space="0" w:color="auto"/>
        <w:right w:val="none" w:sz="0" w:space="0" w:color="auto"/>
      </w:divBdr>
      <w:divsChild>
        <w:div w:id="769206260">
          <w:marLeft w:val="0"/>
          <w:marRight w:val="0"/>
          <w:marTop w:val="0"/>
          <w:marBottom w:val="0"/>
          <w:divBdr>
            <w:top w:val="none" w:sz="0" w:space="0" w:color="auto"/>
            <w:left w:val="none" w:sz="0" w:space="0" w:color="auto"/>
            <w:bottom w:val="none" w:sz="0" w:space="0" w:color="auto"/>
            <w:right w:val="none" w:sz="0" w:space="0" w:color="auto"/>
          </w:divBdr>
          <w:divsChild>
            <w:div w:id="1097991880">
              <w:marLeft w:val="0"/>
              <w:marRight w:val="0"/>
              <w:marTop w:val="0"/>
              <w:marBottom w:val="0"/>
              <w:divBdr>
                <w:top w:val="none" w:sz="0" w:space="0" w:color="auto"/>
                <w:left w:val="none" w:sz="0" w:space="0" w:color="auto"/>
                <w:bottom w:val="none" w:sz="0" w:space="0" w:color="auto"/>
                <w:right w:val="none" w:sz="0" w:space="0" w:color="auto"/>
              </w:divBdr>
              <w:divsChild>
                <w:div w:id="1155872236">
                  <w:marLeft w:val="0"/>
                  <w:marRight w:val="0"/>
                  <w:marTop w:val="0"/>
                  <w:marBottom w:val="0"/>
                  <w:divBdr>
                    <w:top w:val="none" w:sz="0" w:space="0" w:color="auto"/>
                    <w:left w:val="none" w:sz="0" w:space="0" w:color="auto"/>
                    <w:bottom w:val="none" w:sz="0" w:space="0" w:color="auto"/>
                    <w:right w:val="none" w:sz="0" w:space="0" w:color="auto"/>
                  </w:divBdr>
                  <w:divsChild>
                    <w:div w:id="16846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14980</Characters>
  <Application>Microsoft Office Word</Application>
  <DocSecurity>4</DocSecurity>
  <Lines>124</Lines>
  <Paragraphs>32</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16014</CharactersWithSpaces>
  <SharedDoc>false</SharedDoc>
  <HLinks>
    <vt:vector size="6" baseType="variant">
      <vt:variant>
        <vt:i4>3932187</vt:i4>
      </vt:variant>
      <vt:variant>
        <vt:i4>0</vt:i4>
      </vt:variant>
      <vt:variant>
        <vt:i4>0</vt:i4>
      </vt:variant>
      <vt:variant>
        <vt:i4>5</vt:i4>
      </vt:variant>
      <vt:variant>
        <vt:lpwstr>http://www-ncbi-nlm-nih-gov.ezp-prod1.hul.harvard.edu/pubmed/?term=Han%20B%5BAuthor%5D&amp;cauthor=true&amp;cauthor_uid=27182969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Su Chu</dc:creator>
  <cp:keywords/>
  <cp:lastModifiedBy>City, Brittany</cp:lastModifiedBy>
  <cp:revision>2</cp:revision>
  <cp:lastPrinted>2016-10-05T17:54:00Z</cp:lastPrinted>
  <dcterms:created xsi:type="dcterms:W3CDTF">2017-12-01T16:08:00Z</dcterms:created>
  <dcterms:modified xsi:type="dcterms:W3CDTF">2017-12-01T16:08:00Z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PERS2_INFO_01">
    <vt:lpwstr>&lt;info&gt;&lt;style id="http://www.zotero.org/styles/nature"/&gt;&lt;hasBiblio/&gt;&lt;format class="21"/&gt;&lt;count citations="5" publications="5"/&gt;&lt;/info&gt;PAPERS2_INFO_END</vt:lpwstr>
  </property>
</Properties>
</file>