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A7E1" w14:textId="77777777" w:rsidR="007D6BDF" w:rsidRPr="0050518F" w:rsidRDefault="007D6BDF" w:rsidP="007D6BDF">
      <w:pPr>
        <w:tabs>
          <w:tab w:val="right" w:leader="underscore" w:pos="8640"/>
        </w:tabs>
        <w:spacing w:line="360" w:lineRule="auto"/>
        <w:jc w:val="center"/>
        <w:rPr>
          <w:rFonts w:asciiTheme="minorHAnsi" w:hAnsiTheme="minorHAnsi"/>
          <w:b/>
        </w:rPr>
      </w:pPr>
      <w:r w:rsidRPr="0050518F">
        <w:rPr>
          <w:rFonts w:asciiTheme="minorHAnsi" w:hAnsiTheme="minorHAnsi"/>
          <w:b/>
        </w:rPr>
        <w:t>eMERGE Network Proposal for Analysis</w:t>
      </w:r>
    </w:p>
    <w:p w14:paraId="70F64890" w14:textId="7863F80B" w:rsidR="007D6BDF" w:rsidRPr="0050518F" w:rsidRDefault="004A4CF3" w:rsidP="007D6BDF">
      <w:pPr>
        <w:tabs>
          <w:tab w:val="right" w:leader="underscore" w:pos="8640"/>
        </w:tabs>
        <w:spacing w:line="360" w:lineRule="auto"/>
        <w:jc w:val="center"/>
        <w:rPr>
          <w:rFonts w:asciiTheme="minorHAnsi" w:hAnsiTheme="minorHAnsi"/>
        </w:rPr>
      </w:pPr>
      <w:r w:rsidRPr="0050518F">
        <w:rPr>
          <w:rFonts w:asciiTheme="minorHAnsi" w:hAnsiTheme="minorHAnsi"/>
        </w:rPr>
        <w:t>ROR Project Concept Sheet</w:t>
      </w:r>
      <w:r w:rsidR="00A3285E" w:rsidRPr="0050518F">
        <w:rPr>
          <w:rFonts w:asciiTheme="minorHAnsi" w:hAnsiTheme="minorHAnsi"/>
        </w:rPr>
        <w:t xml:space="preserve"> </w:t>
      </w:r>
    </w:p>
    <w:p w14:paraId="06725D21" w14:textId="77777777" w:rsidR="00716C7B" w:rsidRPr="0050518F" w:rsidRDefault="00716C7B" w:rsidP="007D6BDF">
      <w:pPr>
        <w:tabs>
          <w:tab w:val="right" w:leader="underscore" w:pos="8640"/>
        </w:tabs>
        <w:spacing w:line="360" w:lineRule="auto"/>
        <w:jc w:val="center"/>
        <w:rPr>
          <w:rFonts w:asciiTheme="minorHAnsi" w:hAnsiTheme="minorHAn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7794"/>
      </w:tblGrid>
      <w:tr w:rsidR="00D127BA" w:rsidRPr="0050518F" w14:paraId="589B40C8" w14:textId="77777777" w:rsidTr="00716C7B">
        <w:tc>
          <w:tcPr>
            <w:tcW w:w="2304" w:type="dxa"/>
            <w:vAlign w:val="center"/>
          </w:tcPr>
          <w:p w14:paraId="16C61C42" w14:textId="1A527FD5" w:rsidR="00D127BA" w:rsidRPr="0050518F" w:rsidRDefault="00D127BA" w:rsidP="005C26A8">
            <w:pPr>
              <w:rPr>
                <w:rFonts w:asciiTheme="minorHAnsi" w:hAnsiTheme="minorHAnsi"/>
                <w:b/>
              </w:rPr>
            </w:pPr>
            <w:r>
              <w:rPr>
                <w:rFonts w:asciiTheme="minorHAnsi" w:hAnsiTheme="minorHAnsi"/>
                <w:b/>
              </w:rPr>
              <w:t>Reference Number</w:t>
            </w:r>
          </w:p>
        </w:tc>
        <w:tc>
          <w:tcPr>
            <w:tcW w:w="7794" w:type="dxa"/>
          </w:tcPr>
          <w:p w14:paraId="4936DBCE" w14:textId="6D3A639A" w:rsidR="00D127BA" w:rsidRDefault="00D127BA" w:rsidP="005C26A8">
            <w:pPr>
              <w:rPr>
                <w:rFonts w:asciiTheme="minorHAnsi" w:hAnsiTheme="minorHAnsi"/>
              </w:rPr>
            </w:pPr>
            <w:r>
              <w:rPr>
                <w:rFonts w:asciiTheme="minorHAnsi" w:hAnsiTheme="minorHAnsi"/>
              </w:rPr>
              <w:t>NT273</w:t>
            </w:r>
          </w:p>
        </w:tc>
      </w:tr>
      <w:tr w:rsidR="007D6BDF" w:rsidRPr="0050518F" w14:paraId="40165413" w14:textId="77777777" w:rsidTr="00716C7B">
        <w:tc>
          <w:tcPr>
            <w:tcW w:w="2304" w:type="dxa"/>
            <w:vAlign w:val="center"/>
          </w:tcPr>
          <w:p w14:paraId="334AC236" w14:textId="263BE2C3" w:rsidR="007D6BDF" w:rsidRPr="0050518F" w:rsidRDefault="007D6BDF" w:rsidP="005C26A8">
            <w:pPr>
              <w:rPr>
                <w:rFonts w:asciiTheme="minorHAnsi" w:hAnsiTheme="minorHAnsi"/>
                <w:b/>
              </w:rPr>
            </w:pPr>
            <w:r w:rsidRPr="0050518F">
              <w:rPr>
                <w:rFonts w:asciiTheme="minorHAnsi" w:hAnsiTheme="minorHAnsi"/>
                <w:b/>
              </w:rPr>
              <w:t>Submission Date</w:t>
            </w:r>
            <w:r w:rsidR="004A4CF3" w:rsidRPr="0050518F">
              <w:rPr>
                <w:rFonts w:asciiTheme="minorHAnsi" w:hAnsiTheme="minorHAnsi"/>
                <w:b/>
              </w:rPr>
              <w:t xml:space="preserve"> (draft)</w:t>
            </w:r>
          </w:p>
        </w:tc>
        <w:tc>
          <w:tcPr>
            <w:tcW w:w="7794" w:type="dxa"/>
          </w:tcPr>
          <w:p w14:paraId="56095BDF" w14:textId="091F7D9B" w:rsidR="007D6BDF" w:rsidRPr="0050518F" w:rsidRDefault="002572D0" w:rsidP="005C26A8">
            <w:pPr>
              <w:rPr>
                <w:rFonts w:asciiTheme="minorHAnsi" w:hAnsiTheme="minorHAnsi"/>
              </w:rPr>
            </w:pPr>
            <w:r>
              <w:rPr>
                <w:rFonts w:asciiTheme="minorHAnsi" w:hAnsiTheme="minorHAnsi"/>
              </w:rPr>
              <w:t>2</w:t>
            </w:r>
            <w:r w:rsidR="007F0761" w:rsidRPr="0050518F">
              <w:rPr>
                <w:rFonts w:asciiTheme="minorHAnsi" w:hAnsiTheme="minorHAnsi"/>
              </w:rPr>
              <w:t>/</w:t>
            </w:r>
            <w:r w:rsidR="00D127BA">
              <w:rPr>
                <w:rFonts w:asciiTheme="minorHAnsi" w:hAnsiTheme="minorHAnsi"/>
              </w:rPr>
              <w:t>6</w:t>
            </w:r>
            <w:r w:rsidR="007F0761" w:rsidRPr="0050518F">
              <w:rPr>
                <w:rFonts w:asciiTheme="minorHAnsi" w:hAnsiTheme="minorHAnsi"/>
              </w:rPr>
              <w:t>/18</w:t>
            </w:r>
          </w:p>
        </w:tc>
      </w:tr>
      <w:tr w:rsidR="007D6BDF" w:rsidRPr="0050518F" w14:paraId="66B21F77" w14:textId="77777777" w:rsidTr="00716C7B">
        <w:trPr>
          <w:trHeight w:val="746"/>
        </w:trPr>
        <w:tc>
          <w:tcPr>
            <w:tcW w:w="2304" w:type="dxa"/>
            <w:vAlign w:val="center"/>
          </w:tcPr>
          <w:p w14:paraId="33A4437B" w14:textId="77777777" w:rsidR="007D6BDF" w:rsidRPr="0050518F" w:rsidRDefault="007D6BDF" w:rsidP="005C26A8">
            <w:pPr>
              <w:rPr>
                <w:rFonts w:asciiTheme="minorHAnsi" w:hAnsiTheme="minorHAnsi"/>
                <w:b/>
              </w:rPr>
            </w:pPr>
            <w:r w:rsidRPr="0050518F">
              <w:rPr>
                <w:rFonts w:asciiTheme="minorHAnsi" w:hAnsiTheme="minorHAnsi"/>
                <w:b/>
              </w:rPr>
              <w:t>Project Title</w:t>
            </w:r>
          </w:p>
        </w:tc>
        <w:tc>
          <w:tcPr>
            <w:tcW w:w="7794" w:type="dxa"/>
          </w:tcPr>
          <w:p w14:paraId="3FBD92B6" w14:textId="356995EC" w:rsidR="007D6BDF" w:rsidRPr="0050518F" w:rsidRDefault="004A4CF3" w:rsidP="00EF1667">
            <w:pPr>
              <w:rPr>
                <w:rFonts w:asciiTheme="minorHAnsi" w:hAnsiTheme="minorHAnsi"/>
              </w:rPr>
            </w:pPr>
            <w:bookmarkStart w:id="0" w:name="_GoBack"/>
            <w:r w:rsidRPr="0050518F">
              <w:rPr>
                <w:rFonts w:asciiTheme="minorHAnsi" w:hAnsiTheme="minorHAnsi"/>
              </w:rPr>
              <w:t xml:space="preserve">Returning genomic </w:t>
            </w:r>
            <w:r w:rsidR="00EF1667" w:rsidRPr="0050518F">
              <w:rPr>
                <w:rFonts w:asciiTheme="minorHAnsi" w:hAnsiTheme="minorHAnsi"/>
              </w:rPr>
              <w:t xml:space="preserve">results to eMERGE participants: The </w:t>
            </w:r>
            <w:r w:rsidR="00A73664" w:rsidRPr="0050518F">
              <w:rPr>
                <w:rFonts w:asciiTheme="minorHAnsi" w:hAnsiTheme="minorHAnsi"/>
              </w:rPr>
              <w:t xml:space="preserve">who, what, where, and </w:t>
            </w:r>
            <w:r w:rsidR="00EF1667" w:rsidRPr="0050518F">
              <w:rPr>
                <w:rFonts w:asciiTheme="minorHAnsi" w:hAnsiTheme="minorHAnsi"/>
              </w:rPr>
              <w:t>ho</w:t>
            </w:r>
            <w:r w:rsidR="00A73664" w:rsidRPr="0050518F">
              <w:rPr>
                <w:rFonts w:asciiTheme="minorHAnsi" w:hAnsiTheme="minorHAnsi"/>
              </w:rPr>
              <w:t>w</w:t>
            </w:r>
            <w:r w:rsidR="001B5D78" w:rsidRPr="0050518F">
              <w:rPr>
                <w:rFonts w:asciiTheme="minorHAnsi" w:hAnsiTheme="minorHAnsi"/>
              </w:rPr>
              <w:t xml:space="preserve"> </w:t>
            </w:r>
            <w:r w:rsidR="00EF1667" w:rsidRPr="0050518F">
              <w:rPr>
                <w:rFonts w:asciiTheme="minorHAnsi" w:hAnsiTheme="minorHAnsi"/>
              </w:rPr>
              <w:t xml:space="preserve">of </w:t>
            </w:r>
            <w:r w:rsidR="00F46D78" w:rsidRPr="0050518F">
              <w:rPr>
                <w:rFonts w:asciiTheme="minorHAnsi" w:hAnsiTheme="minorHAnsi"/>
              </w:rPr>
              <w:t>disclosure</w:t>
            </w:r>
            <w:bookmarkEnd w:id="0"/>
          </w:p>
        </w:tc>
      </w:tr>
      <w:tr w:rsidR="007D6BDF" w:rsidRPr="0050518F" w14:paraId="4BA298FF" w14:textId="77777777" w:rsidTr="00716C7B">
        <w:tc>
          <w:tcPr>
            <w:tcW w:w="2304" w:type="dxa"/>
            <w:vAlign w:val="center"/>
          </w:tcPr>
          <w:p w14:paraId="5A6DFFC8" w14:textId="77777777" w:rsidR="007D6BDF" w:rsidRPr="0050518F" w:rsidRDefault="007D6BDF" w:rsidP="005C26A8">
            <w:pPr>
              <w:rPr>
                <w:rFonts w:asciiTheme="minorHAnsi" w:hAnsiTheme="minorHAnsi"/>
                <w:b/>
              </w:rPr>
            </w:pPr>
            <w:r w:rsidRPr="0050518F">
              <w:rPr>
                <w:rFonts w:asciiTheme="minorHAnsi" w:hAnsiTheme="minorHAnsi"/>
                <w:b/>
              </w:rPr>
              <w:t>Tentative Lead Investigator (first author)</w:t>
            </w:r>
          </w:p>
        </w:tc>
        <w:tc>
          <w:tcPr>
            <w:tcW w:w="7794" w:type="dxa"/>
          </w:tcPr>
          <w:p w14:paraId="48FA768B" w14:textId="4EA34483" w:rsidR="007D6BDF" w:rsidRPr="0050518F" w:rsidRDefault="004A4CF3" w:rsidP="005C26A8">
            <w:pPr>
              <w:rPr>
                <w:rFonts w:asciiTheme="minorHAnsi" w:hAnsiTheme="minorHAnsi"/>
              </w:rPr>
            </w:pPr>
            <w:r w:rsidRPr="0050518F">
              <w:rPr>
                <w:rFonts w:asciiTheme="minorHAnsi" w:hAnsiTheme="minorHAnsi"/>
              </w:rPr>
              <w:t>Wiesner, Georgia (Vanderbilt)</w:t>
            </w:r>
          </w:p>
        </w:tc>
      </w:tr>
      <w:tr w:rsidR="007D6BDF" w:rsidRPr="0050518F" w14:paraId="2E401B8C" w14:textId="77777777" w:rsidTr="00716C7B">
        <w:tc>
          <w:tcPr>
            <w:tcW w:w="2304" w:type="dxa"/>
            <w:vAlign w:val="center"/>
          </w:tcPr>
          <w:p w14:paraId="37D45B0F" w14:textId="77777777" w:rsidR="007D6BDF" w:rsidRPr="0050518F" w:rsidRDefault="007D6BDF" w:rsidP="005C26A8">
            <w:pPr>
              <w:rPr>
                <w:rFonts w:asciiTheme="minorHAnsi" w:hAnsiTheme="minorHAnsi"/>
                <w:b/>
              </w:rPr>
            </w:pPr>
            <w:r w:rsidRPr="0050518F">
              <w:rPr>
                <w:rFonts w:asciiTheme="minorHAnsi" w:hAnsiTheme="minorHAnsi"/>
                <w:b/>
              </w:rPr>
              <w:t>Tentative Senior Author (last author)</w:t>
            </w:r>
          </w:p>
        </w:tc>
        <w:tc>
          <w:tcPr>
            <w:tcW w:w="7794" w:type="dxa"/>
          </w:tcPr>
          <w:p w14:paraId="5D7EEA8F" w14:textId="2EA95A26" w:rsidR="007D6BDF" w:rsidRPr="0050518F" w:rsidRDefault="004A4CF3" w:rsidP="005C26A8">
            <w:pPr>
              <w:rPr>
                <w:rFonts w:asciiTheme="minorHAnsi" w:hAnsiTheme="minorHAnsi"/>
              </w:rPr>
            </w:pPr>
            <w:r w:rsidRPr="0050518F">
              <w:rPr>
                <w:rFonts w:asciiTheme="minorHAnsi" w:hAnsiTheme="minorHAnsi"/>
              </w:rPr>
              <w:t>Leppig, Kathleen (</w:t>
            </w:r>
            <w:r w:rsidR="00A73664" w:rsidRPr="0050518F">
              <w:rPr>
                <w:rFonts w:asciiTheme="minorHAnsi" w:hAnsiTheme="minorHAnsi"/>
              </w:rPr>
              <w:t>KP</w:t>
            </w:r>
            <w:r w:rsidRPr="0050518F">
              <w:rPr>
                <w:rFonts w:asciiTheme="minorHAnsi" w:hAnsiTheme="minorHAnsi"/>
              </w:rPr>
              <w:t>/UW)</w:t>
            </w:r>
          </w:p>
          <w:p w14:paraId="68B621EB" w14:textId="31F42E5C" w:rsidR="004A4CF3" w:rsidRPr="0050518F" w:rsidRDefault="00A73664" w:rsidP="005C26A8">
            <w:pPr>
              <w:rPr>
                <w:rFonts w:asciiTheme="minorHAnsi" w:hAnsiTheme="minorHAnsi"/>
              </w:rPr>
            </w:pPr>
            <w:r w:rsidRPr="0050518F">
              <w:rPr>
                <w:rFonts w:asciiTheme="minorHAnsi" w:hAnsiTheme="minorHAnsi"/>
              </w:rPr>
              <w:t>Wiesner, Georgia (Vanderbilt)</w:t>
            </w:r>
          </w:p>
        </w:tc>
      </w:tr>
      <w:tr w:rsidR="007D6BDF" w:rsidRPr="0050518F" w14:paraId="521976D2" w14:textId="77777777" w:rsidTr="00716C7B">
        <w:tc>
          <w:tcPr>
            <w:tcW w:w="2304" w:type="dxa"/>
            <w:vAlign w:val="center"/>
          </w:tcPr>
          <w:p w14:paraId="6C6DA844" w14:textId="68F9649C" w:rsidR="007D6BDF" w:rsidRPr="0050518F" w:rsidRDefault="007D6BDF" w:rsidP="005C26A8">
            <w:pPr>
              <w:rPr>
                <w:rFonts w:asciiTheme="minorHAnsi" w:hAnsiTheme="minorHAnsi"/>
                <w:b/>
              </w:rPr>
            </w:pPr>
            <w:r w:rsidRPr="0050518F">
              <w:rPr>
                <w:rFonts w:asciiTheme="minorHAnsi" w:hAnsiTheme="minorHAnsi"/>
                <w:b/>
              </w:rPr>
              <w:t xml:space="preserve">All other authors </w:t>
            </w:r>
          </w:p>
        </w:tc>
        <w:tc>
          <w:tcPr>
            <w:tcW w:w="7794" w:type="dxa"/>
          </w:tcPr>
          <w:p w14:paraId="45DD33CF" w14:textId="7FA34EFE" w:rsidR="007D6BDF" w:rsidRPr="0050518F" w:rsidRDefault="00897A9D" w:rsidP="006D7C75">
            <w:pPr>
              <w:rPr>
                <w:rFonts w:asciiTheme="minorHAnsi" w:hAnsiTheme="minorHAnsi"/>
              </w:rPr>
            </w:pPr>
            <w:r w:rsidRPr="0050518F">
              <w:rPr>
                <w:rFonts w:asciiTheme="minorHAnsi" w:hAnsiTheme="minorHAnsi"/>
              </w:rPr>
              <w:t>ROR workgroup members from each site</w:t>
            </w:r>
          </w:p>
        </w:tc>
      </w:tr>
      <w:tr w:rsidR="00090002" w:rsidRPr="0050518F" w14:paraId="3D683737" w14:textId="77777777" w:rsidTr="00716C7B">
        <w:trPr>
          <w:trHeight w:val="864"/>
        </w:trPr>
        <w:tc>
          <w:tcPr>
            <w:tcW w:w="2304" w:type="dxa"/>
            <w:vAlign w:val="center"/>
          </w:tcPr>
          <w:p w14:paraId="35F04256" w14:textId="77777777" w:rsidR="00090002" w:rsidRPr="0050518F" w:rsidRDefault="00090002" w:rsidP="005C26A8">
            <w:pPr>
              <w:rPr>
                <w:rFonts w:asciiTheme="minorHAnsi" w:hAnsiTheme="minorHAnsi"/>
                <w:b/>
              </w:rPr>
            </w:pPr>
            <w:r w:rsidRPr="0050518F">
              <w:rPr>
                <w:rFonts w:asciiTheme="minorHAnsi" w:hAnsiTheme="minorHAnsi"/>
                <w:b/>
              </w:rPr>
              <w:t>Sites Involved</w:t>
            </w:r>
          </w:p>
        </w:tc>
        <w:tc>
          <w:tcPr>
            <w:tcW w:w="7794" w:type="dxa"/>
          </w:tcPr>
          <w:p w14:paraId="5D2DB43C" w14:textId="4BBE5E90" w:rsidR="00090002" w:rsidRPr="0050518F" w:rsidRDefault="004A4CF3" w:rsidP="005C26A8">
            <w:pPr>
              <w:rPr>
                <w:rFonts w:asciiTheme="minorHAnsi" w:hAnsiTheme="minorHAnsi"/>
              </w:rPr>
            </w:pPr>
            <w:r w:rsidRPr="0050518F">
              <w:rPr>
                <w:rFonts w:asciiTheme="minorHAnsi" w:hAnsiTheme="minorHAnsi"/>
              </w:rPr>
              <w:t>All</w:t>
            </w:r>
            <w:r w:rsidR="00090002" w:rsidRPr="0050518F">
              <w:rPr>
                <w:rFonts w:asciiTheme="minorHAnsi" w:hAnsiTheme="minorHAnsi"/>
              </w:rPr>
              <w:t xml:space="preserve"> eMERGE sites</w:t>
            </w:r>
          </w:p>
        </w:tc>
      </w:tr>
      <w:tr w:rsidR="00090002" w:rsidRPr="0050518F" w14:paraId="3939F101" w14:textId="77777777" w:rsidTr="00716C7B">
        <w:trPr>
          <w:trHeight w:val="864"/>
        </w:trPr>
        <w:tc>
          <w:tcPr>
            <w:tcW w:w="2304" w:type="dxa"/>
            <w:vAlign w:val="center"/>
          </w:tcPr>
          <w:p w14:paraId="621B1584" w14:textId="77777777" w:rsidR="00090002" w:rsidRPr="0050518F" w:rsidRDefault="00090002" w:rsidP="005C26A8">
            <w:pPr>
              <w:rPr>
                <w:rFonts w:asciiTheme="minorHAnsi" w:hAnsiTheme="minorHAnsi"/>
                <w:b/>
              </w:rPr>
            </w:pPr>
            <w:r w:rsidRPr="0050518F">
              <w:rPr>
                <w:rFonts w:asciiTheme="minorHAnsi" w:hAnsiTheme="minorHAnsi"/>
                <w:b/>
              </w:rPr>
              <w:t>Background / Significance</w:t>
            </w:r>
          </w:p>
        </w:tc>
        <w:tc>
          <w:tcPr>
            <w:tcW w:w="7794" w:type="dxa"/>
          </w:tcPr>
          <w:p w14:paraId="7F81A84B" w14:textId="3B8BF286" w:rsidR="00F46D78" w:rsidRPr="0050518F" w:rsidRDefault="00F46D78" w:rsidP="00F46D78">
            <w:pPr>
              <w:rPr>
                <w:rFonts w:asciiTheme="minorHAnsi" w:hAnsiTheme="minorHAnsi"/>
              </w:rPr>
            </w:pPr>
            <w:r w:rsidRPr="0050518F">
              <w:rPr>
                <w:rFonts w:asciiTheme="minorHAnsi" w:hAnsiTheme="minorHAnsi"/>
                <w:color w:val="222222"/>
              </w:rPr>
              <w:t xml:space="preserve">   </w:t>
            </w:r>
            <w:r w:rsidR="00EF1667" w:rsidRPr="0050518F">
              <w:rPr>
                <w:rFonts w:asciiTheme="minorHAnsi" w:hAnsiTheme="minorHAnsi"/>
                <w:color w:val="222222"/>
              </w:rPr>
              <w:t xml:space="preserve">The eMERGE (Electronic Medical Records and Genomics) Network is a national consortium of 10 </w:t>
            </w:r>
            <w:r w:rsidR="00127B60" w:rsidRPr="0050518F">
              <w:rPr>
                <w:rFonts w:asciiTheme="minorHAnsi" w:hAnsiTheme="minorHAnsi"/>
                <w:color w:val="222222"/>
              </w:rPr>
              <w:t>sites</w:t>
            </w:r>
            <w:r w:rsidR="00EF1667" w:rsidRPr="0050518F">
              <w:rPr>
                <w:rFonts w:asciiTheme="minorHAnsi" w:hAnsiTheme="minorHAnsi"/>
                <w:color w:val="222222"/>
              </w:rPr>
              <w:t xml:space="preserve">) supported by the NHGRI that combines DNA biorepositories with electronic </w:t>
            </w:r>
            <w:r w:rsidR="0087552F" w:rsidRPr="0050518F">
              <w:rPr>
                <w:rFonts w:asciiTheme="minorHAnsi" w:hAnsiTheme="minorHAnsi"/>
                <w:color w:val="222222"/>
              </w:rPr>
              <w:t xml:space="preserve">health </w:t>
            </w:r>
            <w:r w:rsidR="00EF1667" w:rsidRPr="0050518F">
              <w:rPr>
                <w:rFonts w:asciiTheme="minorHAnsi" w:hAnsiTheme="minorHAnsi"/>
                <w:color w:val="222222"/>
              </w:rPr>
              <w:t>record (E</w:t>
            </w:r>
            <w:r w:rsidR="0087552F" w:rsidRPr="0050518F">
              <w:rPr>
                <w:rFonts w:asciiTheme="minorHAnsi" w:hAnsiTheme="minorHAnsi"/>
                <w:color w:val="222222"/>
              </w:rPr>
              <w:t>H</w:t>
            </w:r>
            <w:r w:rsidR="00EF1667" w:rsidRPr="0050518F">
              <w:rPr>
                <w:rFonts w:asciiTheme="minorHAnsi" w:hAnsiTheme="minorHAnsi"/>
                <w:color w:val="222222"/>
              </w:rPr>
              <w:t xml:space="preserve">R) systems for large-scale, high-throughput genetic research. </w:t>
            </w:r>
            <w:r w:rsidRPr="0050518F">
              <w:rPr>
                <w:rFonts w:asciiTheme="minorHAnsi" w:hAnsiTheme="minorHAnsi"/>
                <w:color w:val="222222"/>
              </w:rPr>
              <w:t>In eMERGE 3, u</w:t>
            </w:r>
            <w:r w:rsidR="00EF1667" w:rsidRPr="0050518F">
              <w:rPr>
                <w:rFonts w:asciiTheme="minorHAnsi" w:hAnsiTheme="minorHAnsi"/>
                <w:color w:val="222222"/>
              </w:rPr>
              <w:t xml:space="preserve">p to 25,000 patients with a variety of phenotypes will be </w:t>
            </w:r>
            <w:r w:rsidRPr="0050518F">
              <w:rPr>
                <w:rFonts w:asciiTheme="minorHAnsi" w:hAnsiTheme="minorHAnsi"/>
                <w:color w:val="222222"/>
              </w:rPr>
              <w:t>sequenced</w:t>
            </w:r>
            <w:r w:rsidR="00EF1667" w:rsidRPr="0050518F">
              <w:rPr>
                <w:rFonts w:asciiTheme="minorHAnsi" w:hAnsiTheme="minorHAnsi"/>
                <w:color w:val="222222"/>
              </w:rPr>
              <w:t xml:space="preserve"> for approximately 100 genes that are known to cause human disease. R</w:t>
            </w:r>
            <w:r w:rsidR="00EF1667" w:rsidRPr="0050518F">
              <w:rPr>
                <w:rFonts w:asciiTheme="minorHAnsi" w:hAnsiTheme="minorHAnsi"/>
              </w:rPr>
              <w:t xml:space="preserve">eturning </w:t>
            </w:r>
            <w:r w:rsidRPr="0050518F">
              <w:rPr>
                <w:rFonts w:asciiTheme="minorHAnsi" w:hAnsiTheme="minorHAnsi"/>
              </w:rPr>
              <w:t xml:space="preserve">the genetic </w:t>
            </w:r>
            <w:r w:rsidR="00EF1667" w:rsidRPr="0050518F">
              <w:rPr>
                <w:rFonts w:asciiTheme="minorHAnsi" w:hAnsiTheme="minorHAnsi"/>
              </w:rPr>
              <w:t xml:space="preserve">results </w:t>
            </w:r>
            <w:r w:rsidR="0087552F" w:rsidRPr="0050518F">
              <w:rPr>
                <w:rFonts w:asciiTheme="minorHAnsi" w:hAnsiTheme="minorHAnsi"/>
              </w:rPr>
              <w:t xml:space="preserve">(ROR) </w:t>
            </w:r>
            <w:r w:rsidR="00EF1667" w:rsidRPr="0050518F">
              <w:rPr>
                <w:rFonts w:asciiTheme="minorHAnsi" w:hAnsiTheme="minorHAnsi"/>
              </w:rPr>
              <w:t xml:space="preserve">to the patients is </w:t>
            </w:r>
            <w:r w:rsidR="00FE0C3E" w:rsidRPr="0050518F">
              <w:rPr>
                <w:rFonts w:asciiTheme="minorHAnsi" w:hAnsiTheme="minorHAnsi"/>
              </w:rPr>
              <w:t xml:space="preserve">the </w:t>
            </w:r>
            <w:r w:rsidR="00EF1667" w:rsidRPr="0050518F">
              <w:rPr>
                <w:rFonts w:asciiTheme="minorHAnsi" w:hAnsiTheme="minorHAnsi"/>
              </w:rPr>
              <w:t>essential and o</w:t>
            </w:r>
            <w:r w:rsidRPr="0050518F">
              <w:rPr>
                <w:rFonts w:asciiTheme="minorHAnsi" w:hAnsiTheme="minorHAnsi"/>
              </w:rPr>
              <w:t xml:space="preserve">verarching goal for the </w:t>
            </w:r>
            <w:r w:rsidR="00122071" w:rsidRPr="0050518F">
              <w:rPr>
                <w:rFonts w:asciiTheme="minorHAnsi" w:hAnsiTheme="minorHAnsi"/>
              </w:rPr>
              <w:t xml:space="preserve">entire </w:t>
            </w:r>
            <w:r w:rsidRPr="0050518F">
              <w:rPr>
                <w:rFonts w:asciiTheme="minorHAnsi" w:hAnsiTheme="minorHAnsi"/>
              </w:rPr>
              <w:t xml:space="preserve">project, and </w:t>
            </w:r>
            <w:r w:rsidR="008907DF" w:rsidRPr="0050518F">
              <w:rPr>
                <w:rFonts w:asciiTheme="minorHAnsi" w:hAnsiTheme="minorHAnsi"/>
              </w:rPr>
              <w:t xml:space="preserve">has </w:t>
            </w:r>
            <w:r w:rsidRPr="0050518F">
              <w:rPr>
                <w:rFonts w:asciiTheme="minorHAnsi" w:hAnsiTheme="minorHAnsi"/>
              </w:rPr>
              <w:t>require</w:t>
            </w:r>
            <w:r w:rsidR="008907DF" w:rsidRPr="0050518F">
              <w:rPr>
                <w:rFonts w:asciiTheme="minorHAnsi" w:hAnsiTheme="minorHAnsi"/>
              </w:rPr>
              <w:t>d</w:t>
            </w:r>
            <w:r w:rsidRPr="0050518F">
              <w:rPr>
                <w:rFonts w:asciiTheme="minorHAnsi" w:hAnsiTheme="minorHAnsi"/>
              </w:rPr>
              <w:t xml:space="preserve"> the development of a “clinical pipeline” at each institution. </w:t>
            </w:r>
          </w:p>
          <w:p w14:paraId="68EAB5EA" w14:textId="70B84B99" w:rsidR="00060663" w:rsidRPr="0050518F" w:rsidRDefault="00F46D78" w:rsidP="00897A9D">
            <w:pPr>
              <w:rPr>
                <w:rFonts w:asciiTheme="minorHAnsi" w:hAnsiTheme="minorHAnsi"/>
              </w:rPr>
            </w:pPr>
            <w:r w:rsidRPr="0050518F">
              <w:rPr>
                <w:rFonts w:asciiTheme="minorHAnsi" w:hAnsiTheme="minorHAnsi"/>
              </w:rPr>
              <w:t xml:space="preserve">   </w:t>
            </w:r>
            <w:r w:rsidR="00AE3C0C" w:rsidRPr="0050518F">
              <w:rPr>
                <w:rFonts w:asciiTheme="minorHAnsi" w:hAnsiTheme="minorHAnsi"/>
              </w:rPr>
              <w:t>This</w:t>
            </w:r>
            <w:r w:rsidR="00A24057" w:rsidRPr="0050518F">
              <w:rPr>
                <w:rFonts w:asciiTheme="minorHAnsi" w:hAnsiTheme="minorHAnsi"/>
              </w:rPr>
              <w:t xml:space="preserve"> </w:t>
            </w:r>
            <w:r w:rsidR="00AE3C0C" w:rsidRPr="0050518F">
              <w:rPr>
                <w:rFonts w:asciiTheme="minorHAnsi" w:hAnsiTheme="minorHAnsi"/>
              </w:rPr>
              <w:t xml:space="preserve">proposal </w:t>
            </w:r>
            <w:r w:rsidR="00897A9D" w:rsidRPr="0050518F">
              <w:rPr>
                <w:rFonts w:asciiTheme="minorHAnsi" w:hAnsiTheme="minorHAnsi"/>
              </w:rPr>
              <w:t>will</w:t>
            </w:r>
            <w:r w:rsidR="004127A1" w:rsidRPr="0050518F">
              <w:rPr>
                <w:rFonts w:asciiTheme="minorHAnsi" w:hAnsiTheme="minorHAnsi"/>
              </w:rPr>
              <w:t xml:space="preserve"> </w:t>
            </w:r>
            <w:r w:rsidR="006F68EF" w:rsidRPr="0050518F">
              <w:rPr>
                <w:rFonts w:asciiTheme="minorHAnsi" w:hAnsiTheme="minorHAnsi"/>
              </w:rPr>
              <w:t xml:space="preserve">use </w:t>
            </w:r>
            <w:r w:rsidR="0087552F" w:rsidRPr="0050518F">
              <w:rPr>
                <w:rFonts w:asciiTheme="minorHAnsi" w:hAnsiTheme="minorHAnsi"/>
              </w:rPr>
              <w:t xml:space="preserve">an implementation science </w:t>
            </w:r>
            <w:r w:rsidR="00745EED" w:rsidRPr="0050518F">
              <w:rPr>
                <w:rFonts w:asciiTheme="minorHAnsi" w:hAnsiTheme="minorHAnsi"/>
              </w:rPr>
              <w:t>(IS)</w:t>
            </w:r>
            <w:r w:rsidR="00060663" w:rsidRPr="0050518F">
              <w:rPr>
                <w:rFonts w:asciiTheme="minorHAnsi" w:hAnsiTheme="minorHAnsi"/>
              </w:rPr>
              <w:t xml:space="preserve"> </w:t>
            </w:r>
            <w:r w:rsidR="006F68EF" w:rsidRPr="0050518F">
              <w:rPr>
                <w:rFonts w:asciiTheme="minorHAnsi" w:hAnsiTheme="minorHAnsi"/>
              </w:rPr>
              <w:t xml:space="preserve">approach </w:t>
            </w:r>
            <w:r w:rsidR="0087552F" w:rsidRPr="0050518F">
              <w:rPr>
                <w:rFonts w:asciiTheme="minorHAnsi" w:hAnsiTheme="minorHAnsi"/>
              </w:rPr>
              <w:t xml:space="preserve">to </w:t>
            </w:r>
            <w:r w:rsidR="00C81B8F" w:rsidRPr="0050518F">
              <w:rPr>
                <w:rFonts w:asciiTheme="minorHAnsi" w:hAnsiTheme="minorHAnsi"/>
              </w:rPr>
              <w:t>document</w:t>
            </w:r>
            <w:r w:rsidR="00AE3C0C" w:rsidRPr="0050518F">
              <w:rPr>
                <w:rFonts w:asciiTheme="minorHAnsi" w:hAnsiTheme="minorHAnsi"/>
              </w:rPr>
              <w:t xml:space="preserve"> the ROR </w:t>
            </w:r>
            <w:r w:rsidR="004127A1" w:rsidRPr="0050518F">
              <w:rPr>
                <w:rFonts w:asciiTheme="minorHAnsi" w:hAnsiTheme="minorHAnsi"/>
              </w:rPr>
              <w:t>plans for</w:t>
            </w:r>
            <w:r w:rsidR="00AE3C0C" w:rsidRPr="0050518F">
              <w:rPr>
                <w:rFonts w:asciiTheme="minorHAnsi" w:hAnsiTheme="minorHAnsi"/>
              </w:rPr>
              <w:t xml:space="preserve"> eMERGE </w:t>
            </w:r>
            <w:r w:rsidR="00897A9D" w:rsidRPr="0050518F">
              <w:rPr>
                <w:rFonts w:asciiTheme="minorHAnsi" w:hAnsiTheme="minorHAnsi"/>
              </w:rPr>
              <w:t>sites prior to the release of results fro</w:t>
            </w:r>
            <w:r w:rsidR="00060663" w:rsidRPr="0050518F">
              <w:rPr>
                <w:rFonts w:asciiTheme="minorHAnsi" w:hAnsiTheme="minorHAnsi"/>
              </w:rPr>
              <w:t xml:space="preserve">m the sequencing laboratories. </w:t>
            </w:r>
            <w:r w:rsidR="00745EED" w:rsidRPr="0050518F">
              <w:rPr>
                <w:rFonts w:asciiTheme="minorHAnsi" w:hAnsiTheme="minorHAnsi"/>
              </w:rPr>
              <w:t xml:space="preserve">This framework is relevant for eMERGE 3 because it is agnostic to type of disease, population, or institution. Further, </w:t>
            </w:r>
            <w:r w:rsidR="00F90588" w:rsidRPr="0050518F">
              <w:rPr>
                <w:rFonts w:asciiTheme="minorHAnsi" w:hAnsiTheme="minorHAnsi"/>
              </w:rPr>
              <w:t>I</w:t>
            </w:r>
            <w:r w:rsidR="00745EED" w:rsidRPr="0050518F">
              <w:rPr>
                <w:rFonts w:asciiTheme="minorHAnsi" w:hAnsiTheme="minorHAnsi"/>
              </w:rPr>
              <w:t xml:space="preserve">S </w:t>
            </w:r>
            <w:r w:rsidR="00F90588" w:rsidRPr="0050518F">
              <w:rPr>
                <w:rFonts w:asciiTheme="minorHAnsi" w:hAnsiTheme="minorHAnsi"/>
              </w:rPr>
              <w:t xml:space="preserve">projects are </w:t>
            </w:r>
            <w:r w:rsidR="00745EED" w:rsidRPr="0050518F">
              <w:rPr>
                <w:rFonts w:asciiTheme="minorHAnsi" w:hAnsiTheme="minorHAnsi"/>
              </w:rPr>
              <w:t xml:space="preserve">focused on experiments that are conducted in the “real world”, rather than </w:t>
            </w:r>
            <w:r w:rsidR="00060663" w:rsidRPr="0050518F">
              <w:rPr>
                <w:rFonts w:asciiTheme="minorHAnsi" w:hAnsiTheme="minorHAnsi"/>
              </w:rPr>
              <w:t xml:space="preserve">in a tightly controlled manner </w:t>
            </w:r>
            <w:r w:rsidR="006532AA">
              <w:rPr>
                <w:rFonts w:asciiTheme="minorHAnsi" w:hAnsiTheme="minorHAnsi"/>
              </w:rPr>
              <w:fldChar w:fldCharType="begin">
                <w:fldData xml:space="preserve">PEVuZE5vdGU+PENpdGU+PEF1dGhvcj5EYW1zY2hyb2RlcjwvQXV0aG9yPjxZZWFyPjIwMDk8L1ll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LXRpdGxlPkdlbmV0IE1lZDwvZnVsbC10aXRsZT48L3BlcmlvZGljYWw+PGVkaXRpb24+MjAxNy8w
OS8xNjwvZWRpdGlvbj48ZGF0ZXM+PHllYXI+MjAxNzwveWVhcj48cHViLWRhdGVzPjxkYXRlPlNl
cCAxNDwvZGF0ZT48L3B1Yi1kYXRlcz48L2RhdGVzPjxpc2JuPjEwOTgtMzYwMDwvaXNibj48YWNj
ZXNzaW9uLW51bT4yODkxNDI2NzwvYWNjZXNzaW9uLW51bT48dXJscz48L3VybHM+PGVsZWN0cm9u
aWMtcmVzb3VyY2UtbnVtPjEwLjEwMzgvZ2ltLjIwMTcuMTQ0PC9lbGVjdHJvbmljLXJlc291cmNl
LW51bT48cmVtb3RlLWRhdGFiYXNlLXByb3ZpZGVyPk5MTTwvcmVtb3RlLWRhdGFiYXNlLXByb3Zp
ZGVyPjxsYW5ndWFnZT5lbmc8L2xhbmd1YWdlPjwvcmVjb3JkPjwvQ2l0ZT48L0VuZE5vdGU+AG==
</w:fldData>
              </w:fldChar>
            </w:r>
            <w:r w:rsidR="006532AA">
              <w:rPr>
                <w:rFonts w:asciiTheme="minorHAnsi" w:hAnsiTheme="minorHAnsi"/>
              </w:rPr>
              <w:instrText xml:space="preserve"> ADDIN EN.CITE </w:instrText>
            </w:r>
            <w:r w:rsidR="006532AA">
              <w:rPr>
                <w:rFonts w:asciiTheme="minorHAnsi" w:hAnsiTheme="minorHAnsi"/>
              </w:rPr>
              <w:fldChar w:fldCharType="begin">
                <w:fldData xml:space="preserve">PEVuZE5vdGU+PENpdGU+PEF1dGhvcj5EYW1zY2hyb2RlcjwvQXV0aG9yPjxZZWFyPjIwMDk8L1ll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==
</w:fldData>
              </w:fldChar>
            </w:r>
            <w:r w:rsidR="006532AA">
              <w:rPr>
                <w:rFonts w:asciiTheme="minorHAnsi" w:hAnsiTheme="minorHAnsi"/>
              </w:rPr>
              <w:instrText xml:space="preserve"> ADDIN EN.CITE.DATA </w:instrText>
            </w:r>
            <w:r w:rsidR="006532AA">
              <w:rPr>
                <w:rFonts w:asciiTheme="minorHAnsi" w:hAnsiTheme="minorHAnsi"/>
              </w:rPr>
            </w:r>
            <w:r w:rsidR="006532AA">
              <w:rPr>
                <w:rFonts w:asciiTheme="minorHAnsi" w:hAnsiTheme="minorHAnsi"/>
              </w:rPr>
              <w:fldChar w:fldCharType="end"/>
            </w:r>
            <w:r w:rsidR="006532AA">
              <w:rPr>
                <w:rFonts w:asciiTheme="minorHAnsi" w:hAnsiTheme="minorHAnsi"/>
              </w:rPr>
            </w:r>
            <w:r w:rsidR="006532AA">
              <w:rPr>
                <w:rFonts w:asciiTheme="minorHAnsi" w:hAnsiTheme="minorHAnsi"/>
              </w:rPr>
              <w:fldChar w:fldCharType="separate"/>
            </w:r>
            <w:r w:rsidR="006532AA" w:rsidRPr="006532AA">
              <w:rPr>
                <w:rFonts w:asciiTheme="minorHAnsi" w:hAnsiTheme="minorHAnsi"/>
                <w:noProof/>
                <w:vertAlign w:val="superscript"/>
              </w:rPr>
              <w:t>1,2</w:t>
            </w:r>
            <w:r w:rsidR="006532AA">
              <w:rPr>
                <w:rFonts w:asciiTheme="minorHAnsi" w:hAnsiTheme="minorHAnsi"/>
              </w:rPr>
              <w:fldChar w:fldCharType="end"/>
            </w:r>
            <w:r w:rsidR="00060663" w:rsidRPr="0050518F">
              <w:rPr>
                <w:rFonts w:asciiTheme="minorHAnsi" w:hAnsiTheme="minorHAnsi"/>
              </w:rPr>
              <w:t xml:space="preserve">. IS studies are implemented in three iterative phases of pre-implementation, implementation and </w:t>
            </w:r>
            <w:r w:rsidR="00E901B9" w:rsidRPr="0050518F">
              <w:rPr>
                <w:rFonts w:asciiTheme="minorHAnsi" w:hAnsiTheme="minorHAnsi"/>
              </w:rPr>
              <w:t>review/refinement</w:t>
            </w:r>
            <w:r w:rsidR="00C24DE1" w:rsidRPr="0050518F">
              <w:rPr>
                <w:rFonts w:asciiTheme="minorHAnsi" w:hAnsiTheme="minorHAnsi"/>
              </w:rPr>
              <w:t xml:space="preserve"> and is ideal way to assess the productivity and reach of eMERGE 3. </w:t>
            </w:r>
          </w:p>
          <w:p w14:paraId="009041D3" w14:textId="79C9F279" w:rsidR="00EF1667" w:rsidRPr="0050518F" w:rsidRDefault="00060663" w:rsidP="00FE77AD">
            <w:pPr>
              <w:spacing w:after="120"/>
              <w:rPr>
                <w:rFonts w:asciiTheme="minorHAnsi" w:hAnsiTheme="minorHAnsi"/>
                <w:color w:val="222222"/>
              </w:rPr>
            </w:pPr>
            <w:r w:rsidRPr="0050518F">
              <w:rPr>
                <w:rFonts w:asciiTheme="minorHAnsi" w:hAnsiTheme="minorHAnsi"/>
              </w:rPr>
              <w:t xml:space="preserve">   </w:t>
            </w:r>
            <w:r w:rsidR="00C24DE1" w:rsidRPr="0050518F">
              <w:rPr>
                <w:rFonts w:asciiTheme="minorHAnsi" w:hAnsiTheme="minorHAnsi"/>
              </w:rPr>
              <w:t>We</w:t>
            </w:r>
            <w:r w:rsidRPr="0050518F">
              <w:rPr>
                <w:rFonts w:asciiTheme="minorHAnsi" w:hAnsiTheme="minorHAnsi"/>
              </w:rPr>
              <w:t xml:space="preserve"> </w:t>
            </w:r>
            <w:r w:rsidR="00897A9D" w:rsidRPr="0050518F">
              <w:rPr>
                <w:rFonts w:asciiTheme="minorHAnsi" w:hAnsiTheme="minorHAnsi"/>
              </w:rPr>
              <w:t xml:space="preserve">will </w:t>
            </w:r>
            <w:r w:rsidR="008907DF" w:rsidRPr="0050518F">
              <w:rPr>
                <w:rFonts w:asciiTheme="minorHAnsi" w:hAnsiTheme="minorHAnsi"/>
              </w:rPr>
              <w:t xml:space="preserve">use the RE-AIM framework </w:t>
            </w:r>
            <w:r w:rsidR="00C24DE1" w:rsidRPr="0050518F">
              <w:rPr>
                <w:rFonts w:asciiTheme="minorHAnsi" w:hAnsiTheme="minorHAnsi"/>
              </w:rPr>
              <w:t>(</w:t>
            </w:r>
            <w:hyperlink r:id="rId8" w:history="1">
              <w:r w:rsidR="00547E26" w:rsidRPr="0050518F">
                <w:rPr>
                  <w:rStyle w:val="Hyperlink"/>
                  <w:rFonts w:asciiTheme="minorHAnsi" w:eastAsia="Arial" w:hAnsiTheme="minorHAnsi" w:cs="Arial"/>
                </w:rPr>
                <w:t>http://re-aim.org</w:t>
              </w:r>
            </w:hyperlink>
            <w:r w:rsidR="00C24DE1" w:rsidRPr="0050518F">
              <w:rPr>
                <w:rFonts w:asciiTheme="minorHAnsi" w:hAnsiTheme="minorHAnsi"/>
              </w:rPr>
              <w:t xml:space="preserve">) </w:t>
            </w:r>
            <w:r w:rsidR="008907DF" w:rsidRPr="0050518F">
              <w:rPr>
                <w:rFonts w:asciiTheme="minorHAnsi" w:hAnsiTheme="minorHAnsi"/>
              </w:rPr>
              <w:t xml:space="preserve">to review and assess the plans for </w:t>
            </w:r>
            <w:r w:rsidR="00C24DE1" w:rsidRPr="0050518F">
              <w:rPr>
                <w:rFonts w:asciiTheme="minorHAnsi" w:hAnsiTheme="minorHAnsi"/>
              </w:rPr>
              <w:t xml:space="preserve">ROR </w:t>
            </w:r>
            <w:r w:rsidR="008907DF" w:rsidRPr="0050518F">
              <w:rPr>
                <w:rFonts w:asciiTheme="minorHAnsi" w:hAnsiTheme="minorHAnsi"/>
              </w:rPr>
              <w:t xml:space="preserve">to patients and provides as well as how the results are </w:t>
            </w:r>
            <w:r w:rsidR="008907DF" w:rsidRPr="0050518F">
              <w:rPr>
                <w:rFonts w:asciiTheme="minorHAnsi" w:hAnsiTheme="minorHAnsi"/>
              </w:rPr>
              <w:lastRenderedPageBreak/>
              <w:t xml:space="preserve">added to the patients electronic medical record. </w:t>
            </w:r>
            <w:r w:rsidR="00F75753" w:rsidRPr="0050518F">
              <w:rPr>
                <w:rFonts w:asciiTheme="minorHAnsi" w:hAnsiTheme="minorHAnsi"/>
              </w:rPr>
              <w:t xml:space="preserve">For the purposes of this manuscript, the eMERGE genetic testing would be the intervention and the integration into the EHR and release of the results to the patient and provider would be the outcome measures.  </w:t>
            </w:r>
            <w:r w:rsidR="008907DF" w:rsidRPr="0050518F">
              <w:rPr>
                <w:rFonts w:asciiTheme="minorHAnsi" w:hAnsiTheme="minorHAnsi"/>
              </w:rPr>
              <w:t xml:space="preserve">In this process, we </w:t>
            </w:r>
            <w:r w:rsidR="00F75753" w:rsidRPr="0050518F">
              <w:rPr>
                <w:rFonts w:asciiTheme="minorHAnsi" w:hAnsiTheme="minorHAnsi"/>
              </w:rPr>
              <w:t xml:space="preserve">will </w:t>
            </w:r>
            <w:r w:rsidR="00C24DE1" w:rsidRPr="0050518F">
              <w:rPr>
                <w:rFonts w:asciiTheme="minorHAnsi" w:hAnsiTheme="minorHAnsi"/>
              </w:rPr>
              <w:t xml:space="preserve">describe the pre-implementation </w:t>
            </w:r>
            <w:r w:rsidR="00F75753" w:rsidRPr="0050518F">
              <w:rPr>
                <w:rFonts w:asciiTheme="minorHAnsi" w:hAnsiTheme="minorHAnsi"/>
              </w:rPr>
              <w:t xml:space="preserve">strategies </w:t>
            </w:r>
            <w:r w:rsidR="00C24DE1" w:rsidRPr="0050518F">
              <w:rPr>
                <w:rFonts w:asciiTheme="minorHAnsi" w:hAnsiTheme="minorHAnsi"/>
              </w:rPr>
              <w:t xml:space="preserve">of the eMERGE consortium, and </w:t>
            </w:r>
            <w:r w:rsidR="00897A9D" w:rsidRPr="0050518F">
              <w:rPr>
                <w:rFonts w:asciiTheme="minorHAnsi" w:hAnsiTheme="minorHAnsi"/>
              </w:rPr>
              <w:t xml:space="preserve">delineate the protocols </w:t>
            </w:r>
            <w:r w:rsidR="00C24DE1" w:rsidRPr="0050518F">
              <w:rPr>
                <w:rFonts w:asciiTheme="minorHAnsi" w:hAnsiTheme="minorHAnsi"/>
              </w:rPr>
              <w:t xml:space="preserve">and clinical pipeline </w:t>
            </w:r>
            <w:r w:rsidR="00897A9D" w:rsidRPr="0050518F">
              <w:rPr>
                <w:rFonts w:asciiTheme="minorHAnsi" w:hAnsiTheme="minorHAnsi"/>
              </w:rPr>
              <w:t>that were developed at each site</w:t>
            </w:r>
            <w:r w:rsidR="00AE3C0C" w:rsidRPr="0050518F">
              <w:rPr>
                <w:rFonts w:asciiTheme="minorHAnsi" w:hAnsiTheme="minorHAnsi"/>
              </w:rPr>
              <w:t xml:space="preserve">. </w:t>
            </w:r>
            <w:r w:rsidR="004127A1" w:rsidRPr="0050518F">
              <w:rPr>
                <w:rFonts w:asciiTheme="minorHAnsi" w:hAnsiTheme="minorHAnsi"/>
              </w:rPr>
              <w:t xml:space="preserve"> </w:t>
            </w:r>
            <w:r w:rsidR="00127B60" w:rsidRPr="0050518F">
              <w:rPr>
                <w:rFonts w:asciiTheme="minorHAnsi" w:hAnsiTheme="minorHAnsi"/>
              </w:rPr>
              <w:t xml:space="preserve">We anticipate that the results of this proposal will be used for future </w:t>
            </w:r>
            <w:r w:rsidR="00C24DE1" w:rsidRPr="0050518F">
              <w:rPr>
                <w:rFonts w:asciiTheme="minorHAnsi" w:hAnsiTheme="minorHAnsi"/>
              </w:rPr>
              <w:t xml:space="preserve">IS </w:t>
            </w:r>
            <w:r w:rsidR="00127B60" w:rsidRPr="0050518F">
              <w:rPr>
                <w:rFonts w:asciiTheme="minorHAnsi" w:hAnsiTheme="minorHAnsi"/>
              </w:rPr>
              <w:t xml:space="preserve">eMERGE </w:t>
            </w:r>
            <w:r w:rsidR="00C24DE1" w:rsidRPr="0050518F">
              <w:rPr>
                <w:rFonts w:asciiTheme="minorHAnsi" w:hAnsiTheme="minorHAnsi"/>
              </w:rPr>
              <w:t>assessment</w:t>
            </w:r>
            <w:r w:rsidR="00127B60" w:rsidRPr="0050518F">
              <w:rPr>
                <w:rFonts w:asciiTheme="minorHAnsi" w:hAnsiTheme="minorHAnsi"/>
              </w:rPr>
              <w:t xml:space="preserve"> that will correlate the return of results (</w:t>
            </w:r>
            <w:r w:rsidR="005A0315" w:rsidRPr="0050518F">
              <w:rPr>
                <w:rFonts w:asciiTheme="minorHAnsi" w:hAnsiTheme="minorHAnsi"/>
              </w:rPr>
              <w:t>R</w:t>
            </w:r>
            <w:r w:rsidR="00F75753" w:rsidRPr="0050518F">
              <w:rPr>
                <w:rFonts w:asciiTheme="minorHAnsi" w:hAnsiTheme="minorHAnsi"/>
              </w:rPr>
              <w:t>O</w:t>
            </w:r>
            <w:r w:rsidR="00127B60" w:rsidRPr="0050518F">
              <w:rPr>
                <w:rFonts w:asciiTheme="minorHAnsi" w:hAnsiTheme="minorHAnsi"/>
              </w:rPr>
              <w:t xml:space="preserve">R) with actual results and /or outcomes for each participant.  </w:t>
            </w:r>
          </w:p>
        </w:tc>
      </w:tr>
      <w:tr w:rsidR="00090002" w:rsidRPr="0050518F" w14:paraId="5578C110" w14:textId="77777777" w:rsidTr="00716C7B">
        <w:trPr>
          <w:trHeight w:val="864"/>
        </w:trPr>
        <w:tc>
          <w:tcPr>
            <w:tcW w:w="2304" w:type="dxa"/>
            <w:vAlign w:val="center"/>
          </w:tcPr>
          <w:p w14:paraId="7EDF736D" w14:textId="0F51C181" w:rsidR="00090002" w:rsidRPr="0050518F" w:rsidRDefault="00090002" w:rsidP="005C26A8">
            <w:pPr>
              <w:rPr>
                <w:rFonts w:asciiTheme="minorHAnsi" w:hAnsiTheme="minorHAnsi"/>
                <w:b/>
              </w:rPr>
            </w:pPr>
            <w:r w:rsidRPr="0050518F">
              <w:rPr>
                <w:rFonts w:asciiTheme="minorHAnsi" w:hAnsiTheme="minorHAnsi"/>
                <w:b/>
              </w:rPr>
              <w:lastRenderedPageBreak/>
              <w:t>Outline of Project</w:t>
            </w:r>
          </w:p>
        </w:tc>
        <w:tc>
          <w:tcPr>
            <w:tcW w:w="7794" w:type="dxa"/>
          </w:tcPr>
          <w:p w14:paraId="32414903" w14:textId="2ED7B8AF" w:rsidR="008E3C22" w:rsidRPr="0050518F" w:rsidRDefault="008E3C22" w:rsidP="00BA18F3">
            <w:pPr>
              <w:pStyle w:val="ListParagraph"/>
              <w:numPr>
                <w:ilvl w:val="0"/>
                <w:numId w:val="16"/>
              </w:numPr>
              <w:rPr>
                <w:rFonts w:asciiTheme="minorHAnsi" w:hAnsiTheme="minorHAnsi"/>
              </w:rPr>
            </w:pPr>
            <w:r w:rsidRPr="0050518F">
              <w:rPr>
                <w:rFonts w:asciiTheme="minorHAnsi" w:hAnsiTheme="minorHAnsi"/>
              </w:rPr>
              <w:t xml:space="preserve">Survey all eMERGE sites for current plans </w:t>
            </w:r>
            <w:r w:rsidR="00E34082" w:rsidRPr="0050518F">
              <w:rPr>
                <w:rFonts w:asciiTheme="minorHAnsi" w:hAnsiTheme="minorHAnsi"/>
              </w:rPr>
              <w:t xml:space="preserve">or “pipeline” </w:t>
            </w:r>
            <w:r w:rsidRPr="0050518F">
              <w:rPr>
                <w:rFonts w:asciiTheme="minorHAnsi" w:hAnsiTheme="minorHAnsi"/>
              </w:rPr>
              <w:t xml:space="preserve">for disclosure (see data elements below) </w:t>
            </w:r>
            <w:r w:rsidR="00F03A29" w:rsidRPr="0050518F">
              <w:rPr>
                <w:rFonts w:asciiTheme="minorHAnsi" w:hAnsiTheme="minorHAnsi"/>
              </w:rPr>
              <w:t xml:space="preserve">using the RE-AIM </w:t>
            </w:r>
            <w:r w:rsidR="000F1578" w:rsidRPr="0050518F">
              <w:rPr>
                <w:rFonts w:asciiTheme="minorHAnsi" w:hAnsiTheme="minorHAnsi"/>
              </w:rPr>
              <w:t xml:space="preserve">assessment of reach, effectiveness, adoption, implementation, and maintenance.  The pre-implementation phase will primarily examine the plans that will be supported at deployment of the project.  </w:t>
            </w:r>
          </w:p>
          <w:p w14:paraId="0B7E4EB4" w14:textId="1ECFDD08" w:rsidR="00EF1667" w:rsidRPr="0050518F" w:rsidRDefault="00EF1667" w:rsidP="00BA18F3">
            <w:pPr>
              <w:pStyle w:val="ListParagraph"/>
              <w:numPr>
                <w:ilvl w:val="0"/>
                <w:numId w:val="16"/>
              </w:numPr>
              <w:rPr>
                <w:rFonts w:asciiTheme="minorHAnsi" w:hAnsiTheme="minorHAnsi"/>
              </w:rPr>
            </w:pPr>
            <w:r w:rsidRPr="0050518F">
              <w:rPr>
                <w:rFonts w:asciiTheme="minorHAnsi" w:hAnsiTheme="minorHAnsi"/>
              </w:rPr>
              <w:t xml:space="preserve">Develop a core set of </w:t>
            </w:r>
            <w:r w:rsidR="00177F96" w:rsidRPr="0050518F">
              <w:rPr>
                <w:rFonts w:asciiTheme="minorHAnsi" w:hAnsiTheme="minorHAnsi"/>
              </w:rPr>
              <w:t>processes</w:t>
            </w:r>
            <w:r w:rsidRPr="0050518F">
              <w:rPr>
                <w:rFonts w:asciiTheme="minorHAnsi" w:hAnsiTheme="minorHAnsi"/>
              </w:rPr>
              <w:t xml:space="preserve"> that will be employed by the eMERGE sites in returning results. </w:t>
            </w:r>
            <w:r w:rsidR="00177F96" w:rsidRPr="0050518F">
              <w:rPr>
                <w:rFonts w:asciiTheme="minorHAnsi" w:hAnsiTheme="minorHAnsi"/>
              </w:rPr>
              <w:t>These may include: no return, message through electronic medical record, letter, phone call, phone call with follow up clinic visit, clinic visit without prior phone call, and others.</w:t>
            </w:r>
          </w:p>
          <w:p w14:paraId="7FC500C3" w14:textId="33809BD1" w:rsidR="00127B60" w:rsidRPr="0050518F" w:rsidRDefault="00950CF3" w:rsidP="00BA18F3">
            <w:pPr>
              <w:pStyle w:val="ListParagraph"/>
              <w:numPr>
                <w:ilvl w:val="0"/>
                <w:numId w:val="16"/>
              </w:numPr>
              <w:rPr>
                <w:rFonts w:asciiTheme="minorHAnsi" w:hAnsiTheme="minorHAnsi"/>
              </w:rPr>
            </w:pPr>
            <w:r w:rsidRPr="0050518F">
              <w:rPr>
                <w:rFonts w:asciiTheme="minorHAnsi" w:hAnsiTheme="minorHAnsi"/>
              </w:rPr>
              <w:t xml:space="preserve">Analyze </w:t>
            </w:r>
            <w:r w:rsidR="00127B60" w:rsidRPr="0050518F">
              <w:rPr>
                <w:rFonts w:asciiTheme="minorHAnsi" w:hAnsiTheme="minorHAnsi"/>
              </w:rPr>
              <w:t xml:space="preserve">and compare the site’s </w:t>
            </w:r>
            <w:r w:rsidRPr="0050518F">
              <w:rPr>
                <w:rFonts w:asciiTheme="minorHAnsi" w:hAnsiTheme="minorHAnsi"/>
              </w:rPr>
              <w:t xml:space="preserve">processes </w:t>
            </w:r>
            <w:r w:rsidR="00127B60" w:rsidRPr="0050518F">
              <w:rPr>
                <w:rFonts w:asciiTheme="minorHAnsi" w:hAnsiTheme="minorHAnsi"/>
              </w:rPr>
              <w:t xml:space="preserve">across for return of results to participants and healthcare providers. </w:t>
            </w:r>
            <w:r w:rsidRPr="0050518F">
              <w:rPr>
                <w:rFonts w:asciiTheme="minorHAnsi" w:hAnsiTheme="minorHAnsi"/>
              </w:rPr>
              <w:t xml:space="preserve"> </w:t>
            </w:r>
          </w:p>
          <w:p w14:paraId="5393056D" w14:textId="73A01716" w:rsidR="00177F96" w:rsidRPr="0050518F" w:rsidRDefault="00177F96" w:rsidP="00BA18F3">
            <w:pPr>
              <w:pStyle w:val="ListParagraph"/>
              <w:numPr>
                <w:ilvl w:val="0"/>
                <w:numId w:val="16"/>
              </w:numPr>
              <w:rPr>
                <w:rFonts w:asciiTheme="minorHAnsi" w:hAnsiTheme="minorHAnsi"/>
              </w:rPr>
            </w:pPr>
            <w:r w:rsidRPr="0050518F">
              <w:rPr>
                <w:rFonts w:asciiTheme="minorHAnsi" w:hAnsiTheme="minorHAnsi"/>
              </w:rPr>
              <w:t xml:space="preserve">Determine the type and role of the healthcare provider associated with each disclosure practice. </w:t>
            </w:r>
          </w:p>
          <w:p w14:paraId="27968BAA" w14:textId="03F7A0EC" w:rsidR="00090002" w:rsidRPr="00B473DA" w:rsidRDefault="00127B60" w:rsidP="00B473DA">
            <w:pPr>
              <w:pStyle w:val="ListParagraph"/>
              <w:numPr>
                <w:ilvl w:val="0"/>
                <w:numId w:val="16"/>
              </w:numPr>
              <w:rPr>
                <w:rFonts w:asciiTheme="minorHAnsi" w:hAnsiTheme="minorHAnsi"/>
              </w:rPr>
            </w:pPr>
            <w:r w:rsidRPr="0050518F">
              <w:rPr>
                <w:rFonts w:asciiTheme="minorHAnsi" w:hAnsiTheme="minorHAnsi"/>
              </w:rPr>
              <w:t xml:space="preserve">Report on the key elements of return of results and describe the range and type of return processes. </w:t>
            </w:r>
          </w:p>
        </w:tc>
      </w:tr>
      <w:tr w:rsidR="000823A6" w:rsidRPr="0050518F" w14:paraId="5DA0FB19" w14:textId="77777777" w:rsidTr="00716C7B">
        <w:trPr>
          <w:trHeight w:val="854"/>
        </w:trPr>
        <w:tc>
          <w:tcPr>
            <w:tcW w:w="2304" w:type="dxa"/>
            <w:vAlign w:val="center"/>
          </w:tcPr>
          <w:p w14:paraId="14936785" w14:textId="19BD243C" w:rsidR="000823A6" w:rsidRPr="0050518F" w:rsidRDefault="000823A6" w:rsidP="005C26A8">
            <w:pPr>
              <w:rPr>
                <w:rFonts w:asciiTheme="minorHAnsi" w:hAnsiTheme="minorHAnsi"/>
                <w:b/>
              </w:rPr>
            </w:pPr>
            <w:r w:rsidRPr="0050518F">
              <w:rPr>
                <w:rFonts w:asciiTheme="minorHAnsi" w:hAnsiTheme="minorHAnsi"/>
                <w:b/>
              </w:rPr>
              <w:t>Desired</w:t>
            </w:r>
          </w:p>
          <w:p w14:paraId="75F71196" w14:textId="77777777" w:rsidR="000823A6" w:rsidRPr="0050518F" w:rsidRDefault="000823A6" w:rsidP="005C26A8">
            <w:pPr>
              <w:rPr>
                <w:rFonts w:asciiTheme="minorHAnsi" w:hAnsiTheme="minorHAnsi"/>
                <w:b/>
              </w:rPr>
            </w:pPr>
            <w:r w:rsidRPr="0050518F">
              <w:rPr>
                <w:rFonts w:asciiTheme="minorHAnsi" w:hAnsiTheme="minorHAnsi"/>
                <w:b/>
              </w:rPr>
              <w:t>Variables (essential for analysis</w:t>
            </w:r>
          </w:p>
          <w:p w14:paraId="226A9125" w14:textId="77777777" w:rsidR="000823A6" w:rsidRPr="0050518F" w:rsidRDefault="000823A6" w:rsidP="005C26A8">
            <w:pPr>
              <w:rPr>
                <w:rFonts w:asciiTheme="minorHAnsi" w:hAnsiTheme="minorHAnsi"/>
                <w:b/>
              </w:rPr>
            </w:pPr>
            <w:r w:rsidRPr="0050518F">
              <w:rPr>
                <w:rFonts w:asciiTheme="minorHAnsi" w:hAnsiTheme="minorHAnsi"/>
                <w:b/>
              </w:rPr>
              <w:t>indicated by *)</w:t>
            </w:r>
          </w:p>
        </w:tc>
        <w:tc>
          <w:tcPr>
            <w:tcW w:w="7794" w:type="dxa"/>
          </w:tcPr>
          <w:p w14:paraId="0241FE1C" w14:textId="1E799C7C" w:rsidR="006F37B6" w:rsidRPr="0050518F" w:rsidRDefault="00941764" w:rsidP="00F414B3">
            <w:pPr>
              <w:pStyle w:val="ListParagraph"/>
              <w:numPr>
                <w:ilvl w:val="0"/>
                <w:numId w:val="23"/>
              </w:numPr>
              <w:rPr>
                <w:rFonts w:asciiTheme="minorHAnsi" w:hAnsiTheme="minorHAnsi"/>
              </w:rPr>
            </w:pPr>
            <w:r w:rsidRPr="0050518F">
              <w:rPr>
                <w:rFonts w:asciiTheme="minorHAnsi" w:hAnsiTheme="minorHAnsi"/>
              </w:rPr>
              <w:t>*</w:t>
            </w:r>
            <w:r w:rsidR="006F37B6" w:rsidRPr="0050518F">
              <w:rPr>
                <w:rFonts w:asciiTheme="minorHAnsi" w:hAnsiTheme="minorHAnsi"/>
              </w:rPr>
              <w:t xml:space="preserve">Site </w:t>
            </w:r>
          </w:p>
          <w:p w14:paraId="2966204B" w14:textId="3700BE83" w:rsidR="00941764" w:rsidRPr="0050518F" w:rsidRDefault="00941764" w:rsidP="00F414B3">
            <w:pPr>
              <w:pStyle w:val="ListParagraph"/>
              <w:numPr>
                <w:ilvl w:val="0"/>
                <w:numId w:val="23"/>
              </w:numPr>
              <w:rPr>
                <w:rFonts w:asciiTheme="minorHAnsi" w:hAnsiTheme="minorHAnsi"/>
              </w:rPr>
            </w:pPr>
            <w:r w:rsidRPr="0050518F">
              <w:rPr>
                <w:rFonts w:asciiTheme="minorHAnsi" w:hAnsiTheme="minorHAnsi"/>
              </w:rPr>
              <w:t>*Are results returned to participants and/or providers (Y/N)</w:t>
            </w:r>
          </w:p>
          <w:p w14:paraId="32996675" w14:textId="72A3E9C0" w:rsidR="00941764" w:rsidRPr="0050518F" w:rsidRDefault="00941764" w:rsidP="00F414B3">
            <w:pPr>
              <w:pStyle w:val="ListParagraph"/>
              <w:numPr>
                <w:ilvl w:val="0"/>
                <w:numId w:val="23"/>
              </w:numPr>
              <w:rPr>
                <w:rFonts w:asciiTheme="minorHAnsi" w:hAnsiTheme="minorHAnsi"/>
              </w:rPr>
            </w:pPr>
            <w:r w:rsidRPr="0050518F">
              <w:rPr>
                <w:rFonts w:asciiTheme="minorHAnsi" w:hAnsiTheme="minorHAnsi"/>
              </w:rPr>
              <w:t>*Are results included in site/institution EHR (Y/N)</w:t>
            </w:r>
          </w:p>
          <w:p w14:paraId="424485F5" w14:textId="5473E5A2" w:rsidR="006F37B6" w:rsidRPr="0050518F" w:rsidRDefault="00941764" w:rsidP="00F414B3">
            <w:pPr>
              <w:pStyle w:val="ListParagraph"/>
              <w:numPr>
                <w:ilvl w:val="0"/>
                <w:numId w:val="23"/>
              </w:numPr>
              <w:rPr>
                <w:rFonts w:asciiTheme="minorHAnsi" w:hAnsiTheme="minorHAnsi"/>
              </w:rPr>
            </w:pPr>
            <w:r w:rsidRPr="0050518F">
              <w:rPr>
                <w:rFonts w:asciiTheme="minorHAnsi" w:hAnsiTheme="minorHAnsi"/>
              </w:rPr>
              <w:t>*</w:t>
            </w:r>
            <w:r w:rsidR="006F37B6" w:rsidRPr="0050518F">
              <w:rPr>
                <w:rFonts w:asciiTheme="minorHAnsi" w:hAnsiTheme="minorHAnsi"/>
              </w:rPr>
              <w:t>Genes to be returnedACMG59; Phenotype specific; Site specific</w:t>
            </w:r>
          </w:p>
          <w:p w14:paraId="69D971E8" w14:textId="242F7942" w:rsidR="006F37B6" w:rsidRPr="0050518F" w:rsidRDefault="00941764" w:rsidP="00F414B3">
            <w:pPr>
              <w:pStyle w:val="ListParagraph"/>
              <w:numPr>
                <w:ilvl w:val="0"/>
                <w:numId w:val="23"/>
              </w:numPr>
              <w:rPr>
                <w:rFonts w:asciiTheme="minorHAnsi" w:hAnsiTheme="minorHAnsi"/>
              </w:rPr>
            </w:pPr>
            <w:r w:rsidRPr="0050518F">
              <w:rPr>
                <w:rFonts w:asciiTheme="minorHAnsi" w:hAnsiTheme="minorHAnsi"/>
              </w:rPr>
              <w:t>*</w:t>
            </w:r>
            <w:r w:rsidR="006F37B6" w:rsidRPr="0050518F">
              <w:rPr>
                <w:rFonts w:asciiTheme="minorHAnsi" w:hAnsiTheme="minorHAnsi"/>
              </w:rPr>
              <w:t>Type of result (P/LP; VUS; No mutation)</w:t>
            </w:r>
          </w:p>
          <w:p w14:paraId="5BCB5C66" w14:textId="684A2CFF" w:rsidR="006F37B6" w:rsidRPr="0050518F" w:rsidRDefault="00941764" w:rsidP="00F414B3">
            <w:pPr>
              <w:pStyle w:val="ListParagraph"/>
              <w:numPr>
                <w:ilvl w:val="0"/>
                <w:numId w:val="23"/>
              </w:numPr>
              <w:rPr>
                <w:rFonts w:asciiTheme="minorHAnsi" w:hAnsiTheme="minorHAnsi"/>
              </w:rPr>
            </w:pPr>
            <w:r w:rsidRPr="0050518F">
              <w:rPr>
                <w:rFonts w:asciiTheme="minorHAnsi" w:hAnsiTheme="minorHAnsi"/>
                <w:color w:val="000000"/>
              </w:rPr>
              <w:t>*</w:t>
            </w:r>
            <w:r w:rsidR="006F37B6" w:rsidRPr="0050518F">
              <w:rPr>
                <w:rFonts w:asciiTheme="minorHAnsi" w:hAnsiTheme="minorHAnsi"/>
                <w:color w:val="000000"/>
              </w:rPr>
              <w:t xml:space="preserve">Type of participant </w:t>
            </w:r>
            <w:r w:rsidR="00D923B0" w:rsidRPr="0050518F">
              <w:rPr>
                <w:rFonts w:asciiTheme="minorHAnsi" w:hAnsiTheme="minorHAnsi"/>
                <w:color w:val="000000"/>
              </w:rPr>
              <w:t>(</w:t>
            </w:r>
            <w:r w:rsidR="006F37B6" w:rsidRPr="0050518F">
              <w:rPr>
                <w:rFonts w:asciiTheme="minorHAnsi" w:hAnsiTheme="minorHAnsi"/>
                <w:color w:val="000000"/>
              </w:rPr>
              <w:t>adult/pediatric</w:t>
            </w:r>
            <w:r w:rsidR="00D923B0" w:rsidRPr="0050518F">
              <w:rPr>
                <w:rFonts w:asciiTheme="minorHAnsi" w:hAnsiTheme="minorHAnsi"/>
                <w:color w:val="000000"/>
              </w:rPr>
              <w:t>)</w:t>
            </w:r>
            <w:r w:rsidR="006F37B6" w:rsidRPr="0050518F">
              <w:rPr>
                <w:rFonts w:asciiTheme="minorHAnsi" w:hAnsiTheme="minorHAnsi"/>
                <w:color w:val="000000"/>
              </w:rPr>
              <w:t xml:space="preserve"> </w:t>
            </w:r>
          </w:p>
          <w:p w14:paraId="3262805B" w14:textId="0DCC6791" w:rsidR="006F37B6" w:rsidRPr="0050518F" w:rsidRDefault="00941764" w:rsidP="00F414B3">
            <w:pPr>
              <w:pStyle w:val="ListParagraph"/>
              <w:numPr>
                <w:ilvl w:val="0"/>
                <w:numId w:val="23"/>
              </w:numPr>
              <w:rPr>
                <w:rFonts w:asciiTheme="minorHAnsi" w:hAnsiTheme="minorHAnsi"/>
              </w:rPr>
            </w:pPr>
            <w:r w:rsidRPr="0050518F">
              <w:rPr>
                <w:rFonts w:asciiTheme="minorHAnsi" w:hAnsiTheme="minorHAnsi"/>
                <w:color w:val="000000"/>
              </w:rPr>
              <w:t>*</w:t>
            </w:r>
            <w:r w:rsidR="00D923B0" w:rsidRPr="0050518F">
              <w:rPr>
                <w:rFonts w:asciiTheme="minorHAnsi" w:hAnsiTheme="minorHAnsi"/>
                <w:color w:val="000000"/>
              </w:rPr>
              <w:t>S</w:t>
            </w:r>
            <w:r w:rsidR="006F37B6" w:rsidRPr="0050518F">
              <w:rPr>
                <w:rFonts w:asciiTheme="minorHAnsi" w:hAnsiTheme="minorHAnsi"/>
                <w:color w:val="000000"/>
              </w:rPr>
              <w:t>pecific phenotype</w:t>
            </w:r>
          </w:p>
          <w:p w14:paraId="483004DA" w14:textId="792C6385" w:rsidR="00941764" w:rsidRPr="0050518F" w:rsidRDefault="00941764" w:rsidP="0050518F">
            <w:pPr>
              <w:pStyle w:val="ListParagraph"/>
              <w:numPr>
                <w:ilvl w:val="0"/>
                <w:numId w:val="23"/>
              </w:numPr>
              <w:rPr>
                <w:rFonts w:asciiTheme="minorHAnsi" w:hAnsiTheme="minorHAnsi"/>
              </w:rPr>
            </w:pPr>
            <w:r w:rsidRPr="0050518F">
              <w:rPr>
                <w:rFonts w:asciiTheme="minorHAnsi" w:hAnsiTheme="minorHAnsi"/>
                <w:color w:val="000000"/>
              </w:rPr>
              <w:t>*</w:t>
            </w:r>
            <w:r w:rsidR="006F37B6" w:rsidRPr="0050518F">
              <w:rPr>
                <w:rFonts w:asciiTheme="minorHAnsi" w:hAnsiTheme="minorHAnsi"/>
                <w:color w:val="000000"/>
              </w:rPr>
              <w:t xml:space="preserve">Proposed </w:t>
            </w:r>
            <w:r w:rsidR="006F37B6" w:rsidRPr="0050518F">
              <w:rPr>
                <w:rFonts w:asciiTheme="minorHAnsi" w:hAnsiTheme="minorHAnsi"/>
              </w:rPr>
              <w:t>m</w:t>
            </w:r>
            <w:r w:rsidR="004C5393" w:rsidRPr="0050518F">
              <w:rPr>
                <w:rFonts w:asciiTheme="minorHAnsi" w:hAnsiTheme="minorHAnsi"/>
              </w:rPr>
              <w:t>ethod of disclosure</w:t>
            </w:r>
            <w:r w:rsidR="00D923B0" w:rsidRPr="0050518F">
              <w:rPr>
                <w:rFonts w:asciiTheme="minorHAnsi" w:hAnsiTheme="minorHAnsi"/>
              </w:rPr>
              <w:t xml:space="preserve"> (see below)</w:t>
            </w:r>
          </w:p>
          <w:p w14:paraId="60CE18F9" w14:textId="04038D93" w:rsidR="006A5876" w:rsidRPr="0050518F" w:rsidRDefault="006A5876" w:rsidP="00F414B3">
            <w:pPr>
              <w:pStyle w:val="ListParagraph"/>
              <w:ind w:left="360"/>
              <w:rPr>
                <w:rFonts w:asciiTheme="minorHAnsi" w:hAnsiTheme="minorHAnsi"/>
              </w:rPr>
            </w:pPr>
          </w:p>
        </w:tc>
      </w:tr>
      <w:tr w:rsidR="000823A6" w:rsidRPr="0050518F" w14:paraId="0D3FA710" w14:textId="77777777" w:rsidTr="00716C7B">
        <w:trPr>
          <w:trHeight w:val="1205"/>
        </w:trPr>
        <w:tc>
          <w:tcPr>
            <w:tcW w:w="2304" w:type="dxa"/>
            <w:vAlign w:val="center"/>
          </w:tcPr>
          <w:p w14:paraId="03CDC47A" w14:textId="718CB9F2" w:rsidR="000823A6" w:rsidRPr="0050518F" w:rsidRDefault="000823A6" w:rsidP="005C26A8">
            <w:pPr>
              <w:rPr>
                <w:rFonts w:asciiTheme="minorHAnsi" w:hAnsiTheme="minorHAnsi"/>
                <w:b/>
              </w:rPr>
            </w:pPr>
            <w:r w:rsidRPr="0050518F">
              <w:rPr>
                <w:rFonts w:asciiTheme="minorHAnsi" w:hAnsiTheme="minorHAnsi"/>
                <w:b/>
              </w:rPr>
              <w:t>Desired data</w:t>
            </w:r>
          </w:p>
        </w:tc>
        <w:tc>
          <w:tcPr>
            <w:tcW w:w="7794" w:type="dxa"/>
          </w:tcPr>
          <w:p w14:paraId="4DB754DE" w14:textId="1165EAF7" w:rsidR="00654465" w:rsidRPr="0050518F" w:rsidRDefault="003C04DD" w:rsidP="00F414B3">
            <w:pPr>
              <w:pStyle w:val="ListParagraph"/>
              <w:numPr>
                <w:ilvl w:val="0"/>
                <w:numId w:val="21"/>
              </w:numPr>
              <w:ind w:left="486" w:hanging="486"/>
              <w:rPr>
                <w:rFonts w:asciiTheme="minorHAnsi" w:hAnsiTheme="minorHAnsi"/>
              </w:rPr>
            </w:pPr>
            <w:r w:rsidRPr="0050518F">
              <w:rPr>
                <w:rFonts w:asciiTheme="minorHAnsi" w:hAnsiTheme="minorHAnsi" w:cs="Arial"/>
                <w:noProof/>
              </w:rPr>
              <w:t>Flow diagram for ROR and integration with EHR</w:t>
            </w:r>
            <w:r w:rsidR="00D923B0" w:rsidRPr="0050518F">
              <w:rPr>
                <w:rFonts w:asciiTheme="minorHAnsi" w:hAnsiTheme="minorHAnsi" w:cs="Arial"/>
                <w:noProof/>
              </w:rPr>
              <w:t xml:space="preserve"> </w:t>
            </w:r>
          </w:p>
        </w:tc>
      </w:tr>
      <w:tr w:rsidR="00090002" w:rsidRPr="0050518F" w14:paraId="61932C69" w14:textId="77777777" w:rsidTr="00716C7B">
        <w:trPr>
          <w:trHeight w:val="1250"/>
        </w:trPr>
        <w:tc>
          <w:tcPr>
            <w:tcW w:w="2304" w:type="dxa"/>
            <w:vAlign w:val="center"/>
          </w:tcPr>
          <w:p w14:paraId="5DF8BF31" w14:textId="7DC2C64E" w:rsidR="00090002" w:rsidRPr="0050518F" w:rsidRDefault="00090002" w:rsidP="005C26A8">
            <w:pPr>
              <w:rPr>
                <w:rFonts w:asciiTheme="minorHAnsi" w:hAnsiTheme="minorHAnsi"/>
                <w:b/>
              </w:rPr>
            </w:pPr>
            <w:r w:rsidRPr="0050518F">
              <w:rPr>
                <w:rFonts w:asciiTheme="minorHAnsi" w:hAnsiTheme="minorHAnsi"/>
                <w:b/>
              </w:rPr>
              <w:t xml:space="preserve">Planned Statistical </w:t>
            </w:r>
            <w:r w:rsidR="00D923B0" w:rsidRPr="0050518F">
              <w:rPr>
                <w:rFonts w:asciiTheme="minorHAnsi" w:hAnsiTheme="minorHAnsi"/>
                <w:b/>
              </w:rPr>
              <w:t xml:space="preserve">and Qualitative </w:t>
            </w:r>
            <w:r w:rsidRPr="0050518F">
              <w:rPr>
                <w:rFonts w:asciiTheme="minorHAnsi" w:hAnsiTheme="minorHAnsi"/>
                <w:b/>
              </w:rPr>
              <w:t>Analyses</w:t>
            </w:r>
          </w:p>
        </w:tc>
        <w:tc>
          <w:tcPr>
            <w:tcW w:w="7794" w:type="dxa"/>
          </w:tcPr>
          <w:p w14:paraId="35F9634F" w14:textId="3B639555" w:rsidR="0024498F" w:rsidRPr="0050518F" w:rsidRDefault="00640C0B" w:rsidP="005C26A8">
            <w:pPr>
              <w:rPr>
                <w:rFonts w:asciiTheme="minorHAnsi" w:hAnsiTheme="minorHAnsi"/>
              </w:rPr>
            </w:pPr>
            <w:r w:rsidRPr="0050518F">
              <w:rPr>
                <w:rFonts w:asciiTheme="minorHAnsi" w:hAnsiTheme="minorHAnsi"/>
              </w:rPr>
              <w:t>Summary statistics</w:t>
            </w:r>
          </w:p>
          <w:p w14:paraId="7664AA3A" w14:textId="59F9948F" w:rsidR="0024498F" w:rsidRPr="0050518F" w:rsidRDefault="0024498F" w:rsidP="005C26A8">
            <w:pPr>
              <w:rPr>
                <w:rFonts w:asciiTheme="minorHAnsi" w:hAnsiTheme="minorHAnsi"/>
              </w:rPr>
            </w:pPr>
            <w:r w:rsidRPr="0050518F">
              <w:rPr>
                <w:rFonts w:asciiTheme="minorHAnsi" w:hAnsiTheme="minorHAnsi"/>
              </w:rPr>
              <w:t xml:space="preserve">Description of </w:t>
            </w:r>
            <w:r w:rsidR="00941764" w:rsidRPr="0050518F">
              <w:rPr>
                <w:rFonts w:asciiTheme="minorHAnsi" w:hAnsiTheme="minorHAnsi"/>
              </w:rPr>
              <w:t xml:space="preserve">RE-AIM elements of </w:t>
            </w:r>
            <w:r w:rsidRPr="0050518F">
              <w:rPr>
                <w:rFonts w:asciiTheme="minorHAnsi" w:hAnsiTheme="minorHAnsi"/>
              </w:rPr>
              <w:t>reach, effectiveness, adoption, implementation, and maintenance</w:t>
            </w:r>
          </w:p>
          <w:p w14:paraId="0D1F837E" w14:textId="7075A633" w:rsidR="00640C0B" w:rsidRPr="0050518F" w:rsidRDefault="00FE0C3E" w:rsidP="005C26A8">
            <w:pPr>
              <w:rPr>
                <w:rFonts w:asciiTheme="minorHAnsi" w:hAnsiTheme="minorHAnsi"/>
              </w:rPr>
            </w:pPr>
            <w:r w:rsidRPr="0050518F">
              <w:rPr>
                <w:rFonts w:asciiTheme="minorHAnsi" w:hAnsiTheme="minorHAnsi"/>
              </w:rPr>
              <w:t xml:space="preserve">Determination of a “common pipeline” for </w:t>
            </w:r>
            <w:r w:rsidR="00B903FF" w:rsidRPr="0050518F">
              <w:rPr>
                <w:rFonts w:asciiTheme="minorHAnsi" w:hAnsiTheme="minorHAnsi"/>
              </w:rPr>
              <w:t>ROR</w:t>
            </w:r>
          </w:p>
          <w:p w14:paraId="11DF1A4D" w14:textId="271B2C1B" w:rsidR="00941764" w:rsidRPr="0050518F" w:rsidRDefault="00FE0C3E" w:rsidP="005C26A8">
            <w:pPr>
              <w:rPr>
                <w:rFonts w:asciiTheme="minorHAnsi" w:hAnsiTheme="minorHAnsi"/>
              </w:rPr>
            </w:pPr>
            <w:r w:rsidRPr="0050518F">
              <w:rPr>
                <w:rFonts w:asciiTheme="minorHAnsi" w:hAnsiTheme="minorHAnsi"/>
              </w:rPr>
              <w:t>Characterize variabilities for each step of the R</w:t>
            </w:r>
            <w:r w:rsidR="00B903FF" w:rsidRPr="0050518F">
              <w:rPr>
                <w:rFonts w:asciiTheme="minorHAnsi" w:hAnsiTheme="minorHAnsi"/>
              </w:rPr>
              <w:t>O</w:t>
            </w:r>
            <w:r w:rsidRPr="0050518F">
              <w:rPr>
                <w:rFonts w:asciiTheme="minorHAnsi" w:hAnsiTheme="minorHAnsi"/>
              </w:rPr>
              <w:t>R process</w:t>
            </w:r>
          </w:p>
          <w:p w14:paraId="2ACBA55A" w14:textId="092FE2E1" w:rsidR="00FE0C3E" w:rsidRPr="0050518F" w:rsidRDefault="00FE0C3E" w:rsidP="00941764">
            <w:pPr>
              <w:rPr>
                <w:rFonts w:asciiTheme="minorHAnsi" w:hAnsiTheme="minorHAnsi"/>
              </w:rPr>
            </w:pPr>
          </w:p>
        </w:tc>
      </w:tr>
      <w:tr w:rsidR="00A546ED" w:rsidRPr="0050518F" w14:paraId="05F23FE1" w14:textId="77777777" w:rsidTr="00716C7B">
        <w:trPr>
          <w:trHeight w:val="864"/>
        </w:trPr>
        <w:tc>
          <w:tcPr>
            <w:tcW w:w="2304" w:type="dxa"/>
            <w:vAlign w:val="center"/>
          </w:tcPr>
          <w:p w14:paraId="661B9341" w14:textId="2A9389F2" w:rsidR="00A546ED" w:rsidRPr="0050518F" w:rsidRDefault="00A546ED" w:rsidP="005C26A8">
            <w:pPr>
              <w:rPr>
                <w:rFonts w:asciiTheme="minorHAnsi" w:hAnsiTheme="minorHAnsi"/>
                <w:b/>
              </w:rPr>
            </w:pPr>
            <w:r w:rsidRPr="0050518F">
              <w:rPr>
                <w:rFonts w:asciiTheme="minorHAnsi" w:hAnsiTheme="minorHAnsi"/>
                <w:b/>
              </w:rPr>
              <w:lastRenderedPageBreak/>
              <w:t>Ethical considerations</w:t>
            </w:r>
          </w:p>
        </w:tc>
        <w:tc>
          <w:tcPr>
            <w:tcW w:w="7794" w:type="dxa"/>
          </w:tcPr>
          <w:p w14:paraId="4AED2005" w14:textId="5AD268B9" w:rsidR="00A546ED" w:rsidRPr="0050518F" w:rsidRDefault="00640C0B" w:rsidP="005C26A8">
            <w:pPr>
              <w:rPr>
                <w:rFonts w:asciiTheme="minorHAnsi" w:hAnsiTheme="minorHAnsi"/>
              </w:rPr>
            </w:pPr>
            <w:r w:rsidRPr="0050518F">
              <w:rPr>
                <w:rFonts w:asciiTheme="minorHAnsi" w:hAnsiTheme="minorHAnsi"/>
              </w:rPr>
              <w:t>Each eMERGE site has developed and approved IRB for this study</w:t>
            </w:r>
          </w:p>
        </w:tc>
      </w:tr>
      <w:tr w:rsidR="00A546ED" w:rsidRPr="0050518F" w14:paraId="28299CB6" w14:textId="77777777" w:rsidTr="00716C7B">
        <w:tc>
          <w:tcPr>
            <w:tcW w:w="2304" w:type="dxa"/>
            <w:vAlign w:val="center"/>
          </w:tcPr>
          <w:p w14:paraId="398948F8" w14:textId="77777777" w:rsidR="00A546ED" w:rsidRPr="0050518F" w:rsidRDefault="00A546ED" w:rsidP="005C26A8">
            <w:pPr>
              <w:rPr>
                <w:rFonts w:asciiTheme="minorHAnsi" w:hAnsiTheme="minorHAnsi"/>
                <w:b/>
              </w:rPr>
            </w:pPr>
            <w:r w:rsidRPr="0050518F">
              <w:rPr>
                <w:rFonts w:asciiTheme="minorHAnsi" w:hAnsiTheme="minorHAnsi"/>
                <w:b/>
              </w:rPr>
              <w:t>Target Journal</w:t>
            </w:r>
          </w:p>
        </w:tc>
        <w:tc>
          <w:tcPr>
            <w:tcW w:w="7794" w:type="dxa"/>
          </w:tcPr>
          <w:p w14:paraId="62C12EB4" w14:textId="530966F0" w:rsidR="00A546ED" w:rsidRPr="0050518F" w:rsidRDefault="004C5393" w:rsidP="008436AA">
            <w:pPr>
              <w:tabs>
                <w:tab w:val="left" w:pos="1160"/>
              </w:tabs>
              <w:rPr>
                <w:rFonts w:asciiTheme="minorHAnsi" w:hAnsiTheme="minorHAnsi"/>
              </w:rPr>
            </w:pPr>
            <w:r w:rsidRPr="0050518F">
              <w:rPr>
                <w:rFonts w:asciiTheme="minorHAnsi" w:hAnsiTheme="minorHAnsi"/>
              </w:rPr>
              <w:t>American Journal of Human Genetics</w:t>
            </w:r>
          </w:p>
        </w:tc>
      </w:tr>
      <w:tr w:rsidR="00090002" w:rsidRPr="0050518F" w14:paraId="54D03DF7" w14:textId="77777777" w:rsidTr="00716C7B">
        <w:tc>
          <w:tcPr>
            <w:tcW w:w="2304" w:type="dxa"/>
            <w:vAlign w:val="center"/>
          </w:tcPr>
          <w:p w14:paraId="5F6DCC7B" w14:textId="77777777" w:rsidR="00090002" w:rsidRPr="0050518F" w:rsidRDefault="00090002" w:rsidP="005C26A8">
            <w:pPr>
              <w:rPr>
                <w:rFonts w:asciiTheme="minorHAnsi" w:hAnsiTheme="minorHAnsi"/>
                <w:b/>
              </w:rPr>
            </w:pPr>
            <w:r w:rsidRPr="0050518F">
              <w:rPr>
                <w:rFonts w:asciiTheme="minorHAnsi" w:hAnsiTheme="minorHAnsi"/>
                <w:b/>
              </w:rPr>
              <w:t>Milestones**</w:t>
            </w:r>
          </w:p>
        </w:tc>
        <w:tc>
          <w:tcPr>
            <w:tcW w:w="7794" w:type="dxa"/>
          </w:tcPr>
          <w:p w14:paraId="431D4441" w14:textId="446A2ED9" w:rsidR="00090002" w:rsidRPr="0050518F" w:rsidRDefault="0038775C" w:rsidP="005C26A8">
            <w:pPr>
              <w:pStyle w:val="ListParagraph"/>
              <w:numPr>
                <w:ilvl w:val="0"/>
                <w:numId w:val="2"/>
              </w:numPr>
              <w:rPr>
                <w:rFonts w:asciiTheme="minorHAnsi" w:hAnsiTheme="minorHAnsi"/>
              </w:rPr>
            </w:pPr>
            <w:r w:rsidRPr="0050518F">
              <w:rPr>
                <w:rFonts w:asciiTheme="minorHAnsi" w:hAnsiTheme="minorHAnsi"/>
              </w:rPr>
              <w:t xml:space="preserve">Present to Steering Committee ROR Workgroup </w:t>
            </w:r>
          </w:p>
        </w:tc>
      </w:tr>
    </w:tbl>
    <w:p w14:paraId="1BC3ABF6" w14:textId="695725C2" w:rsidR="00E86403" w:rsidRPr="0050518F" w:rsidRDefault="007D6BDF">
      <w:pPr>
        <w:rPr>
          <w:rFonts w:asciiTheme="minorHAnsi" w:hAnsiTheme="minorHAnsi"/>
        </w:rPr>
      </w:pPr>
      <w:r w:rsidRPr="0050518F">
        <w:rPr>
          <w:rFonts w:asciiTheme="minorHAnsi" w:hAnsiTheme="minorHAnsi"/>
          <w:b/>
        </w:rPr>
        <w:t>**</w:t>
      </w:r>
      <w:r w:rsidRPr="0050518F">
        <w:rPr>
          <w:rFonts w:asciiTheme="minorHAnsi" w:hAnsiTheme="minorHAnsi"/>
        </w:rPr>
        <w:t xml:space="preserve"> This section should include:  Timeline for completion of project, including approval, project duration, first and second draft of the paper and submission. </w:t>
      </w:r>
    </w:p>
    <w:p w14:paraId="231AE578" w14:textId="4A3BFDFC" w:rsidR="0038775C" w:rsidRPr="0050518F" w:rsidRDefault="0038775C">
      <w:pPr>
        <w:rPr>
          <w:rFonts w:asciiTheme="minorHAnsi" w:hAnsiTheme="minorHAnsi" w:cs="Arial"/>
          <w:b/>
          <w:noProof/>
        </w:rPr>
      </w:pPr>
      <w:r w:rsidRPr="0050518F">
        <w:rPr>
          <w:rFonts w:asciiTheme="minorHAnsi" w:hAnsiTheme="minorHAnsi" w:cs="Arial"/>
          <w:b/>
          <w:noProof/>
        </w:rPr>
        <w:t>Survey of sites: elements to collect</w:t>
      </w:r>
    </w:p>
    <w:p w14:paraId="20840F58" w14:textId="054D6D9A" w:rsidR="00716C7B" w:rsidRPr="0050518F" w:rsidRDefault="00716C7B">
      <w:pPr>
        <w:rPr>
          <w:rFonts w:asciiTheme="minorHAnsi" w:hAnsiTheme="minorHAnsi" w:cs="Arial"/>
          <w:noProof/>
        </w:rPr>
      </w:pPr>
      <w:r w:rsidRPr="0050518F">
        <w:rPr>
          <w:rFonts w:asciiTheme="minorHAnsi" w:hAnsiTheme="minorHAnsi" w:cs="Arial"/>
          <w:noProof/>
        </w:rPr>
        <w:t xml:space="preserve">Note that we have some of this information already gathered-- </w:t>
      </w:r>
    </w:p>
    <w:p w14:paraId="22B23C1E"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 xml:space="preserve">Site name </w:t>
      </w:r>
    </w:p>
    <w:p w14:paraId="2AB9165A"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Are results returned to participants and/or providers (Y/N)</w:t>
      </w:r>
    </w:p>
    <w:p w14:paraId="199B512A"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Are results included in site/institution EHR (Y/N)</w:t>
      </w:r>
    </w:p>
    <w:p w14:paraId="76858342"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Genes to be returned</w:t>
      </w:r>
    </w:p>
    <w:p w14:paraId="7B09745B"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Total number</w:t>
      </w:r>
    </w:p>
    <w:p w14:paraId="34C1D127"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 xml:space="preserve">ACMG59 </w:t>
      </w:r>
    </w:p>
    <w:p w14:paraId="0A819605"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 xml:space="preserve">Phenotype specific </w:t>
      </w:r>
    </w:p>
    <w:p w14:paraId="2864F0EB"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 xml:space="preserve">Site specific </w:t>
      </w:r>
    </w:p>
    <w:p w14:paraId="437B3C91"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lastRenderedPageBreak/>
        <w:t>Pharmacogenetic</w:t>
      </w:r>
    </w:p>
    <w:p w14:paraId="69CF4E4E"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Type of result to be returned (P/LP; VUS; No mutation; special circumstances)</w:t>
      </w:r>
    </w:p>
    <w:p w14:paraId="50FBF90D"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rPr>
        <w:t>Estimated number of participants; estimated number/proportion of returned variants</w:t>
      </w:r>
    </w:p>
    <w:p w14:paraId="6D8E4515"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color w:val="000000"/>
        </w:rPr>
        <w:t>Type of participant</w:t>
      </w:r>
    </w:p>
    <w:p w14:paraId="05FD1CE9"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color w:val="000000"/>
        </w:rPr>
        <w:t>adult/pediatric</w:t>
      </w:r>
    </w:p>
    <w:p w14:paraId="5A4AC7DF"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color w:val="000000"/>
        </w:rPr>
        <w:t>specific phenotype</w:t>
      </w:r>
    </w:p>
    <w:p w14:paraId="01E29CD1"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color w:val="000000"/>
        </w:rPr>
        <w:t>prospective vs Biobank</w:t>
      </w:r>
    </w:p>
    <w:p w14:paraId="6DA6B97E"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color w:val="000000"/>
        </w:rPr>
        <w:t xml:space="preserve">Mode of ascertainment and enrollment </w:t>
      </w:r>
    </w:p>
    <w:p w14:paraId="30270020" w14:textId="77777777" w:rsidR="00F414B3" w:rsidRPr="0050518F" w:rsidRDefault="00F414B3" w:rsidP="00F414B3">
      <w:pPr>
        <w:pStyle w:val="ListParagraph"/>
        <w:numPr>
          <w:ilvl w:val="0"/>
          <w:numId w:val="24"/>
        </w:numPr>
        <w:rPr>
          <w:rFonts w:asciiTheme="minorHAnsi" w:hAnsiTheme="minorHAnsi"/>
        </w:rPr>
      </w:pPr>
      <w:r w:rsidRPr="0050518F">
        <w:rPr>
          <w:rFonts w:asciiTheme="minorHAnsi" w:hAnsiTheme="minorHAnsi"/>
          <w:color w:val="000000"/>
        </w:rPr>
        <w:t xml:space="preserve">Proposed </w:t>
      </w:r>
      <w:r w:rsidRPr="0050518F">
        <w:rPr>
          <w:rFonts w:asciiTheme="minorHAnsi" w:hAnsiTheme="minorHAnsi"/>
        </w:rPr>
        <w:t>method of disclosure to participant/provider</w:t>
      </w:r>
    </w:p>
    <w:p w14:paraId="633CA503"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 xml:space="preserve">EHR health portal </w:t>
      </w:r>
    </w:p>
    <w:p w14:paraId="289358AE"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Letter</w:t>
      </w:r>
    </w:p>
    <w:p w14:paraId="37BDD6F7"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phone call/clinic visit with non-genetic specialist</w:t>
      </w:r>
    </w:p>
    <w:p w14:paraId="08EC8DB6"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phone call/clinic visit with geneticist or genetic counselor</w:t>
      </w:r>
    </w:p>
    <w:p w14:paraId="760539A2" w14:textId="77777777" w:rsidR="00F414B3" w:rsidRPr="0050518F" w:rsidRDefault="00F414B3" w:rsidP="00F414B3">
      <w:pPr>
        <w:pStyle w:val="ListParagraph"/>
        <w:numPr>
          <w:ilvl w:val="1"/>
          <w:numId w:val="24"/>
        </w:numPr>
        <w:rPr>
          <w:rFonts w:asciiTheme="minorHAnsi" w:hAnsiTheme="minorHAnsi"/>
        </w:rPr>
      </w:pPr>
      <w:r w:rsidRPr="0050518F">
        <w:rPr>
          <w:rFonts w:asciiTheme="minorHAnsi" w:hAnsiTheme="minorHAnsi"/>
        </w:rPr>
        <w:t>combination of methods</w:t>
      </w:r>
    </w:p>
    <w:p w14:paraId="4180F6BC" w14:textId="77777777" w:rsidR="00F414B3" w:rsidRPr="0050518F" w:rsidRDefault="00F414B3" w:rsidP="00F414B3">
      <w:pPr>
        <w:pStyle w:val="ListParagraph"/>
        <w:numPr>
          <w:ilvl w:val="0"/>
          <w:numId w:val="24"/>
        </w:numPr>
        <w:rPr>
          <w:rFonts w:asciiTheme="minorHAnsi" w:hAnsiTheme="minorHAnsi" w:cs="Arial"/>
          <w:noProof/>
        </w:rPr>
      </w:pPr>
      <w:r w:rsidRPr="0050518F">
        <w:rPr>
          <w:rFonts w:asciiTheme="minorHAnsi" w:hAnsiTheme="minorHAnsi" w:cs="Arial"/>
          <w:noProof/>
        </w:rPr>
        <w:lastRenderedPageBreak/>
        <w:t>Current plans to disclose</w:t>
      </w:r>
    </w:p>
    <w:p w14:paraId="0B865FF2"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 xml:space="preserve">To whom (patient, parent, provider) </w:t>
      </w:r>
    </w:p>
    <w:p w14:paraId="3D1B6BA1"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By whom (GC, specialist, PCP)</w:t>
      </w:r>
    </w:p>
    <w:p w14:paraId="5FFCD97A"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How (letter, passage message (no f/u), active message w/f/u, phone call,  letter, clinic visit, combination)</w:t>
      </w:r>
    </w:p>
    <w:p w14:paraId="022FFCEF"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 xml:space="preserve">When (as results are returned, at end of study, batch)estimated number </w:t>
      </w:r>
    </w:p>
    <w:p w14:paraId="0607079D" w14:textId="77777777" w:rsidR="00F414B3" w:rsidRPr="0050518F" w:rsidRDefault="00F414B3" w:rsidP="00F414B3">
      <w:pPr>
        <w:pStyle w:val="ListParagraph"/>
        <w:numPr>
          <w:ilvl w:val="0"/>
          <w:numId w:val="24"/>
        </w:numPr>
        <w:rPr>
          <w:rFonts w:asciiTheme="minorHAnsi" w:hAnsiTheme="minorHAnsi" w:cs="Arial"/>
          <w:noProof/>
        </w:rPr>
      </w:pPr>
      <w:r w:rsidRPr="0050518F">
        <w:rPr>
          <w:rFonts w:asciiTheme="minorHAnsi" w:hAnsiTheme="minorHAnsi" w:cs="Arial"/>
          <w:noProof/>
        </w:rPr>
        <w:t xml:space="preserve">Atypical situations: How are results handled (upload EHR, contact provider) in the following situations: </w:t>
      </w:r>
    </w:p>
    <w:p w14:paraId="56BBBAA6"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death of participant</w:t>
      </w:r>
    </w:p>
    <w:p w14:paraId="7AF44E01"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 xml:space="preserve">refuse test results </w:t>
      </w:r>
    </w:p>
    <w:p w14:paraId="096179DF"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 xml:space="preserve">cascade testing </w:t>
      </w:r>
    </w:p>
    <w:p w14:paraId="7B8D1D13"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Loss to follow up</w:t>
      </w:r>
    </w:p>
    <w:p w14:paraId="6FA16387" w14:textId="77777777" w:rsidR="00F414B3" w:rsidRPr="0050518F" w:rsidRDefault="00F414B3" w:rsidP="00F414B3">
      <w:pPr>
        <w:pStyle w:val="ListParagraph"/>
        <w:numPr>
          <w:ilvl w:val="1"/>
          <w:numId w:val="24"/>
        </w:numPr>
        <w:rPr>
          <w:rFonts w:asciiTheme="minorHAnsi" w:hAnsiTheme="minorHAnsi" w:cs="Arial"/>
          <w:noProof/>
        </w:rPr>
      </w:pPr>
      <w:r w:rsidRPr="0050518F">
        <w:rPr>
          <w:rFonts w:asciiTheme="minorHAnsi" w:hAnsiTheme="minorHAnsi" w:cs="Arial"/>
          <w:noProof/>
        </w:rPr>
        <w:t xml:space="preserve">Response to participants who want “all results” </w:t>
      </w:r>
    </w:p>
    <w:p w14:paraId="402DECF8" w14:textId="77777777" w:rsidR="006532AA" w:rsidRPr="006532AA" w:rsidRDefault="006532AA" w:rsidP="006532AA">
      <w:pPr>
        <w:rPr>
          <w:rFonts w:asciiTheme="minorHAnsi" w:hAnsiTheme="minorHAnsi"/>
          <w:b/>
        </w:rPr>
      </w:pPr>
      <w:r w:rsidRPr="006532AA">
        <w:rPr>
          <w:rFonts w:asciiTheme="minorHAnsi" w:hAnsiTheme="minorHAnsi"/>
          <w:b/>
        </w:rPr>
        <w:t>References</w:t>
      </w:r>
    </w:p>
    <w:p w14:paraId="73A391D5" w14:textId="77777777" w:rsidR="006532AA" w:rsidRPr="006532AA" w:rsidRDefault="006532AA" w:rsidP="0050518F">
      <w:pPr>
        <w:rPr>
          <w:rFonts w:asciiTheme="minorHAnsi" w:hAnsiTheme="minorHAnsi" w:cs="Arial"/>
          <w:noProof/>
        </w:rPr>
      </w:pPr>
    </w:p>
    <w:p w14:paraId="4D45930F" w14:textId="77777777" w:rsidR="006532AA" w:rsidRPr="006532AA" w:rsidRDefault="006532AA" w:rsidP="006532AA">
      <w:pPr>
        <w:pStyle w:val="EndNoteBibliography"/>
        <w:ind w:left="720" w:hanging="720"/>
        <w:rPr>
          <w:rFonts w:asciiTheme="minorHAnsi" w:hAnsiTheme="minorHAnsi"/>
          <w:noProof/>
        </w:rPr>
      </w:pPr>
      <w:r w:rsidRPr="006532AA">
        <w:rPr>
          <w:rFonts w:asciiTheme="minorHAnsi" w:hAnsiTheme="minorHAnsi" w:cs="Arial"/>
          <w:noProof/>
        </w:rPr>
        <w:fldChar w:fldCharType="begin"/>
      </w:r>
      <w:r w:rsidRPr="006532AA">
        <w:rPr>
          <w:rFonts w:asciiTheme="minorHAnsi" w:hAnsiTheme="minorHAnsi" w:cs="Arial"/>
          <w:noProof/>
        </w:rPr>
        <w:instrText xml:space="preserve"> ADDIN EN.REFLIST </w:instrText>
      </w:r>
      <w:r w:rsidRPr="006532AA">
        <w:rPr>
          <w:rFonts w:asciiTheme="minorHAnsi" w:hAnsiTheme="minorHAnsi" w:cs="Arial"/>
          <w:noProof/>
        </w:rPr>
        <w:fldChar w:fldCharType="separate"/>
      </w:r>
      <w:r w:rsidRPr="006532AA">
        <w:rPr>
          <w:rFonts w:asciiTheme="minorHAnsi" w:hAnsiTheme="minorHAnsi"/>
          <w:noProof/>
        </w:rPr>
        <w:t>1.</w:t>
      </w:r>
      <w:r w:rsidRPr="006532AA">
        <w:rPr>
          <w:rFonts w:asciiTheme="minorHAnsi" w:hAnsiTheme="minorHAnsi"/>
          <w:noProof/>
        </w:rPr>
        <w:tab/>
        <w:t xml:space="preserve">Damschroder LJ, Aron DC, Keith RE, Kirsh SR, Alexander JA, Lowery JC. Fostering implementation of health services research findings into practice: a consolidated framework for advancing implementation science. </w:t>
      </w:r>
      <w:r w:rsidRPr="006532AA">
        <w:rPr>
          <w:rFonts w:asciiTheme="minorHAnsi" w:hAnsiTheme="minorHAnsi"/>
          <w:i/>
          <w:noProof/>
        </w:rPr>
        <w:t xml:space="preserve">Implement Sci. </w:t>
      </w:r>
      <w:r w:rsidRPr="006532AA">
        <w:rPr>
          <w:rFonts w:asciiTheme="minorHAnsi" w:hAnsiTheme="minorHAnsi"/>
          <w:noProof/>
        </w:rPr>
        <w:t>2009;4:50.</w:t>
      </w:r>
    </w:p>
    <w:p w14:paraId="6F38A0D2" w14:textId="77777777" w:rsidR="006532AA" w:rsidRPr="006532AA" w:rsidRDefault="006532AA" w:rsidP="006532AA">
      <w:pPr>
        <w:pStyle w:val="EndNoteBibliography"/>
        <w:ind w:left="720" w:hanging="720"/>
        <w:rPr>
          <w:rFonts w:asciiTheme="minorHAnsi" w:hAnsiTheme="minorHAnsi"/>
          <w:noProof/>
        </w:rPr>
      </w:pPr>
      <w:r w:rsidRPr="006532AA">
        <w:rPr>
          <w:rFonts w:asciiTheme="minorHAnsi" w:hAnsiTheme="minorHAnsi"/>
          <w:noProof/>
        </w:rPr>
        <w:t>2.</w:t>
      </w:r>
      <w:r w:rsidRPr="006532AA">
        <w:rPr>
          <w:rFonts w:asciiTheme="minorHAnsi" w:hAnsiTheme="minorHAnsi"/>
          <w:noProof/>
        </w:rPr>
        <w:tab/>
        <w:t xml:space="preserve">Orlando LA, Sperber NR, Voils C, et al. Developing a common framework for evaluating the implementation of genomic medicine interventions in clinical care: the IGNITE Network's Common Measures Working Group. </w:t>
      </w:r>
      <w:r w:rsidRPr="006532AA">
        <w:rPr>
          <w:rFonts w:asciiTheme="minorHAnsi" w:hAnsiTheme="minorHAnsi"/>
          <w:i/>
          <w:noProof/>
        </w:rPr>
        <w:t xml:space="preserve">Genet Med. </w:t>
      </w:r>
      <w:r w:rsidRPr="006532AA">
        <w:rPr>
          <w:rFonts w:asciiTheme="minorHAnsi" w:hAnsiTheme="minorHAnsi"/>
          <w:noProof/>
        </w:rPr>
        <w:t>2017.</w:t>
      </w:r>
    </w:p>
    <w:p w14:paraId="388A3ED1" w14:textId="63DEA3A3" w:rsidR="00DA33D4" w:rsidRPr="0050518F" w:rsidRDefault="006532AA" w:rsidP="00BA18F3">
      <w:pPr>
        <w:pStyle w:val="ListParagraph"/>
        <w:rPr>
          <w:rFonts w:asciiTheme="minorHAnsi" w:hAnsiTheme="minorHAnsi" w:cs="Arial"/>
          <w:noProof/>
        </w:rPr>
      </w:pPr>
      <w:r w:rsidRPr="006532AA">
        <w:rPr>
          <w:rFonts w:asciiTheme="minorHAnsi" w:hAnsiTheme="minorHAnsi" w:cs="Arial"/>
          <w:noProof/>
        </w:rPr>
        <w:fldChar w:fldCharType="end"/>
      </w:r>
    </w:p>
    <w:sectPr w:rsidR="00DA33D4" w:rsidRPr="0050518F" w:rsidSect="00716C7B">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26C5" w14:textId="77777777" w:rsidR="00064666" w:rsidRDefault="00064666" w:rsidP="00EC5B95">
      <w:r>
        <w:separator/>
      </w:r>
    </w:p>
  </w:endnote>
  <w:endnote w:type="continuationSeparator" w:id="0">
    <w:p w14:paraId="37996EAA" w14:textId="77777777" w:rsidR="00064666" w:rsidRDefault="00064666" w:rsidP="00EC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025A" w14:textId="77777777" w:rsidR="00064666" w:rsidRDefault="00064666" w:rsidP="00757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692CA" w14:textId="77777777" w:rsidR="00064666" w:rsidRDefault="00064666" w:rsidP="00EC5B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1D33" w14:textId="33A2FACB" w:rsidR="00064666" w:rsidRPr="00E86403" w:rsidRDefault="00064666" w:rsidP="00757056">
    <w:pPr>
      <w:pStyle w:val="Footer"/>
      <w:framePr w:wrap="around" w:vAnchor="text" w:hAnchor="margin" w:xAlign="right" w:y="1"/>
      <w:rPr>
        <w:rStyle w:val="PageNumber"/>
        <w:rFonts w:asciiTheme="minorHAnsi" w:hAnsiTheme="minorHAnsi"/>
        <w:sz w:val="20"/>
        <w:szCs w:val="20"/>
      </w:rPr>
    </w:pPr>
    <w:r w:rsidRPr="00E86403">
      <w:rPr>
        <w:rStyle w:val="PageNumber"/>
        <w:rFonts w:asciiTheme="minorHAnsi" w:hAnsiTheme="minorHAnsi"/>
        <w:sz w:val="20"/>
        <w:szCs w:val="20"/>
      </w:rPr>
      <w:fldChar w:fldCharType="begin"/>
    </w:r>
    <w:r w:rsidRPr="00E86403">
      <w:rPr>
        <w:rStyle w:val="PageNumber"/>
        <w:rFonts w:asciiTheme="minorHAnsi" w:hAnsiTheme="minorHAnsi"/>
        <w:sz w:val="20"/>
        <w:szCs w:val="20"/>
      </w:rPr>
      <w:instrText xml:space="preserve">PAGE  </w:instrText>
    </w:r>
    <w:r w:rsidRPr="00E86403">
      <w:rPr>
        <w:rStyle w:val="PageNumber"/>
        <w:rFonts w:asciiTheme="minorHAnsi" w:hAnsiTheme="minorHAnsi"/>
        <w:sz w:val="20"/>
        <w:szCs w:val="20"/>
      </w:rPr>
      <w:fldChar w:fldCharType="separate"/>
    </w:r>
    <w:r w:rsidR="00D127BA">
      <w:rPr>
        <w:rStyle w:val="PageNumber"/>
        <w:rFonts w:asciiTheme="minorHAnsi" w:hAnsiTheme="minorHAnsi"/>
        <w:noProof/>
        <w:sz w:val="20"/>
        <w:szCs w:val="20"/>
      </w:rPr>
      <w:t>2</w:t>
    </w:r>
    <w:r w:rsidRPr="00E86403">
      <w:rPr>
        <w:rStyle w:val="PageNumber"/>
        <w:rFonts w:asciiTheme="minorHAnsi" w:hAnsiTheme="minorHAnsi"/>
        <w:sz w:val="20"/>
        <w:szCs w:val="20"/>
      </w:rPr>
      <w:fldChar w:fldCharType="end"/>
    </w:r>
  </w:p>
  <w:p w14:paraId="3D564BBA" w14:textId="11734F42" w:rsidR="00064666" w:rsidRPr="00E86403" w:rsidRDefault="00064666" w:rsidP="00EC5B95">
    <w:pPr>
      <w:pStyle w:val="Footer"/>
      <w:tabs>
        <w:tab w:val="clear" w:pos="8640"/>
        <w:tab w:val="right" w:pos="9810"/>
      </w:tabs>
      <w:ind w:right="180"/>
      <w:rPr>
        <w:rFonts w:asciiTheme="minorHAnsi" w:hAnsiTheme="minorHAnsi"/>
        <w:sz w:val="20"/>
        <w:szCs w:val="20"/>
      </w:rPr>
    </w:pPr>
    <w:r w:rsidRPr="00E86403">
      <w:rPr>
        <w:rFonts w:asciiTheme="minorHAnsi" w:hAnsiTheme="minorHAnsi"/>
        <w:sz w:val="20"/>
        <w:szCs w:val="20"/>
      </w:rPr>
      <w:t xml:space="preserve">Wiesner </w:t>
    </w:r>
    <w:r w:rsidR="002572D0" w:rsidRPr="00E86403">
      <w:rPr>
        <w:rFonts w:asciiTheme="minorHAnsi" w:hAnsiTheme="minorHAnsi"/>
        <w:sz w:val="20"/>
        <w:szCs w:val="20"/>
      </w:rPr>
      <w:t>Draft to ROR Workgroup 2-1-18</w:t>
    </w:r>
    <w:r w:rsidRPr="00E86403">
      <w:rPr>
        <w:rFonts w:asciiTheme="minorHAnsi" w:hAnsiTheme="minorHAnsi"/>
        <w:sz w:val="20"/>
        <w:szCs w:val="20"/>
      </w:rPr>
      <w:tab/>
    </w:r>
    <w:r w:rsidRPr="00E86403">
      <w:rPr>
        <w:rFonts w:asciiTheme="minorHAnsi" w:hAnsiTheme="minorHAnsi"/>
        <w:sz w:val="20"/>
        <w:szCs w:val="20"/>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BED5" w14:textId="77777777" w:rsidR="00064666" w:rsidRDefault="00064666" w:rsidP="00EC5B95">
      <w:r>
        <w:separator/>
      </w:r>
    </w:p>
  </w:footnote>
  <w:footnote w:type="continuationSeparator" w:id="0">
    <w:p w14:paraId="783B3EA4" w14:textId="77777777" w:rsidR="00064666" w:rsidRDefault="00064666" w:rsidP="00EC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96"/>
    <w:multiLevelType w:val="hybridMultilevel"/>
    <w:tmpl w:val="62CE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64A68"/>
    <w:multiLevelType w:val="hybridMultilevel"/>
    <w:tmpl w:val="84CC16BA"/>
    <w:lvl w:ilvl="0" w:tplc="2848CCB8">
      <w:start w:val="1"/>
      <w:numFmt w:val="decimal"/>
      <w:lvlText w:val="%1."/>
      <w:lvlJc w:val="left"/>
      <w:pPr>
        <w:ind w:left="990" w:hanging="360"/>
      </w:pPr>
      <w:rPr>
        <w:rFonts w:asciiTheme="minorHAnsi" w:hAnsiTheme="minorHAnsi" w:hint="default"/>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3D777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C40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533DE9"/>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B57DD"/>
    <w:multiLevelType w:val="hybridMultilevel"/>
    <w:tmpl w:val="F592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374A"/>
    <w:multiLevelType w:val="multilevel"/>
    <w:tmpl w:val="F9C0D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6367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AB5EB2"/>
    <w:multiLevelType w:val="hybridMultilevel"/>
    <w:tmpl w:val="36BC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E34B3"/>
    <w:multiLevelType w:val="hybridMultilevel"/>
    <w:tmpl w:val="1AC07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246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8E36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614497"/>
    <w:multiLevelType w:val="multilevel"/>
    <w:tmpl w:val="F9C0D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303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4E1C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7F2446"/>
    <w:multiLevelType w:val="multilevel"/>
    <w:tmpl w:val="BEEE5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9E6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845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D639AE"/>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20204"/>
    <w:multiLevelType w:val="hybridMultilevel"/>
    <w:tmpl w:val="C0FC3B9C"/>
    <w:lvl w:ilvl="0" w:tplc="6B3C6A48">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6D8A0CFE"/>
    <w:multiLevelType w:val="hybridMultilevel"/>
    <w:tmpl w:val="3908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BD0C38"/>
    <w:multiLevelType w:val="hybridMultilevel"/>
    <w:tmpl w:val="06A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270CF"/>
    <w:multiLevelType w:val="multilevel"/>
    <w:tmpl w:val="F592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3F5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1"/>
  </w:num>
  <w:num w:numId="3">
    <w:abstractNumId w:val="18"/>
  </w:num>
  <w:num w:numId="4">
    <w:abstractNumId w:val="4"/>
  </w:num>
  <w:num w:numId="5">
    <w:abstractNumId w:val="6"/>
  </w:num>
  <w:num w:numId="6">
    <w:abstractNumId w:val="16"/>
  </w:num>
  <w:num w:numId="7">
    <w:abstractNumId w:val="2"/>
  </w:num>
  <w:num w:numId="8">
    <w:abstractNumId w:val="13"/>
  </w:num>
  <w:num w:numId="9">
    <w:abstractNumId w:val="14"/>
  </w:num>
  <w:num w:numId="10">
    <w:abstractNumId w:val="20"/>
  </w:num>
  <w:num w:numId="11">
    <w:abstractNumId w:val="9"/>
  </w:num>
  <w:num w:numId="12">
    <w:abstractNumId w:val="15"/>
  </w:num>
  <w:num w:numId="13">
    <w:abstractNumId w:val="23"/>
  </w:num>
  <w:num w:numId="14">
    <w:abstractNumId w:val="11"/>
  </w:num>
  <w:num w:numId="15">
    <w:abstractNumId w:val="17"/>
  </w:num>
  <w:num w:numId="16">
    <w:abstractNumId w:val="8"/>
  </w:num>
  <w:num w:numId="17">
    <w:abstractNumId w:val="19"/>
  </w:num>
  <w:num w:numId="18">
    <w:abstractNumId w:val="12"/>
  </w:num>
  <w:num w:numId="19">
    <w:abstractNumId w:val="5"/>
  </w:num>
  <w:num w:numId="20">
    <w:abstractNumId w:val="0"/>
  </w:num>
  <w:num w:numId="21">
    <w:abstractNumId w:val="1"/>
  </w:num>
  <w:num w:numId="22">
    <w:abstractNumId w:val="22"/>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x95re9d9x55yepw53px05wpvzf525a0zwv&quot;&gt;U01 Cancer Susceptibility&lt;record-ids&gt;&lt;item&gt;4&lt;/item&gt;&lt;item&gt;181&lt;/item&gt;&lt;/record-ids&gt;&lt;/item&gt;&lt;/Libraries&gt;"/>
  </w:docVars>
  <w:rsids>
    <w:rsidRoot w:val="007D6BDF"/>
    <w:rsid w:val="000152FD"/>
    <w:rsid w:val="00060663"/>
    <w:rsid w:val="00064666"/>
    <w:rsid w:val="0007212E"/>
    <w:rsid w:val="000742D4"/>
    <w:rsid w:val="00074C1D"/>
    <w:rsid w:val="00080599"/>
    <w:rsid w:val="000823A6"/>
    <w:rsid w:val="00090002"/>
    <w:rsid w:val="000A6EAA"/>
    <w:rsid w:val="000E0205"/>
    <w:rsid w:val="000E0766"/>
    <w:rsid w:val="000F1578"/>
    <w:rsid w:val="00104178"/>
    <w:rsid w:val="00122071"/>
    <w:rsid w:val="00127B60"/>
    <w:rsid w:val="001428C5"/>
    <w:rsid w:val="00153929"/>
    <w:rsid w:val="00177F96"/>
    <w:rsid w:val="001B5D78"/>
    <w:rsid w:val="001F1ECA"/>
    <w:rsid w:val="0024498F"/>
    <w:rsid w:val="002572D0"/>
    <w:rsid w:val="002C63AF"/>
    <w:rsid w:val="002F5D0D"/>
    <w:rsid w:val="003748E2"/>
    <w:rsid w:val="003774E1"/>
    <w:rsid w:val="0038775C"/>
    <w:rsid w:val="003C04DD"/>
    <w:rsid w:val="004000A8"/>
    <w:rsid w:val="00407EA8"/>
    <w:rsid w:val="004127A1"/>
    <w:rsid w:val="0042031F"/>
    <w:rsid w:val="00421E80"/>
    <w:rsid w:val="00472401"/>
    <w:rsid w:val="004755DB"/>
    <w:rsid w:val="00495A69"/>
    <w:rsid w:val="004A4CF3"/>
    <w:rsid w:val="004B6F27"/>
    <w:rsid w:val="004C5393"/>
    <w:rsid w:val="004D1045"/>
    <w:rsid w:val="0050391D"/>
    <w:rsid w:val="0050518F"/>
    <w:rsid w:val="00524FB2"/>
    <w:rsid w:val="0053109B"/>
    <w:rsid w:val="00532002"/>
    <w:rsid w:val="00547E26"/>
    <w:rsid w:val="00576FD9"/>
    <w:rsid w:val="005A0315"/>
    <w:rsid w:val="005B5113"/>
    <w:rsid w:val="005C15AC"/>
    <w:rsid w:val="005C26A8"/>
    <w:rsid w:val="005C580A"/>
    <w:rsid w:val="00620CFE"/>
    <w:rsid w:val="006239D6"/>
    <w:rsid w:val="0062440A"/>
    <w:rsid w:val="00630E57"/>
    <w:rsid w:val="00633171"/>
    <w:rsid w:val="00640C0B"/>
    <w:rsid w:val="006505A9"/>
    <w:rsid w:val="006532AA"/>
    <w:rsid w:val="00654465"/>
    <w:rsid w:val="006A5876"/>
    <w:rsid w:val="006B5814"/>
    <w:rsid w:val="006D7C75"/>
    <w:rsid w:val="006F37B6"/>
    <w:rsid w:val="006F68EF"/>
    <w:rsid w:val="00716C7B"/>
    <w:rsid w:val="00745EED"/>
    <w:rsid w:val="00750B37"/>
    <w:rsid w:val="00755B4B"/>
    <w:rsid w:val="00757056"/>
    <w:rsid w:val="0077296C"/>
    <w:rsid w:val="00796A01"/>
    <w:rsid w:val="007D4225"/>
    <w:rsid w:val="007D6BDF"/>
    <w:rsid w:val="007F0761"/>
    <w:rsid w:val="007F3FF8"/>
    <w:rsid w:val="00822AF4"/>
    <w:rsid w:val="00830BEC"/>
    <w:rsid w:val="008436AA"/>
    <w:rsid w:val="00844593"/>
    <w:rsid w:val="00851383"/>
    <w:rsid w:val="0087552F"/>
    <w:rsid w:val="008907DF"/>
    <w:rsid w:val="00894300"/>
    <w:rsid w:val="00897A9D"/>
    <w:rsid w:val="008E3C22"/>
    <w:rsid w:val="008F4931"/>
    <w:rsid w:val="009059D9"/>
    <w:rsid w:val="00941764"/>
    <w:rsid w:val="0095084D"/>
    <w:rsid w:val="00950CF3"/>
    <w:rsid w:val="00A02E83"/>
    <w:rsid w:val="00A24057"/>
    <w:rsid w:val="00A3285E"/>
    <w:rsid w:val="00A546ED"/>
    <w:rsid w:val="00A73664"/>
    <w:rsid w:val="00A83431"/>
    <w:rsid w:val="00AB5A34"/>
    <w:rsid w:val="00AB6795"/>
    <w:rsid w:val="00AE3C0C"/>
    <w:rsid w:val="00B3716B"/>
    <w:rsid w:val="00B45303"/>
    <w:rsid w:val="00B473DA"/>
    <w:rsid w:val="00B568D2"/>
    <w:rsid w:val="00B715C0"/>
    <w:rsid w:val="00B82B82"/>
    <w:rsid w:val="00B8470F"/>
    <w:rsid w:val="00B903FF"/>
    <w:rsid w:val="00BA18F3"/>
    <w:rsid w:val="00BA2F79"/>
    <w:rsid w:val="00C13453"/>
    <w:rsid w:val="00C24DE1"/>
    <w:rsid w:val="00C81B8F"/>
    <w:rsid w:val="00C931E6"/>
    <w:rsid w:val="00CA465F"/>
    <w:rsid w:val="00D06ED9"/>
    <w:rsid w:val="00D127BA"/>
    <w:rsid w:val="00D331B7"/>
    <w:rsid w:val="00D837F4"/>
    <w:rsid w:val="00D923B0"/>
    <w:rsid w:val="00DA33D4"/>
    <w:rsid w:val="00DE7027"/>
    <w:rsid w:val="00E02819"/>
    <w:rsid w:val="00E30147"/>
    <w:rsid w:val="00E32A5F"/>
    <w:rsid w:val="00E34082"/>
    <w:rsid w:val="00E43266"/>
    <w:rsid w:val="00E45549"/>
    <w:rsid w:val="00E60DD7"/>
    <w:rsid w:val="00E7033F"/>
    <w:rsid w:val="00E86403"/>
    <w:rsid w:val="00E901B9"/>
    <w:rsid w:val="00EA01A6"/>
    <w:rsid w:val="00EC5B95"/>
    <w:rsid w:val="00EF1667"/>
    <w:rsid w:val="00EF778A"/>
    <w:rsid w:val="00F03A29"/>
    <w:rsid w:val="00F23DA4"/>
    <w:rsid w:val="00F3703B"/>
    <w:rsid w:val="00F414B3"/>
    <w:rsid w:val="00F46D78"/>
    <w:rsid w:val="00F753CE"/>
    <w:rsid w:val="00F75753"/>
    <w:rsid w:val="00F77289"/>
    <w:rsid w:val="00F83640"/>
    <w:rsid w:val="00F85101"/>
    <w:rsid w:val="00F90588"/>
    <w:rsid w:val="00FA5B50"/>
    <w:rsid w:val="00FC3313"/>
    <w:rsid w:val="00FE0C3E"/>
    <w:rsid w:val="00FE77AD"/>
    <w:rsid w:val="00FF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F2A5E"/>
  <w15:docId w15:val="{969FBDFB-5629-42E3-B2BD-681C3FFF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C0"/>
    <w:pPr>
      <w:ind w:left="720"/>
      <w:contextualSpacing/>
    </w:pPr>
  </w:style>
  <w:style w:type="character" w:styleId="CommentReference">
    <w:name w:val="annotation reference"/>
    <w:basedOn w:val="DefaultParagraphFont"/>
    <w:uiPriority w:val="99"/>
    <w:semiHidden/>
    <w:unhideWhenUsed/>
    <w:rsid w:val="004755DB"/>
    <w:rPr>
      <w:sz w:val="16"/>
      <w:szCs w:val="16"/>
    </w:rPr>
  </w:style>
  <w:style w:type="paragraph" w:styleId="CommentText">
    <w:name w:val="annotation text"/>
    <w:basedOn w:val="Normal"/>
    <w:link w:val="CommentTextChar"/>
    <w:uiPriority w:val="99"/>
    <w:semiHidden/>
    <w:unhideWhenUsed/>
    <w:rsid w:val="004755DB"/>
    <w:rPr>
      <w:sz w:val="20"/>
      <w:szCs w:val="20"/>
    </w:rPr>
  </w:style>
  <w:style w:type="character" w:customStyle="1" w:styleId="CommentTextChar">
    <w:name w:val="Comment Text Char"/>
    <w:basedOn w:val="DefaultParagraphFont"/>
    <w:link w:val="CommentText"/>
    <w:uiPriority w:val="99"/>
    <w:semiHidden/>
    <w:rsid w:val="004755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55DB"/>
    <w:rPr>
      <w:b/>
      <w:bCs/>
    </w:rPr>
  </w:style>
  <w:style w:type="character" w:customStyle="1" w:styleId="CommentSubjectChar">
    <w:name w:val="Comment Subject Char"/>
    <w:basedOn w:val="CommentTextChar"/>
    <w:link w:val="CommentSubject"/>
    <w:uiPriority w:val="99"/>
    <w:semiHidden/>
    <w:rsid w:val="004755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5DB"/>
    <w:rPr>
      <w:rFonts w:ascii="Tahoma" w:hAnsi="Tahoma" w:cs="Tahoma"/>
      <w:sz w:val="16"/>
      <w:szCs w:val="16"/>
    </w:rPr>
  </w:style>
  <w:style w:type="character" w:customStyle="1" w:styleId="BalloonTextChar">
    <w:name w:val="Balloon Text Char"/>
    <w:basedOn w:val="DefaultParagraphFont"/>
    <w:link w:val="BalloonText"/>
    <w:uiPriority w:val="99"/>
    <w:semiHidden/>
    <w:rsid w:val="004755DB"/>
    <w:rPr>
      <w:rFonts w:ascii="Tahoma" w:eastAsia="Times New Roman" w:hAnsi="Tahoma" w:cs="Tahoma"/>
      <w:sz w:val="16"/>
      <w:szCs w:val="16"/>
    </w:rPr>
  </w:style>
  <w:style w:type="paragraph" w:styleId="Header">
    <w:name w:val="header"/>
    <w:basedOn w:val="Normal"/>
    <w:link w:val="HeaderChar"/>
    <w:uiPriority w:val="99"/>
    <w:unhideWhenUsed/>
    <w:rsid w:val="00EC5B95"/>
    <w:pPr>
      <w:tabs>
        <w:tab w:val="center" w:pos="4320"/>
        <w:tab w:val="right" w:pos="8640"/>
      </w:tabs>
    </w:pPr>
  </w:style>
  <w:style w:type="character" w:customStyle="1" w:styleId="HeaderChar">
    <w:name w:val="Header Char"/>
    <w:basedOn w:val="DefaultParagraphFont"/>
    <w:link w:val="Header"/>
    <w:uiPriority w:val="99"/>
    <w:rsid w:val="00EC5B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5B95"/>
    <w:pPr>
      <w:tabs>
        <w:tab w:val="center" w:pos="4320"/>
        <w:tab w:val="right" w:pos="8640"/>
      </w:tabs>
    </w:pPr>
  </w:style>
  <w:style w:type="character" w:customStyle="1" w:styleId="FooterChar">
    <w:name w:val="Footer Char"/>
    <w:basedOn w:val="DefaultParagraphFont"/>
    <w:link w:val="Footer"/>
    <w:uiPriority w:val="99"/>
    <w:rsid w:val="00EC5B9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5B95"/>
  </w:style>
  <w:style w:type="character" w:styleId="Hyperlink">
    <w:name w:val="Hyperlink"/>
    <w:basedOn w:val="DefaultParagraphFont"/>
    <w:uiPriority w:val="99"/>
    <w:unhideWhenUsed/>
    <w:rsid w:val="00547E26"/>
    <w:rPr>
      <w:color w:val="0000FF" w:themeColor="hyperlink"/>
      <w:u w:val="single"/>
    </w:rPr>
  </w:style>
  <w:style w:type="paragraph" w:customStyle="1" w:styleId="EndNoteBibliographyTitle">
    <w:name w:val="EndNote Bibliography Title"/>
    <w:basedOn w:val="Normal"/>
    <w:rsid w:val="006532AA"/>
    <w:pPr>
      <w:jc w:val="center"/>
    </w:pPr>
  </w:style>
  <w:style w:type="paragraph" w:customStyle="1" w:styleId="EndNoteBibliography">
    <w:name w:val="EndNote Bibliography"/>
    <w:basedOn w:val="Normal"/>
    <w:rsid w:val="0065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i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9870-7893-4C27-B34C-FD43B877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Pacheco</dc:creator>
  <cp:lastModifiedBy>City, Brittany</cp:lastModifiedBy>
  <cp:revision>2</cp:revision>
  <cp:lastPrinted>2018-01-29T17:34:00Z</cp:lastPrinted>
  <dcterms:created xsi:type="dcterms:W3CDTF">2018-02-06T20:57:00Z</dcterms:created>
  <dcterms:modified xsi:type="dcterms:W3CDTF">2018-02-06T20:57:00Z</dcterms:modified>
</cp:coreProperties>
</file>