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69876" w14:textId="77777777" w:rsidR="00295E77" w:rsidRPr="0015420B" w:rsidRDefault="00295E77" w:rsidP="00295E77">
      <w:pPr>
        <w:tabs>
          <w:tab w:val="right" w:leader="underscore" w:pos="8640"/>
        </w:tabs>
        <w:spacing w:line="360" w:lineRule="auto"/>
        <w:jc w:val="center"/>
        <w:rPr>
          <w:b/>
          <w:sz w:val="28"/>
          <w:szCs w:val="28"/>
        </w:rPr>
      </w:pPr>
      <w:proofErr w:type="gramStart"/>
      <w:r w:rsidRPr="0015420B">
        <w:rPr>
          <w:b/>
          <w:sz w:val="28"/>
          <w:szCs w:val="28"/>
        </w:rPr>
        <w:t>eMERGE</w:t>
      </w:r>
      <w:proofErr w:type="gramEnd"/>
      <w:r w:rsidRPr="0015420B">
        <w:rPr>
          <w:b/>
          <w:sz w:val="28"/>
          <w:szCs w:val="28"/>
        </w:rPr>
        <w:t xml:space="preserve"> Network Proposal for Analysis</w:t>
      </w:r>
    </w:p>
    <w:p w14:paraId="58C3DC5B" w14:textId="77777777" w:rsidR="00295E77" w:rsidRPr="0015420B" w:rsidRDefault="00295E77" w:rsidP="00295E77">
      <w:pPr>
        <w:tabs>
          <w:tab w:val="right" w:leader="underscore" w:pos="8640"/>
        </w:tabs>
        <w:spacing w:line="360" w:lineRule="auto"/>
        <w:jc w:val="center"/>
      </w:pPr>
      <w:r w:rsidRPr="0015420B">
        <w:rPr>
          <w:sz w:val="28"/>
          <w:szCs w:val="28"/>
        </w:rPr>
        <w:t>Manuscript Concept Sheet</w:t>
      </w:r>
    </w:p>
    <w:tbl>
      <w:tblPr>
        <w:tblW w:w="950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04"/>
        <w:gridCol w:w="7200"/>
      </w:tblGrid>
      <w:tr w:rsidR="00A948F8" w:rsidRPr="00047ADE" w14:paraId="0BCA4272" w14:textId="77777777" w:rsidTr="00E542D3">
        <w:tc>
          <w:tcPr>
            <w:tcW w:w="2304" w:type="dxa"/>
            <w:vAlign w:val="center"/>
          </w:tcPr>
          <w:p w14:paraId="204C9EDB" w14:textId="6764518B" w:rsidR="00A948F8" w:rsidRPr="00047ADE" w:rsidRDefault="00A948F8" w:rsidP="008F6479">
            <w:pPr>
              <w:rPr>
                <w:b/>
                <w:sz w:val="23"/>
                <w:szCs w:val="23"/>
              </w:rPr>
            </w:pPr>
            <w:r>
              <w:rPr>
                <w:b/>
                <w:sz w:val="23"/>
                <w:szCs w:val="23"/>
              </w:rPr>
              <w:t>Reference Number</w:t>
            </w:r>
          </w:p>
        </w:tc>
        <w:tc>
          <w:tcPr>
            <w:tcW w:w="7200" w:type="dxa"/>
          </w:tcPr>
          <w:p w14:paraId="3676EF62" w14:textId="011F80C3" w:rsidR="00A948F8" w:rsidRPr="00047ADE" w:rsidRDefault="00A948F8" w:rsidP="00472DDA">
            <w:pPr>
              <w:rPr>
                <w:sz w:val="23"/>
                <w:szCs w:val="23"/>
              </w:rPr>
            </w:pPr>
            <w:r>
              <w:rPr>
                <w:sz w:val="23"/>
                <w:szCs w:val="23"/>
              </w:rPr>
              <w:t>NT295</w:t>
            </w:r>
          </w:p>
        </w:tc>
      </w:tr>
      <w:tr w:rsidR="004D5533" w:rsidRPr="00047ADE" w14:paraId="12BC021C" w14:textId="77777777" w:rsidTr="00E542D3">
        <w:tc>
          <w:tcPr>
            <w:tcW w:w="2304" w:type="dxa"/>
            <w:vAlign w:val="center"/>
          </w:tcPr>
          <w:p w14:paraId="6CE961B4" w14:textId="77777777" w:rsidR="004D5533" w:rsidRPr="00047ADE" w:rsidRDefault="004D5533" w:rsidP="008F6479">
            <w:pPr>
              <w:rPr>
                <w:b/>
                <w:sz w:val="23"/>
                <w:szCs w:val="23"/>
              </w:rPr>
            </w:pPr>
            <w:r w:rsidRPr="00047ADE">
              <w:rPr>
                <w:b/>
                <w:sz w:val="23"/>
                <w:szCs w:val="23"/>
              </w:rPr>
              <w:t>Submission Date</w:t>
            </w:r>
          </w:p>
        </w:tc>
        <w:tc>
          <w:tcPr>
            <w:tcW w:w="7200" w:type="dxa"/>
          </w:tcPr>
          <w:p w14:paraId="50561DA4" w14:textId="5691E895" w:rsidR="004D5533" w:rsidRPr="00047ADE" w:rsidRDefault="004D5533" w:rsidP="00472DDA">
            <w:pPr>
              <w:rPr>
                <w:sz w:val="23"/>
                <w:szCs w:val="23"/>
              </w:rPr>
            </w:pPr>
            <w:r w:rsidRPr="00047ADE">
              <w:rPr>
                <w:sz w:val="23"/>
                <w:szCs w:val="23"/>
              </w:rPr>
              <w:t xml:space="preserve">June </w:t>
            </w:r>
            <w:r w:rsidR="00472DDA">
              <w:rPr>
                <w:sz w:val="23"/>
                <w:szCs w:val="23"/>
              </w:rPr>
              <w:t>22</w:t>
            </w:r>
            <w:r w:rsidRPr="00047ADE">
              <w:rPr>
                <w:sz w:val="23"/>
                <w:szCs w:val="23"/>
              </w:rPr>
              <w:t>, 2018</w:t>
            </w:r>
          </w:p>
        </w:tc>
      </w:tr>
      <w:tr w:rsidR="004D5533" w:rsidRPr="00047ADE" w14:paraId="2D0E8353" w14:textId="77777777" w:rsidTr="00E542D3">
        <w:trPr>
          <w:trHeight w:val="720"/>
        </w:trPr>
        <w:tc>
          <w:tcPr>
            <w:tcW w:w="2304" w:type="dxa"/>
            <w:vAlign w:val="center"/>
          </w:tcPr>
          <w:p w14:paraId="51A9A45E" w14:textId="77777777" w:rsidR="004D5533" w:rsidRPr="00047ADE" w:rsidRDefault="004D5533" w:rsidP="008F6479">
            <w:pPr>
              <w:rPr>
                <w:b/>
                <w:sz w:val="23"/>
                <w:szCs w:val="23"/>
              </w:rPr>
            </w:pPr>
            <w:r w:rsidRPr="00047ADE">
              <w:rPr>
                <w:b/>
                <w:sz w:val="23"/>
                <w:szCs w:val="23"/>
              </w:rPr>
              <w:t>Project Title</w:t>
            </w:r>
          </w:p>
        </w:tc>
        <w:tc>
          <w:tcPr>
            <w:tcW w:w="7200" w:type="dxa"/>
          </w:tcPr>
          <w:p w14:paraId="74138CD3" w14:textId="5814A5A4" w:rsidR="004D5533" w:rsidRPr="00047ADE" w:rsidRDefault="004D5533" w:rsidP="008F6479">
            <w:pPr>
              <w:rPr>
                <w:sz w:val="23"/>
                <w:szCs w:val="23"/>
              </w:rPr>
            </w:pPr>
            <w:bookmarkStart w:id="0" w:name="_GoBack"/>
            <w:r w:rsidRPr="00047ADE">
              <w:rPr>
                <w:sz w:val="23"/>
                <w:szCs w:val="23"/>
              </w:rPr>
              <w:t xml:space="preserve">Exploring the </w:t>
            </w:r>
            <w:r w:rsidR="00E43FA0" w:rsidRPr="00047ADE">
              <w:rPr>
                <w:sz w:val="23"/>
                <w:szCs w:val="23"/>
              </w:rPr>
              <w:t xml:space="preserve">vagueness </w:t>
            </w:r>
            <w:r w:rsidRPr="00047ADE">
              <w:rPr>
                <w:sz w:val="23"/>
                <w:szCs w:val="23"/>
              </w:rPr>
              <w:t>of definitions in a phenotype algorithm</w:t>
            </w:r>
            <w:bookmarkEnd w:id="0"/>
          </w:p>
        </w:tc>
      </w:tr>
      <w:tr w:rsidR="004D5533" w:rsidRPr="00047ADE" w14:paraId="02A120CB" w14:textId="77777777" w:rsidTr="00E542D3">
        <w:tc>
          <w:tcPr>
            <w:tcW w:w="2304" w:type="dxa"/>
            <w:vAlign w:val="center"/>
          </w:tcPr>
          <w:p w14:paraId="20D0C69E" w14:textId="77777777" w:rsidR="004D5533" w:rsidRPr="00047ADE" w:rsidRDefault="004D5533" w:rsidP="008F6479">
            <w:pPr>
              <w:rPr>
                <w:b/>
                <w:sz w:val="23"/>
                <w:szCs w:val="23"/>
              </w:rPr>
            </w:pPr>
            <w:r w:rsidRPr="00047ADE">
              <w:rPr>
                <w:b/>
                <w:sz w:val="23"/>
                <w:szCs w:val="23"/>
              </w:rPr>
              <w:t>Tentative Lead Investigator (first author)</w:t>
            </w:r>
          </w:p>
        </w:tc>
        <w:tc>
          <w:tcPr>
            <w:tcW w:w="7200" w:type="dxa"/>
          </w:tcPr>
          <w:p w14:paraId="04606F79" w14:textId="77777777" w:rsidR="004D5533" w:rsidRPr="00047ADE" w:rsidRDefault="004D5533" w:rsidP="008F6479">
            <w:pPr>
              <w:rPr>
                <w:sz w:val="23"/>
                <w:szCs w:val="23"/>
              </w:rPr>
            </w:pPr>
            <w:r w:rsidRPr="00047ADE">
              <w:rPr>
                <w:sz w:val="23"/>
                <w:szCs w:val="23"/>
              </w:rPr>
              <w:t>Anika Ghosh</w:t>
            </w:r>
          </w:p>
        </w:tc>
      </w:tr>
      <w:tr w:rsidR="004D5533" w:rsidRPr="00047ADE" w14:paraId="01FEE018" w14:textId="77777777" w:rsidTr="00E542D3">
        <w:tc>
          <w:tcPr>
            <w:tcW w:w="2304" w:type="dxa"/>
            <w:vAlign w:val="center"/>
          </w:tcPr>
          <w:p w14:paraId="7A73C92F" w14:textId="77777777" w:rsidR="004D5533" w:rsidRPr="00047ADE" w:rsidRDefault="004D5533" w:rsidP="008F6479">
            <w:pPr>
              <w:rPr>
                <w:b/>
                <w:sz w:val="23"/>
                <w:szCs w:val="23"/>
              </w:rPr>
            </w:pPr>
            <w:r w:rsidRPr="00047ADE">
              <w:rPr>
                <w:b/>
                <w:sz w:val="23"/>
                <w:szCs w:val="23"/>
              </w:rPr>
              <w:t>Tentative Senior Author (last author)</w:t>
            </w:r>
          </w:p>
        </w:tc>
        <w:tc>
          <w:tcPr>
            <w:tcW w:w="7200" w:type="dxa"/>
          </w:tcPr>
          <w:p w14:paraId="46FA0E2E" w14:textId="77777777" w:rsidR="004D5533" w:rsidRPr="00047ADE" w:rsidRDefault="004D5533" w:rsidP="008F6479">
            <w:pPr>
              <w:rPr>
                <w:sz w:val="23"/>
                <w:szCs w:val="23"/>
              </w:rPr>
            </w:pPr>
            <w:r w:rsidRPr="00047ADE">
              <w:rPr>
                <w:sz w:val="23"/>
                <w:szCs w:val="23"/>
              </w:rPr>
              <w:t>Luke Rasmussen</w:t>
            </w:r>
          </w:p>
        </w:tc>
      </w:tr>
      <w:tr w:rsidR="004D5533" w:rsidRPr="00047ADE" w14:paraId="3E54E095" w14:textId="77777777" w:rsidTr="00E542D3">
        <w:tc>
          <w:tcPr>
            <w:tcW w:w="2304" w:type="dxa"/>
            <w:vAlign w:val="center"/>
          </w:tcPr>
          <w:p w14:paraId="29E7A2FB" w14:textId="77777777" w:rsidR="004D5533" w:rsidRPr="00047ADE" w:rsidRDefault="004D5533" w:rsidP="008F6479">
            <w:pPr>
              <w:rPr>
                <w:b/>
                <w:sz w:val="23"/>
                <w:szCs w:val="23"/>
              </w:rPr>
            </w:pPr>
            <w:r w:rsidRPr="00047ADE">
              <w:rPr>
                <w:b/>
                <w:sz w:val="23"/>
                <w:szCs w:val="23"/>
              </w:rPr>
              <w:t xml:space="preserve">All other authors </w:t>
            </w:r>
          </w:p>
        </w:tc>
        <w:tc>
          <w:tcPr>
            <w:tcW w:w="7200" w:type="dxa"/>
          </w:tcPr>
          <w:p w14:paraId="36643BBF" w14:textId="0CB8129E" w:rsidR="004D5533" w:rsidRPr="00047ADE" w:rsidRDefault="004D5533" w:rsidP="00C8130B">
            <w:pPr>
              <w:rPr>
                <w:sz w:val="23"/>
                <w:szCs w:val="23"/>
              </w:rPr>
            </w:pPr>
            <w:r w:rsidRPr="00047ADE">
              <w:rPr>
                <w:sz w:val="23"/>
                <w:szCs w:val="23"/>
              </w:rPr>
              <w:t>Jennifer A. Pacheco</w:t>
            </w:r>
            <w:r w:rsidR="008D22AA" w:rsidRPr="00047ADE">
              <w:rPr>
                <w:sz w:val="23"/>
                <w:szCs w:val="23"/>
              </w:rPr>
              <w:t xml:space="preserve">, </w:t>
            </w:r>
            <w:r w:rsidR="00812D75" w:rsidRPr="00047ADE">
              <w:rPr>
                <w:sz w:val="23"/>
                <w:szCs w:val="23"/>
              </w:rPr>
              <w:t xml:space="preserve">Chunhua Weng, </w:t>
            </w:r>
            <w:r w:rsidR="008D22AA" w:rsidRPr="00047ADE">
              <w:rPr>
                <w:sz w:val="23"/>
                <w:szCs w:val="23"/>
              </w:rPr>
              <w:t>Jyoti Pathak</w:t>
            </w:r>
          </w:p>
        </w:tc>
      </w:tr>
      <w:tr w:rsidR="004D5533" w:rsidRPr="00047ADE" w14:paraId="32A9200D" w14:textId="77777777" w:rsidTr="00E542D3">
        <w:trPr>
          <w:trHeight w:val="864"/>
        </w:trPr>
        <w:tc>
          <w:tcPr>
            <w:tcW w:w="2304" w:type="dxa"/>
            <w:vAlign w:val="center"/>
          </w:tcPr>
          <w:p w14:paraId="593897EF" w14:textId="77777777" w:rsidR="004D5533" w:rsidRPr="00047ADE" w:rsidRDefault="004D5533" w:rsidP="008F6479">
            <w:pPr>
              <w:rPr>
                <w:b/>
                <w:sz w:val="23"/>
                <w:szCs w:val="23"/>
              </w:rPr>
            </w:pPr>
            <w:r w:rsidRPr="00047ADE">
              <w:rPr>
                <w:b/>
                <w:sz w:val="23"/>
                <w:szCs w:val="23"/>
              </w:rPr>
              <w:t>Sites Involved</w:t>
            </w:r>
          </w:p>
        </w:tc>
        <w:tc>
          <w:tcPr>
            <w:tcW w:w="7200" w:type="dxa"/>
          </w:tcPr>
          <w:p w14:paraId="20F2A9C6" w14:textId="77777777" w:rsidR="007C5479" w:rsidRPr="00047ADE" w:rsidRDefault="007C5479" w:rsidP="008F6479">
            <w:pPr>
              <w:rPr>
                <w:sz w:val="23"/>
                <w:szCs w:val="23"/>
              </w:rPr>
            </w:pPr>
          </w:p>
          <w:p w14:paraId="6B298390" w14:textId="26430E29" w:rsidR="004D5533" w:rsidRPr="00047ADE" w:rsidRDefault="004D5533" w:rsidP="008F6479">
            <w:pPr>
              <w:rPr>
                <w:sz w:val="23"/>
                <w:szCs w:val="23"/>
              </w:rPr>
            </w:pPr>
            <w:r w:rsidRPr="00047ADE">
              <w:rPr>
                <w:sz w:val="23"/>
                <w:szCs w:val="23"/>
              </w:rPr>
              <w:t>Northwestern</w:t>
            </w:r>
            <w:r w:rsidR="00E71743" w:rsidRPr="00047ADE">
              <w:rPr>
                <w:sz w:val="23"/>
                <w:szCs w:val="23"/>
              </w:rPr>
              <w:t xml:space="preserve">, </w:t>
            </w:r>
            <w:r w:rsidR="00812D75" w:rsidRPr="00047ADE">
              <w:rPr>
                <w:sz w:val="23"/>
                <w:szCs w:val="23"/>
              </w:rPr>
              <w:t xml:space="preserve">Columbia, Cornell, </w:t>
            </w:r>
            <w:r w:rsidRPr="00047ADE">
              <w:rPr>
                <w:sz w:val="23"/>
                <w:szCs w:val="23"/>
              </w:rPr>
              <w:t xml:space="preserve">&amp; any other interested </w:t>
            </w:r>
            <w:r w:rsidR="00807E29" w:rsidRPr="00047ADE">
              <w:rPr>
                <w:sz w:val="23"/>
                <w:szCs w:val="23"/>
              </w:rPr>
              <w:t xml:space="preserve">eMERGE </w:t>
            </w:r>
            <w:r w:rsidRPr="00047ADE">
              <w:rPr>
                <w:sz w:val="23"/>
                <w:szCs w:val="23"/>
              </w:rPr>
              <w:t>sites</w:t>
            </w:r>
          </w:p>
        </w:tc>
      </w:tr>
      <w:tr w:rsidR="004D5533" w:rsidRPr="00047ADE" w14:paraId="35826C87" w14:textId="77777777" w:rsidTr="00E542D3">
        <w:trPr>
          <w:trHeight w:val="864"/>
        </w:trPr>
        <w:tc>
          <w:tcPr>
            <w:tcW w:w="2304" w:type="dxa"/>
            <w:vAlign w:val="center"/>
          </w:tcPr>
          <w:p w14:paraId="1D3F6C90" w14:textId="77777777" w:rsidR="004D5533" w:rsidRPr="00047ADE" w:rsidRDefault="004D5533" w:rsidP="008F6479">
            <w:pPr>
              <w:rPr>
                <w:b/>
                <w:sz w:val="23"/>
                <w:szCs w:val="23"/>
              </w:rPr>
            </w:pPr>
            <w:r w:rsidRPr="00047ADE">
              <w:rPr>
                <w:b/>
                <w:sz w:val="23"/>
                <w:szCs w:val="23"/>
              </w:rPr>
              <w:t>Background / Significance</w:t>
            </w:r>
          </w:p>
        </w:tc>
        <w:tc>
          <w:tcPr>
            <w:tcW w:w="7200" w:type="dxa"/>
          </w:tcPr>
          <w:p w14:paraId="27157CA8" w14:textId="21FB03CA" w:rsidR="005E7BA6" w:rsidRPr="00047ADE" w:rsidRDefault="004D5533" w:rsidP="008F6479">
            <w:pPr>
              <w:rPr>
                <w:sz w:val="23"/>
                <w:szCs w:val="23"/>
              </w:rPr>
            </w:pPr>
            <w:r w:rsidRPr="00047ADE">
              <w:rPr>
                <w:sz w:val="23"/>
                <w:szCs w:val="23"/>
              </w:rPr>
              <w:t xml:space="preserve">When </w:t>
            </w:r>
            <w:r w:rsidR="005E7BA6" w:rsidRPr="00047ADE">
              <w:rPr>
                <w:sz w:val="23"/>
                <w:szCs w:val="23"/>
              </w:rPr>
              <w:t>defining how</w:t>
            </w:r>
            <w:r w:rsidRPr="00047ADE">
              <w:rPr>
                <w:sz w:val="23"/>
                <w:szCs w:val="23"/>
              </w:rPr>
              <w:t xml:space="preserve"> to </w:t>
            </w:r>
            <w:r w:rsidR="005E7BA6" w:rsidRPr="00047ADE">
              <w:rPr>
                <w:sz w:val="23"/>
                <w:szCs w:val="23"/>
              </w:rPr>
              <w:t xml:space="preserve">identify </w:t>
            </w:r>
            <w:r w:rsidRPr="00047ADE">
              <w:rPr>
                <w:sz w:val="23"/>
                <w:szCs w:val="23"/>
              </w:rPr>
              <w:t>all patients with</w:t>
            </w:r>
            <w:r w:rsidR="00807E29" w:rsidRPr="00047ADE">
              <w:rPr>
                <w:sz w:val="23"/>
                <w:szCs w:val="23"/>
              </w:rPr>
              <w:t xml:space="preserve"> or without</w:t>
            </w:r>
            <w:r w:rsidRPr="00047ADE">
              <w:rPr>
                <w:sz w:val="23"/>
                <w:szCs w:val="23"/>
              </w:rPr>
              <w:t xml:space="preserve"> a certain phenotype, </w:t>
            </w:r>
            <w:r w:rsidR="00807E29" w:rsidRPr="00047ADE">
              <w:rPr>
                <w:sz w:val="23"/>
                <w:szCs w:val="23"/>
              </w:rPr>
              <w:t>the opportunity for</w:t>
            </w:r>
            <w:r w:rsidRPr="00047ADE">
              <w:rPr>
                <w:sz w:val="23"/>
                <w:szCs w:val="23"/>
              </w:rPr>
              <w:t xml:space="preserve"> </w:t>
            </w:r>
            <w:r w:rsidR="00E43FA0" w:rsidRPr="00047ADE">
              <w:rPr>
                <w:sz w:val="23"/>
                <w:szCs w:val="23"/>
              </w:rPr>
              <w:t xml:space="preserve">vagueness </w:t>
            </w:r>
            <w:r w:rsidRPr="00047ADE">
              <w:rPr>
                <w:sz w:val="23"/>
                <w:szCs w:val="23"/>
              </w:rPr>
              <w:t>in the phenotype algorithm definition</w:t>
            </w:r>
            <w:r w:rsidR="00807E29" w:rsidRPr="00047ADE">
              <w:rPr>
                <w:sz w:val="23"/>
                <w:szCs w:val="23"/>
              </w:rPr>
              <w:t xml:space="preserve"> exists and can potentially lead to </w:t>
            </w:r>
            <w:r w:rsidR="00E43FA0" w:rsidRPr="00047ADE">
              <w:rPr>
                <w:sz w:val="23"/>
                <w:szCs w:val="23"/>
              </w:rPr>
              <w:t xml:space="preserve">miscommunication or misinterpretation </w:t>
            </w:r>
            <w:r w:rsidR="00807E29" w:rsidRPr="00047ADE">
              <w:rPr>
                <w:sz w:val="23"/>
                <w:szCs w:val="23"/>
              </w:rPr>
              <w:t>errors</w:t>
            </w:r>
            <w:r w:rsidRPr="00047ADE">
              <w:rPr>
                <w:sz w:val="23"/>
                <w:szCs w:val="23"/>
              </w:rPr>
              <w:t xml:space="preserve">. </w:t>
            </w:r>
            <w:r w:rsidR="00807E29" w:rsidRPr="00047ADE">
              <w:rPr>
                <w:sz w:val="23"/>
                <w:szCs w:val="23"/>
              </w:rPr>
              <w:t xml:space="preserve"> This</w:t>
            </w:r>
            <w:r w:rsidRPr="00047ADE">
              <w:rPr>
                <w:sz w:val="23"/>
                <w:szCs w:val="23"/>
              </w:rPr>
              <w:t xml:space="preserve"> </w:t>
            </w:r>
            <w:r w:rsidR="00E43FA0" w:rsidRPr="00047ADE">
              <w:rPr>
                <w:sz w:val="23"/>
                <w:szCs w:val="23"/>
              </w:rPr>
              <w:t xml:space="preserve">vagueness </w:t>
            </w:r>
            <w:r w:rsidR="00807E29" w:rsidRPr="00047ADE">
              <w:rPr>
                <w:sz w:val="23"/>
                <w:szCs w:val="23"/>
              </w:rPr>
              <w:t xml:space="preserve">can occur in the discussions between </w:t>
            </w:r>
            <w:r w:rsidRPr="00047ADE">
              <w:rPr>
                <w:sz w:val="23"/>
                <w:szCs w:val="23"/>
              </w:rPr>
              <w:t>a clinician</w:t>
            </w:r>
            <w:r w:rsidR="00B42DE2" w:rsidRPr="00047ADE">
              <w:rPr>
                <w:sz w:val="23"/>
                <w:szCs w:val="23"/>
              </w:rPr>
              <w:t>-</w:t>
            </w:r>
            <w:r w:rsidR="00807E29" w:rsidRPr="00047ADE">
              <w:rPr>
                <w:sz w:val="23"/>
                <w:szCs w:val="23"/>
              </w:rPr>
              <w:t>researcher</w:t>
            </w:r>
            <w:r w:rsidRPr="00047ADE">
              <w:rPr>
                <w:sz w:val="23"/>
                <w:szCs w:val="23"/>
              </w:rPr>
              <w:t xml:space="preserve"> </w:t>
            </w:r>
            <w:r w:rsidR="00807E29" w:rsidRPr="00047ADE">
              <w:rPr>
                <w:sz w:val="23"/>
                <w:szCs w:val="23"/>
              </w:rPr>
              <w:t xml:space="preserve">and a </w:t>
            </w:r>
            <w:r w:rsidRPr="00047ADE">
              <w:rPr>
                <w:sz w:val="23"/>
                <w:szCs w:val="23"/>
              </w:rPr>
              <w:t>data analyst</w:t>
            </w:r>
            <w:r w:rsidR="00807E29" w:rsidRPr="00047ADE">
              <w:rPr>
                <w:sz w:val="23"/>
                <w:szCs w:val="23"/>
              </w:rPr>
              <w:t xml:space="preserve"> (acting as a </w:t>
            </w:r>
            <w:r w:rsidRPr="00047ADE">
              <w:rPr>
                <w:sz w:val="23"/>
                <w:szCs w:val="23"/>
              </w:rPr>
              <w:t>query mediator</w:t>
            </w:r>
            <w:proofErr w:type="gramStart"/>
            <w:r w:rsidR="00807E29" w:rsidRPr="00047ADE">
              <w:rPr>
                <w:sz w:val="23"/>
                <w:szCs w:val="23"/>
              </w:rPr>
              <w:t>)</w:t>
            </w:r>
            <w:r w:rsidRPr="00047ADE">
              <w:rPr>
                <w:sz w:val="23"/>
                <w:szCs w:val="23"/>
              </w:rPr>
              <w:t>[</w:t>
            </w:r>
            <w:proofErr w:type="gramEnd"/>
            <w:r w:rsidRPr="00047ADE">
              <w:rPr>
                <w:sz w:val="23"/>
                <w:szCs w:val="23"/>
              </w:rPr>
              <w:t>1,2], and</w:t>
            </w:r>
            <w:r w:rsidR="00807E29" w:rsidRPr="00047ADE">
              <w:rPr>
                <w:sz w:val="23"/>
                <w:szCs w:val="23"/>
              </w:rPr>
              <w:t xml:space="preserve"> also</w:t>
            </w:r>
            <w:r w:rsidRPr="00047ADE">
              <w:rPr>
                <w:sz w:val="23"/>
                <w:szCs w:val="23"/>
              </w:rPr>
              <w:t xml:space="preserve"> when </w:t>
            </w:r>
            <w:r w:rsidR="00807E29" w:rsidRPr="00047ADE">
              <w:rPr>
                <w:sz w:val="23"/>
                <w:szCs w:val="23"/>
              </w:rPr>
              <w:t>a</w:t>
            </w:r>
            <w:r w:rsidRPr="00047ADE">
              <w:rPr>
                <w:sz w:val="23"/>
                <w:szCs w:val="23"/>
              </w:rPr>
              <w:t xml:space="preserve"> data analyst</w:t>
            </w:r>
            <w:r w:rsidR="00807E29" w:rsidRPr="00047ADE">
              <w:rPr>
                <w:sz w:val="23"/>
                <w:szCs w:val="23"/>
              </w:rPr>
              <w:t xml:space="preserve"> instructs an</w:t>
            </w:r>
            <w:r w:rsidRPr="00047ADE">
              <w:rPr>
                <w:sz w:val="23"/>
                <w:szCs w:val="23"/>
              </w:rPr>
              <w:t xml:space="preserve">other analyst how to write the query. </w:t>
            </w:r>
            <w:r w:rsidR="00807E29" w:rsidRPr="00047ADE">
              <w:rPr>
                <w:sz w:val="23"/>
                <w:szCs w:val="23"/>
              </w:rPr>
              <w:t>One e</w:t>
            </w:r>
            <w:r w:rsidRPr="00047ADE">
              <w:rPr>
                <w:sz w:val="23"/>
                <w:szCs w:val="23"/>
              </w:rPr>
              <w:t xml:space="preserve">xample </w:t>
            </w:r>
            <w:r w:rsidR="00F733F9" w:rsidRPr="00047ADE">
              <w:rPr>
                <w:sz w:val="23"/>
                <w:szCs w:val="23"/>
              </w:rPr>
              <w:t>is</w:t>
            </w:r>
            <w:r w:rsidR="00807E29" w:rsidRPr="00047ADE">
              <w:rPr>
                <w:sz w:val="23"/>
                <w:szCs w:val="23"/>
              </w:rPr>
              <w:t xml:space="preserve"> asking for patients with a diagnosis of</w:t>
            </w:r>
            <w:r w:rsidRPr="00047ADE">
              <w:rPr>
                <w:sz w:val="23"/>
                <w:szCs w:val="23"/>
              </w:rPr>
              <w:t xml:space="preserve"> diabetes, but not specifying the actual codes</w:t>
            </w:r>
            <w:r w:rsidR="00807E29" w:rsidRPr="00047ADE">
              <w:rPr>
                <w:sz w:val="23"/>
                <w:szCs w:val="23"/>
              </w:rPr>
              <w:t xml:space="preserve"> from a medical terminology that are considered correct to indicate that diagnosis</w:t>
            </w:r>
            <w:r w:rsidR="00E43FA0" w:rsidRPr="00047ADE">
              <w:rPr>
                <w:sz w:val="23"/>
                <w:szCs w:val="23"/>
              </w:rPr>
              <w:t xml:space="preserve"> for a specific context</w:t>
            </w:r>
            <w:r w:rsidRPr="00047ADE">
              <w:rPr>
                <w:sz w:val="23"/>
                <w:szCs w:val="23"/>
              </w:rPr>
              <w:t>.</w:t>
            </w:r>
            <w:r w:rsidR="00E43FA0" w:rsidRPr="00047ADE">
              <w:rPr>
                <w:sz w:val="23"/>
                <w:szCs w:val="23"/>
              </w:rPr>
              <w:t xml:space="preserve"> Another example is “elevated troponin”</w:t>
            </w:r>
            <w:r w:rsidR="005F5050" w:rsidRPr="00047ADE">
              <w:rPr>
                <w:sz w:val="23"/>
                <w:szCs w:val="23"/>
              </w:rPr>
              <w:t xml:space="preserve"> may correspond</w:t>
            </w:r>
            <w:r w:rsidR="00E43FA0" w:rsidRPr="00047ADE">
              <w:rPr>
                <w:sz w:val="23"/>
                <w:szCs w:val="23"/>
              </w:rPr>
              <w:t xml:space="preserve"> to different troponin </w:t>
            </w:r>
            <w:r w:rsidR="005F5050" w:rsidRPr="00047ADE">
              <w:rPr>
                <w:sz w:val="23"/>
                <w:szCs w:val="23"/>
              </w:rPr>
              <w:t>thresholds</w:t>
            </w:r>
            <w:r w:rsidR="00E43FA0" w:rsidRPr="00047ADE">
              <w:rPr>
                <w:sz w:val="23"/>
                <w:szCs w:val="23"/>
              </w:rPr>
              <w:t xml:space="preserve"> that differ in clinical and research settings. </w:t>
            </w:r>
            <w:r w:rsidRPr="00047ADE">
              <w:rPr>
                <w:sz w:val="23"/>
                <w:szCs w:val="23"/>
              </w:rPr>
              <w:t xml:space="preserve"> An</w:t>
            </w:r>
            <w:r w:rsidR="00807E29" w:rsidRPr="00047ADE">
              <w:rPr>
                <w:sz w:val="23"/>
                <w:szCs w:val="23"/>
              </w:rPr>
              <w:t>other</w:t>
            </w:r>
            <w:r w:rsidRPr="00047ADE">
              <w:rPr>
                <w:sz w:val="23"/>
                <w:szCs w:val="23"/>
              </w:rPr>
              <w:t xml:space="preserve"> example is </w:t>
            </w:r>
            <w:r w:rsidR="00807E29" w:rsidRPr="00047ADE">
              <w:rPr>
                <w:sz w:val="23"/>
                <w:szCs w:val="23"/>
              </w:rPr>
              <w:t xml:space="preserve">requesting </w:t>
            </w:r>
            <w:r w:rsidRPr="00047ADE">
              <w:rPr>
                <w:sz w:val="23"/>
                <w:szCs w:val="23"/>
              </w:rPr>
              <w:t xml:space="preserve">all patients </w:t>
            </w:r>
            <w:r w:rsidR="00807E29" w:rsidRPr="00047ADE">
              <w:rPr>
                <w:sz w:val="23"/>
                <w:szCs w:val="23"/>
              </w:rPr>
              <w:t>be</w:t>
            </w:r>
            <w:r w:rsidRPr="00047ADE">
              <w:rPr>
                <w:sz w:val="23"/>
                <w:szCs w:val="23"/>
              </w:rPr>
              <w:t xml:space="preserve"> </w:t>
            </w:r>
            <w:r w:rsidR="00807E29" w:rsidRPr="00047ADE">
              <w:rPr>
                <w:sz w:val="23"/>
                <w:szCs w:val="23"/>
              </w:rPr>
              <w:t xml:space="preserve">at least </w:t>
            </w:r>
            <w:r w:rsidRPr="00047ADE">
              <w:rPr>
                <w:sz w:val="23"/>
                <w:szCs w:val="23"/>
              </w:rPr>
              <w:t>40</w:t>
            </w:r>
            <w:r w:rsidR="00807E29" w:rsidRPr="00047ADE">
              <w:rPr>
                <w:sz w:val="23"/>
                <w:szCs w:val="23"/>
              </w:rPr>
              <w:t xml:space="preserve"> years of age</w:t>
            </w:r>
            <w:r w:rsidRPr="00047ADE">
              <w:rPr>
                <w:sz w:val="23"/>
                <w:szCs w:val="23"/>
              </w:rPr>
              <w:t>, but not specifying when th</w:t>
            </w:r>
            <w:r w:rsidR="00807E29" w:rsidRPr="00047ADE">
              <w:rPr>
                <w:sz w:val="23"/>
                <w:szCs w:val="23"/>
              </w:rPr>
              <w:t>at criteria</w:t>
            </w:r>
            <w:r w:rsidRPr="00047ADE">
              <w:rPr>
                <w:sz w:val="23"/>
                <w:szCs w:val="23"/>
              </w:rPr>
              <w:t xml:space="preserve"> should be </w:t>
            </w:r>
            <w:r w:rsidR="00807E29" w:rsidRPr="00047ADE">
              <w:rPr>
                <w:sz w:val="23"/>
                <w:szCs w:val="23"/>
              </w:rPr>
              <w:t>met (e</w:t>
            </w:r>
            <w:r w:rsidRPr="00047ADE">
              <w:rPr>
                <w:sz w:val="23"/>
                <w:szCs w:val="23"/>
              </w:rPr>
              <w:t>.</w:t>
            </w:r>
            <w:r w:rsidR="00807E29" w:rsidRPr="00047ADE">
              <w:rPr>
                <w:sz w:val="23"/>
                <w:szCs w:val="23"/>
              </w:rPr>
              <w:t>g</w:t>
            </w:r>
            <w:r w:rsidRPr="00047ADE">
              <w:rPr>
                <w:sz w:val="23"/>
                <w:szCs w:val="23"/>
              </w:rPr>
              <w:t xml:space="preserve">. </w:t>
            </w:r>
            <w:r w:rsidR="00807E29" w:rsidRPr="00047ADE">
              <w:rPr>
                <w:sz w:val="23"/>
                <w:szCs w:val="23"/>
              </w:rPr>
              <w:t>as of the time the query is executed</w:t>
            </w:r>
            <w:r w:rsidR="00E43FA0" w:rsidRPr="00047ADE">
              <w:rPr>
                <w:sz w:val="23"/>
                <w:szCs w:val="23"/>
              </w:rPr>
              <w:t xml:space="preserve"> vs. </w:t>
            </w:r>
            <w:r w:rsidRPr="00047ADE">
              <w:rPr>
                <w:sz w:val="23"/>
                <w:szCs w:val="23"/>
              </w:rPr>
              <w:t xml:space="preserve">at the time of </w:t>
            </w:r>
            <w:r w:rsidR="00807E29" w:rsidRPr="00047ADE">
              <w:rPr>
                <w:sz w:val="23"/>
                <w:szCs w:val="23"/>
              </w:rPr>
              <w:t xml:space="preserve">first </w:t>
            </w:r>
            <w:r w:rsidRPr="00047ADE">
              <w:rPr>
                <w:sz w:val="23"/>
                <w:szCs w:val="23"/>
              </w:rPr>
              <w:t>diagnosis</w:t>
            </w:r>
            <w:r w:rsidR="00807E29" w:rsidRPr="00047ADE">
              <w:rPr>
                <w:sz w:val="23"/>
                <w:szCs w:val="23"/>
              </w:rPr>
              <w:t>)</w:t>
            </w:r>
            <w:r w:rsidR="00224D57" w:rsidRPr="00047ADE">
              <w:rPr>
                <w:sz w:val="23"/>
                <w:szCs w:val="23"/>
              </w:rPr>
              <w:t>[</w:t>
            </w:r>
            <w:r w:rsidR="005C1112" w:rsidRPr="00047ADE">
              <w:rPr>
                <w:sz w:val="23"/>
                <w:szCs w:val="23"/>
              </w:rPr>
              <w:t>3</w:t>
            </w:r>
            <w:r w:rsidR="00224D57" w:rsidRPr="00047ADE">
              <w:rPr>
                <w:sz w:val="23"/>
                <w:szCs w:val="23"/>
              </w:rPr>
              <w:t>]</w:t>
            </w:r>
            <w:r w:rsidR="005E7BA6" w:rsidRPr="00047ADE">
              <w:rPr>
                <w:sz w:val="23"/>
                <w:szCs w:val="23"/>
              </w:rPr>
              <w:t>.</w:t>
            </w:r>
            <w:r w:rsidRPr="00047ADE">
              <w:rPr>
                <w:sz w:val="23"/>
                <w:szCs w:val="23"/>
              </w:rPr>
              <w:t xml:space="preserve"> </w:t>
            </w:r>
          </w:p>
          <w:p w14:paraId="2B2A9F42" w14:textId="77777777" w:rsidR="005E7BA6" w:rsidRPr="00047ADE" w:rsidRDefault="005E7BA6" w:rsidP="008F6479">
            <w:pPr>
              <w:rPr>
                <w:sz w:val="23"/>
                <w:szCs w:val="23"/>
              </w:rPr>
            </w:pPr>
          </w:p>
          <w:p w14:paraId="7A9A72AC" w14:textId="79DED72C" w:rsidR="005E7BA6" w:rsidRPr="00047ADE" w:rsidRDefault="005E7BA6" w:rsidP="008F6479">
            <w:pPr>
              <w:rPr>
                <w:sz w:val="23"/>
                <w:szCs w:val="23"/>
              </w:rPr>
            </w:pPr>
            <w:r w:rsidRPr="00047ADE">
              <w:rPr>
                <w:sz w:val="23"/>
                <w:szCs w:val="23"/>
              </w:rPr>
              <w:t xml:space="preserve">The risk of </w:t>
            </w:r>
            <w:r w:rsidR="004D6DBB" w:rsidRPr="00047ADE">
              <w:rPr>
                <w:sz w:val="23"/>
                <w:szCs w:val="23"/>
              </w:rPr>
              <w:t xml:space="preserve">vagueness </w:t>
            </w:r>
            <w:r w:rsidRPr="00047ADE">
              <w:rPr>
                <w:sz w:val="23"/>
                <w:szCs w:val="23"/>
              </w:rPr>
              <w:t xml:space="preserve">when translating </w:t>
            </w:r>
            <w:r w:rsidR="00D5630F" w:rsidRPr="00047ADE">
              <w:rPr>
                <w:sz w:val="23"/>
                <w:szCs w:val="23"/>
              </w:rPr>
              <w:t xml:space="preserve">a narrative phenotype to an executable one </w:t>
            </w:r>
            <w:r w:rsidRPr="00047ADE">
              <w:rPr>
                <w:sz w:val="23"/>
                <w:szCs w:val="23"/>
              </w:rPr>
              <w:t>c</w:t>
            </w:r>
            <w:r w:rsidR="00D5630F" w:rsidRPr="00047ADE">
              <w:rPr>
                <w:sz w:val="23"/>
                <w:szCs w:val="23"/>
              </w:rPr>
              <w:t>an</w:t>
            </w:r>
            <w:r w:rsidRPr="00047ADE">
              <w:rPr>
                <w:sz w:val="23"/>
                <w:szCs w:val="23"/>
              </w:rPr>
              <w:t xml:space="preserve"> be </w:t>
            </w:r>
            <w:r w:rsidR="00D5630F" w:rsidRPr="00047ADE">
              <w:rPr>
                <w:sz w:val="23"/>
                <w:szCs w:val="23"/>
              </w:rPr>
              <w:t>mitigated</w:t>
            </w:r>
            <w:r w:rsidRPr="00047ADE">
              <w:rPr>
                <w:sz w:val="23"/>
                <w:szCs w:val="23"/>
              </w:rPr>
              <w:t xml:space="preserve"> using common data models (CDMs)</w:t>
            </w:r>
            <w:r w:rsidR="00D5630F" w:rsidRPr="00047ADE">
              <w:rPr>
                <w:sz w:val="23"/>
                <w:szCs w:val="23"/>
              </w:rPr>
              <w:t xml:space="preserve"> and harmonized terminologies (</w:t>
            </w:r>
            <w:r w:rsidRPr="00047ADE">
              <w:rPr>
                <w:sz w:val="23"/>
                <w:szCs w:val="23"/>
              </w:rPr>
              <w:t>such as</w:t>
            </w:r>
            <w:r w:rsidR="00D5630F" w:rsidRPr="00047ADE">
              <w:rPr>
                <w:sz w:val="23"/>
                <w:szCs w:val="23"/>
              </w:rPr>
              <w:t xml:space="preserve"> with</w:t>
            </w:r>
            <w:r w:rsidRPr="00047ADE">
              <w:rPr>
                <w:sz w:val="23"/>
                <w:szCs w:val="23"/>
              </w:rPr>
              <w:t xml:space="preserve"> i2b2 or O</w:t>
            </w:r>
            <w:r w:rsidR="00D5630F" w:rsidRPr="00047ADE">
              <w:rPr>
                <w:sz w:val="23"/>
                <w:szCs w:val="23"/>
              </w:rPr>
              <w:t>HDSI).  In these cases</w:t>
            </w:r>
            <w:r w:rsidRPr="00047ADE">
              <w:rPr>
                <w:sz w:val="23"/>
                <w:szCs w:val="23"/>
              </w:rPr>
              <w:t xml:space="preserve">, </w:t>
            </w:r>
            <w:r w:rsidR="00D5630F" w:rsidRPr="00047ADE">
              <w:rPr>
                <w:sz w:val="23"/>
                <w:szCs w:val="23"/>
              </w:rPr>
              <w:t xml:space="preserve">executable code is shared across institutions, </w:t>
            </w:r>
            <w:r w:rsidR="00F733F9" w:rsidRPr="00047ADE">
              <w:rPr>
                <w:sz w:val="23"/>
                <w:szCs w:val="23"/>
              </w:rPr>
              <w:t>so</w:t>
            </w:r>
            <w:r w:rsidR="00D5630F" w:rsidRPr="00047ADE">
              <w:rPr>
                <w:sz w:val="23"/>
                <w:szCs w:val="23"/>
              </w:rPr>
              <w:t xml:space="preserve"> no reinterpretation is needed</w:t>
            </w:r>
            <w:r w:rsidRPr="00047ADE">
              <w:rPr>
                <w:sz w:val="23"/>
                <w:szCs w:val="23"/>
              </w:rPr>
              <w:t xml:space="preserve">. </w:t>
            </w:r>
            <w:r w:rsidR="00D5630F" w:rsidRPr="00047ADE">
              <w:rPr>
                <w:sz w:val="23"/>
                <w:szCs w:val="23"/>
              </w:rPr>
              <w:t xml:space="preserve"> </w:t>
            </w:r>
            <w:r w:rsidRPr="00047ADE">
              <w:rPr>
                <w:sz w:val="23"/>
                <w:szCs w:val="23"/>
              </w:rPr>
              <w:t xml:space="preserve">However, even phenotype definitions created for a CDM </w:t>
            </w:r>
            <w:r w:rsidR="00D5630F" w:rsidRPr="00047ADE">
              <w:rPr>
                <w:sz w:val="23"/>
                <w:szCs w:val="23"/>
              </w:rPr>
              <w:t>may potentially</w:t>
            </w:r>
            <w:r w:rsidRPr="00047ADE">
              <w:rPr>
                <w:sz w:val="23"/>
                <w:szCs w:val="23"/>
              </w:rPr>
              <w:t xml:space="preserve"> have errors </w:t>
            </w:r>
            <w:r w:rsidR="00D5630F" w:rsidRPr="00047ADE">
              <w:rPr>
                <w:sz w:val="23"/>
                <w:szCs w:val="23"/>
              </w:rPr>
              <w:t xml:space="preserve">due to ambiguity translating the requirements </w:t>
            </w:r>
            <w:r w:rsidRPr="00047ADE">
              <w:rPr>
                <w:sz w:val="23"/>
                <w:szCs w:val="23"/>
              </w:rPr>
              <w:t>in</w:t>
            </w:r>
            <w:r w:rsidR="00D5630F" w:rsidRPr="00047ADE">
              <w:rPr>
                <w:sz w:val="23"/>
                <w:szCs w:val="23"/>
              </w:rPr>
              <w:t>to</w:t>
            </w:r>
            <w:r w:rsidRPr="00047ADE">
              <w:rPr>
                <w:sz w:val="23"/>
                <w:szCs w:val="23"/>
              </w:rPr>
              <w:t xml:space="preserve"> the definition itself.</w:t>
            </w:r>
          </w:p>
          <w:p w14:paraId="122E3350" w14:textId="77777777" w:rsidR="005E7BA6" w:rsidRPr="00047ADE" w:rsidRDefault="005E7BA6" w:rsidP="008F6479">
            <w:pPr>
              <w:rPr>
                <w:sz w:val="23"/>
                <w:szCs w:val="23"/>
              </w:rPr>
            </w:pPr>
          </w:p>
          <w:p w14:paraId="2534A1FC" w14:textId="2E6CDC3B" w:rsidR="004D5533" w:rsidRPr="00047ADE" w:rsidRDefault="00D5630F" w:rsidP="008F6479">
            <w:pPr>
              <w:rPr>
                <w:sz w:val="23"/>
                <w:szCs w:val="23"/>
              </w:rPr>
            </w:pPr>
            <w:r w:rsidRPr="00047ADE">
              <w:rPr>
                <w:sz w:val="23"/>
                <w:szCs w:val="23"/>
              </w:rPr>
              <w:t>A</w:t>
            </w:r>
            <w:r w:rsidR="00BE0C7E" w:rsidRPr="00047ADE">
              <w:rPr>
                <w:sz w:val="23"/>
                <w:szCs w:val="23"/>
              </w:rPr>
              <w:t>lthough</w:t>
            </w:r>
            <w:r w:rsidRPr="00047ADE">
              <w:rPr>
                <w:sz w:val="23"/>
                <w:szCs w:val="23"/>
              </w:rPr>
              <w:t xml:space="preserve"> eMERGE is moving to use a CDM, we have a wealth of experience with the creation</w:t>
            </w:r>
            <w:r w:rsidR="005F5050" w:rsidRPr="00047ADE">
              <w:rPr>
                <w:sz w:val="23"/>
                <w:szCs w:val="23"/>
              </w:rPr>
              <w:t>, interpretation,</w:t>
            </w:r>
            <w:r w:rsidRPr="00047ADE">
              <w:rPr>
                <w:sz w:val="23"/>
                <w:szCs w:val="23"/>
              </w:rPr>
              <w:t xml:space="preserve"> and implementation of narrative phenotype algorithms.  </w:t>
            </w:r>
            <w:r w:rsidR="004D5533" w:rsidRPr="00047ADE">
              <w:rPr>
                <w:sz w:val="23"/>
                <w:szCs w:val="23"/>
              </w:rPr>
              <w:t xml:space="preserve">For this project, we </w:t>
            </w:r>
            <w:r w:rsidRPr="00047ADE">
              <w:rPr>
                <w:sz w:val="23"/>
                <w:szCs w:val="23"/>
              </w:rPr>
              <w:t xml:space="preserve">propose </w:t>
            </w:r>
            <w:r w:rsidR="004D5533" w:rsidRPr="00047ADE">
              <w:rPr>
                <w:sz w:val="23"/>
                <w:szCs w:val="23"/>
              </w:rPr>
              <w:t xml:space="preserve">to focus on </w:t>
            </w:r>
            <w:r w:rsidR="00BE0C7E" w:rsidRPr="00047ADE">
              <w:rPr>
                <w:sz w:val="23"/>
                <w:szCs w:val="23"/>
              </w:rPr>
              <w:t xml:space="preserve">understanding the source of and </w:t>
            </w:r>
            <w:r w:rsidR="005F5050" w:rsidRPr="00047ADE">
              <w:rPr>
                <w:sz w:val="23"/>
                <w:szCs w:val="23"/>
              </w:rPr>
              <w:t xml:space="preserve">methods for </w:t>
            </w:r>
            <w:r w:rsidR="00BE0C7E" w:rsidRPr="00047ADE">
              <w:rPr>
                <w:sz w:val="23"/>
                <w:szCs w:val="23"/>
              </w:rPr>
              <w:t xml:space="preserve">mitigation of </w:t>
            </w:r>
            <w:r w:rsidR="004D5533" w:rsidRPr="00047ADE">
              <w:rPr>
                <w:sz w:val="23"/>
                <w:szCs w:val="23"/>
              </w:rPr>
              <w:t>ambiguity</w:t>
            </w:r>
            <w:r w:rsidR="00284D8D" w:rsidRPr="00047ADE">
              <w:rPr>
                <w:sz w:val="23"/>
                <w:szCs w:val="23"/>
              </w:rPr>
              <w:t xml:space="preserve"> and vagueness</w:t>
            </w:r>
            <w:r w:rsidR="004D5533" w:rsidRPr="00047ADE">
              <w:rPr>
                <w:sz w:val="23"/>
                <w:szCs w:val="23"/>
              </w:rPr>
              <w:t xml:space="preserve"> </w:t>
            </w:r>
            <w:r w:rsidRPr="00047ADE">
              <w:rPr>
                <w:sz w:val="23"/>
                <w:szCs w:val="23"/>
              </w:rPr>
              <w:t>within</w:t>
            </w:r>
            <w:r w:rsidR="004D5533" w:rsidRPr="00047ADE">
              <w:rPr>
                <w:sz w:val="23"/>
                <w:szCs w:val="23"/>
              </w:rPr>
              <w:t xml:space="preserve"> phenotype algorithm definitions (AKA pseudocode) </w:t>
            </w:r>
            <w:r w:rsidRPr="00047ADE">
              <w:rPr>
                <w:sz w:val="23"/>
                <w:szCs w:val="23"/>
              </w:rPr>
              <w:t>which are then given to</w:t>
            </w:r>
            <w:r w:rsidR="004D5533" w:rsidRPr="00047ADE">
              <w:rPr>
                <w:sz w:val="23"/>
                <w:szCs w:val="23"/>
              </w:rPr>
              <w:t xml:space="preserve"> other analysts to implement</w:t>
            </w:r>
            <w:r w:rsidRPr="00047ADE">
              <w:rPr>
                <w:sz w:val="23"/>
                <w:szCs w:val="23"/>
              </w:rPr>
              <w:t xml:space="preserve"> at another institution</w:t>
            </w:r>
            <w:r w:rsidR="005C1112" w:rsidRPr="00047ADE">
              <w:rPr>
                <w:sz w:val="23"/>
                <w:szCs w:val="23"/>
              </w:rPr>
              <w:t xml:space="preserve">, considering as well why and how multiple phenotype definitions may </w:t>
            </w:r>
            <w:proofErr w:type="gramStart"/>
            <w:r w:rsidR="005C1112" w:rsidRPr="00047ADE">
              <w:rPr>
                <w:sz w:val="23"/>
                <w:szCs w:val="23"/>
              </w:rPr>
              <w:t>exist[</w:t>
            </w:r>
            <w:proofErr w:type="gramEnd"/>
            <w:r w:rsidR="005C1112" w:rsidRPr="00047ADE">
              <w:rPr>
                <w:sz w:val="23"/>
                <w:szCs w:val="23"/>
              </w:rPr>
              <w:t>4].</w:t>
            </w:r>
          </w:p>
          <w:p w14:paraId="12536C01" w14:textId="77777777" w:rsidR="004D5533" w:rsidRPr="00047ADE" w:rsidRDefault="004D5533" w:rsidP="008F6479">
            <w:pPr>
              <w:rPr>
                <w:sz w:val="23"/>
                <w:szCs w:val="23"/>
              </w:rPr>
            </w:pPr>
          </w:p>
          <w:p w14:paraId="5711449A" w14:textId="6F9BDB37" w:rsidR="00D5630F" w:rsidRPr="00047ADE" w:rsidRDefault="00D5630F" w:rsidP="00FF21EB">
            <w:pPr>
              <w:rPr>
                <w:sz w:val="23"/>
                <w:szCs w:val="23"/>
              </w:rPr>
            </w:pPr>
            <w:r w:rsidRPr="00047ADE">
              <w:rPr>
                <w:sz w:val="23"/>
                <w:szCs w:val="23"/>
              </w:rPr>
              <w:lastRenderedPageBreak/>
              <w:t xml:space="preserve">We note that examples </w:t>
            </w:r>
            <w:r w:rsidR="004D5533" w:rsidRPr="00047ADE">
              <w:rPr>
                <w:sz w:val="23"/>
                <w:szCs w:val="23"/>
              </w:rPr>
              <w:t xml:space="preserve">of </w:t>
            </w:r>
            <w:r w:rsidRPr="00047ADE">
              <w:rPr>
                <w:sz w:val="23"/>
                <w:szCs w:val="23"/>
              </w:rPr>
              <w:t xml:space="preserve">identifying and resolving </w:t>
            </w:r>
            <w:r w:rsidR="00872AEA" w:rsidRPr="00047ADE">
              <w:rPr>
                <w:sz w:val="23"/>
                <w:szCs w:val="23"/>
              </w:rPr>
              <w:t>vagueness</w:t>
            </w:r>
            <w:r w:rsidR="004D5533" w:rsidRPr="00047ADE">
              <w:rPr>
                <w:sz w:val="23"/>
                <w:szCs w:val="23"/>
              </w:rPr>
              <w:t xml:space="preserve"> can be found on </w:t>
            </w:r>
            <w:proofErr w:type="spellStart"/>
            <w:r w:rsidR="004D5533" w:rsidRPr="00047ADE">
              <w:rPr>
                <w:sz w:val="23"/>
                <w:szCs w:val="23"/>
              </w:rPr>
              <w:t>PheKB</w:t>
            </w:r>
            <w:proofErr w:type="spellEnd"/>
            <w:r w:rsidR="004D5533" w:rsidRPr="00047ADE">
              <w:rPr>
                <w:sz w:val="23"/>
                <w:szCs w:val="23"/>
              </w:rPr>
              <w:t>. Sites post phenotype algorithms created by a query mediator, yet implementers of those queries still have questions due to the ambiguity in them</w:t>
            </w:r>
            <w:r w:rsidRPr="00047ADE">
              <w:rPr>
                <w:sz w:val="23"/>
                <w:szCs w:val="23"/>
              </w:rPr>
              <w:t>, and</w:t>
            </w:r>
            <w:r w:rsidR="004D5533" w:rsidRPr="00047ADE">
              <w:rPr>
                <w:sz w:val="23"/>
                <w:szCs w:val="23"/>
              </w:rPr>
              <w:t xml:space="preserve"> clarification is needed on how to implement. Each distinct question asked could be seen as a distinct source of ambiguity</w:t>
            </w:r>
            <w:r w:rsidR="00284D8D" w:rsidRPr="00047ADE">
              <w:rPr>
                <w:sz w:val="23"/>
                <w:szCs w:val="23"/>
              </w:rPr>
              <w:t xml:space="preserve"> or vagueness</w:t>
            </w:r>
            <w:r w:rsidR="004D5533" w:rsidRPr="00047ADE">
              <w:rPr>
                <w:sz w:val="23"/>
                <w:szCs w:val="23"/>
              </w:rPr>
              <w:t xml:space="preserve"> in the algorithm</w:t>
            </w:r>
            <w:r w:rsidRPr="00047ADE">
              <w:rPr>
                <w:sz w:val="23"/>
                <w:szCs w:val="23"/>
              </w:rPr>
              <w:t>.</w:t>
            </w:r>
          </w:p>
          <w:p w14:paraId="262816AC" w14:textId="77777777" w:rsidR="00D5630F" w:rsidRPr="00047ADE" w:rsidRDefault="00D5630F" w:rsidP="00FF21EB">
            <w:pPr>
              <w:rPr>
                <w:sz w:val="23"/>
                <w:szCs w:val="23"/>
              </w:rPr>
            </w:pPr>
          </w:p>
          <w:p w14:paraId="53A1650E" w14:textId="1DD8F27D" w:rsidR="004D5533" w:rsidRPr="00047ADE" w:rsidRDefault="00D5630F" w:rsidP="00FF21EB">
            <w:pPr>
              <w:rPr>
                <w:sz w:val="23"/>
                <w:szCs w:val="23"/>
              </w:rPr>
            </w:pPr>
            <w:r w:rsidRPr="00047ADE">
              <w:rPr>
                <w:sz w:val="23"/>
                <w:szCs w:val="23"/>
              </w:rPr>
              <w:t>From this project, w</w:t>
            </w:r>
            <w:r w:rsidR="004D5533" w:rsidRPr="00047ADE">
              <w:rPr>
                <w:sz w:val="23"/>
                <w:szCs w:val="23"/>
              </w:rPr>
              <w:t xml:space="preserve">e </w:t>
            </w:r>
            <w:r w:rsidRPr="00047ADE">
              <w:rPr>
                <w:sz w:val="23"/>
                <w:szCs w:val="23"/>
              </w:rPr>
              <w:t xml:space="preserve">propose </w:t>
            </w:r>
            <w:r w:rsidR="004D5533" w:rsidRPr="00047ADE">
              <w:rPr>
                <w:sz w:val="23"/>
                <w:szCs w:val="23"/>
              </w:rPr>
              <w:t xml:space="preserve">to develop a set of </w:t>
            </w:r>
            <w:r w:rsidR="005F5050" w:rsidRPr="00047ADE">
              <w:rPr>
                <w:sz w:val="23"/>
                <w:szCs w:val="23"/>
              </w:rPr>
              <w:t xml:space="preserve">best practices </w:t>
            </w:r>
            <w:r w:rsidRPr="00047ADE">
              <w:rPr>
                <w:sz w:val="23"/>
                <w:szCs w:val="23"/>
              </w:rPr>
              <w:t xml:space="preserve">guidelines </w:t>
            </w:r>
            <w:r w:rsidR="004D5533" w:rsidRPr="00047ADE">
              <w:rPr>
                <w:sz w:val="23"/>
                <w:szCs w:val="23"/>
              </w:rPr>
              <w:t xml:space="preserve">to </w:t>
            </w:r>
            <w:r w:rsidR="003A331F" w:rsidRPr="00047ADE">
              <w:rPr>
                <w:sz w:val="23"/>
                <w:szCs w:val="23"/>
              </w:rPr>
              <w:t>remove</w:t>
            </w:r>
            <w:r w:rsidR="004D5533" w:rsidRPr="00047ADE">
              <w:rPr>
                <w:sz w:val="23"/>
                <w:szCs w:val="23"/>
              </w:rPr>
              <w:t xml:space="preserve"> ambiguity</w:t>
            </w:r>
            <w:r w:rsidR="003A331F" w:rsidRPr="00047ADE">
              <w:rPr>
                <w:sz w:val="23"/>
                <w:szCs w:val="23"/>
              </w:rPr>
              <w:t xml:space="preserve"> and vagueness</w:t>
            </w:r>
            <w:r w:rsidR="004D5533" w:rsidRPr="00047ADE">
              <w:rPr>
                <w:sz w:val="23"/>
                <w:szCs w:val="23"/>
              </w:rPr>
              <w:t xml:space="preserve"> </w:t>
            </w:r>
            <w:r w:rsidRPr="00047ADE">
              <w:rPr>
                <w:sz w:val="23"/>
                <w:szCs w:val="23"/>
              </w:rPr>
              <w:t xml:space="preserve">during the authoring of </w:t>
            </w:r>
            <w:r w:rsidR="004D5533" w:rsidRPr="00047ADE">
              <w:rPr>
                <w:sz w:val="23"/>
                <w:szCs w:val="23"/>
              </w:rPr>
              <w:t>phenotypes.</w:t>
            </w:r>
            <w:r w:rsidR="003D52AF" w:rsidRPr="00047ADE">
              <w:rPr>
                <w:sz w:val="23"/>
                <w:szCs w:val="23"/>
              </w:rPr>
              <w:t xml:space="preserve">  Previous work within eMERGE described phenotype “design patterns” which could help in reducing vagueness, but are not alone a complete source address this issue</w:t>
            </w:r>
            <w:r w:rsidR="00872AEA" w:rsidRPr="00047ADE">
              <w:rPr>
                <w:sz w:val="23"/>
                <w:szCs w:val="23"/>
              </w:rPr>
              <w:t>[</w:t>
            </w:r>
            <w:r w:rsidR="005C1112" w:rsidRPr="00047ADE">
              <w:rPr>
                <w:sz w:val="23"/>
                <w:szCs w:val="23"/>
              </w:rPr>
              <w:t>5</w:t>
            </w:r>
            <w:r w:rsidR="00872AEA" w:rsidRPr="00047ADE">
              <w:rPr>
                <w:sz w:val="23"/>
                <w:szCs w:val="23"/>
              </w:rPr>
              <w:t>]</w:t>
            </w:r>
            <w:r w:rsidR="003D52AF" w:rsidRPr="00047ADE">
              <w:rPr>
                <w:sz w:val="23"/>
                <w:szCs w:val="23"/>
              </w:rPr>
              <w:t xml:space="preserve">. </w:t>
            </w:r>
            <w:r w:rsidR="004D5533" w:rsidRPr="00047ADE">
              <w:rPr>
                <w:sz w:val="23"/>
                <w:szCs w:val="23"/>
              </w:rPr>
              <w:t xml:space="preserve"> Clearing up </w:t>
            </w:r>
            <w:r w:rsidR="003D52AF" w:rsidRPr="00047ADE">
              <w:rPr>
                <w:sz w:val="23"/>
                <w:szCs w:val="23"/>
              </w:rPr>
              <w:t>vagueness</w:t>
            </w:r>
            <w:r w:rsidR="004D5533" w:rsidRPr="00047ADE">
              <w:rPr>
                <w:sz w:val="23"/>
                <w:szCs w:val="23"/>
              </w:rPr>
              <w:t xml:space="preserve"> will not only help when other analysts implement the algorithm on their own database, but it will also help the person writing the pseudo code to make sure the definition is </w:t>
            </w:r>
            <w:r w:rsidR="005F5050" w:rsidRPr="00047ADE">
              <w:rPr>
                <w:sz w:val="23"/>
                <w:szCs w:val="23"/>
              </w:rPr>
              <w:t xml:space="preserve">not vague but </w:t>
            </w:r>
            <w:r w:rsidR="004D5533" w:rsidRPr="00047ADE">
              <w:rPr>
                <w:sz w:val="23"/>
                <w:szCs w:val="23"/>
              </w:rPr>
              <w:t>complete and as unambiguous as possible</w:t>
            </w:r>
            <w:r w:rsidRPr="00047ADE">
              <w:rPr>
                <w:sz w:val="23"/>
                <w:szCs w:val="23"/>
              </w:rPr>
              <w:t xml:space="preserve">.  We believe this can </w:t>
            </w:r>
            <w:r w:rsidR="004D5533" w:rsidRPr="00047ADE">
              <w:rPr>
                <w:sz w:val="23"/>
                <w:szCs w:val="23"/>
              </w:rPr>
              <w:t>reduc</w:t>
            </w:r>
            <w:r w:rsidRPr="00047ADE">
              <w:rPr>
                <w:sz w:val="23"/>
                <w:szCs w:val="23"/>
              </w:rPr>
              <w:t>e</w:t>
            </w:r>
            <w:r w:rsidR="004D5533" w:rsidRPr="00047ADE">
              <w:rPr>
                <w:sz w:val="23"/>
                <w:szCs w:val="23"/>
              </w:rPr>
              <w:t xml:space="preserve"> the amount of errors that arise from incorrectly selected cases and/or controls. </w:t>
            </w:r>
          </w:p>
          <w:p w14:paraId="7BACF6BB" w14:textId="261D786B" w:rsidR="00D5630F" w:rsidRPr="00047ADE" w:rsidRDefault="00D5630F" w:rsidP="00FF21EB">
            <w:pPr>
              <w:rPr>
                <w:sz w:val="23"/>
                <w:szCs w:val="23"/>
              </w:rPr>
            </w:pPr>
          </w:p>
        </w:tc>
      </w:tr>
      <w:tr w:rsidR="004D5533" w:rsidRPr="00047ADE" w14:paraId="35855CCF" w14:textId="77777777" w:rsidTr="00E542D3">
        <w:trPr>
          <w:trHeight w:val="935"/>
        </w:trPr>
        <w:tc>
          <w:tcPr>
            <w:tcW w:w="2304" w:type="dxa"/>
            <w:vAlign w:val="center"/>
          </w:tcPr>
          <w:p w14:paraId="678A55FA" w14:textId="77777777" w:rsidR="004D5533" w:rsidRPr="00047ADE" w:rsidRDefault="004D5533" w:rsidP="008F6479">
            <w:pPr>
              <w:rPr>
                <w:b/>
                <w:sz w:val="23"/>
                <w:szCs w:val="23"/>
              </w:rPr>
            </w:pPr>
            <w:r w:rsidRPr="00047ADE">
              <w:rPr>
                <w:b/>
                <w:sz w:val="23"/>
                <w:szCs w:val="23"/>
              </w:rPr>
              <w:lastRenderedPageBreak/>
              <w:t>Outline of Project</w:t>
            </w:r>
          </w:p>
        </w:tc>
        <w:tc>
          <w:tcPr>
            <w:tcW w:w="7200" w:type="dxa"/>
          </w:tcPr>
          <w:p w14:paraId="4C7708E2" w14:textId="74F1A5D9" w:rsidR="004D5533" w:rsidRPr="00047ADE" w:rsidRDefault="004D5533" w:rsidP="00E542D3">
            <w:pPr>
              <w:numPr>
                <w:ilvl w:val="0"/>
                <w:numId w:val="4"/>
              </w:numPr>
              <w:rPr>
                <w:sz w:val="23"/>
                <w:szCs w:val="23"/>
              </w:rPr>
            </w:pPr>
            <w:r w:rsidRPr="00047ADE">
              <w:rPr>
                <w:sz w:val="23"/>
                <w:szCs w:val="23"/>
              </w:rPr>
              <w:t xml:space="preserve">Literature </w:t>
            </w:r>
            <w:r w:rsidR="005E7BA6" w:rsidRPr="00047ADE">
              <w:rPr>
                <w:sz w:val="23"/>
                <w:szCs w:val="23"/>
              </w:rPr>
              <w:t>r</w:t>
            </w:r>
            <w:r w:rsidRPr="00047ADE">
              <w:rPr>
                <w:sz w:val="23"/>
                <w:szCs w:val="23"/>
              </w:rPr>
              <w:t xml:space="preserve">eview of </w:t>
            </w:r>
            <w:r w:rsidR="0077756E" w:rsidRPr="00047ADE">
              <w:rPr>
                <w:sz w:val="23"/>
                <w:szCs w:val="23"/>
              </w:rPr>
              <w:t xml:space="preserve">vagueness </w:t>
            </w:r>
            <w:r w:rsidRPr="00047ADE">
              <w:rPr>
                <w:sz w:val="23"/>
                <w:szCs w:val="23"/>
              </w:rPr>
              <w:t xml:space="preserve">and assumptions </w:t>
            </w:r>
            <w:r w:rsidR="00EC028F" w:rsidRPr="00047ADE">
              <w:rPr>
                <w:sz w:val="23"/>
                <w:szCs w:val="23"/>
              </w:rPr>
              <w:t xml:space="preserve">already </w:t>
            </w:r>
            <w:r w:rsidRPr="00047ADE">
              <w:rPr>
                <w:sz w:val="23"/>
                <w:szCs w:val="23"/>
              </w:rPr>
              <w:t xml:space="preserve">noted </w:t>
            </w:r>
          </w:p>
          <w:p w14:paraId="0D9CADCE" w14:textId="43A61A3A" w:rsidR="004D5533" w:rsidRPr="00047ADE" w:rsidRDefault="004D5533" w:rsidP="00295E77">
            <w:pPr>
              <w:numPr>
                <w:ilvl w:val="0"/>
                <w:numId w:val="4"/>
              </w:numPr>
              <w:rPr>
                <w:sz w:val="23"/>
                <w:szCs w:val="23"/>
              </w:rPr>
            </w:pPr>
            <w:r w:rsidRPr="00047ADE">
              <w:rPr>
                <w:sz w:val="23"/>
                <w:szCs w:val="23"/>
              </w:rPr>
              <w:t xml:space="preserve">Draft a </w:t>
            </w:r>
            <w:r w:rsidR="00CA543B" w:rsidRPr="00047ADE">
              <w:rPr>
                <w:sz w:val="23"/>
                <w:szCs w:val="23"/>
              </w:rPr>
              <w:t xml:space="preserve">phenotyping algorithm authoring guide with a </w:t>
            </w:r>
            <w:r w:rsidR="004D6DBB" w:rsidRPr="00047ADE">
              <w:rPr>
                <w:sz w:val="23"/>
                <w:szCs w:val="23"/>
              </w:rPr>
              <w:t>check</w:t>
            </w:r>
            <w:r w:rsidRPr="00047ADE">
              <w:rPr>
                <w:sz w:val="23"/>
                <w:szCs w:val="23"/>
              </w:rPr>
              <w:t>list of rules based on these assumptions and ambiguity to avoid when writing “pseudo code” or a query in a CDM for other users to implement</w:t>
            </w:r>
          </w:p>
          <w:p w14:paraId="4EC47A4C" w14:textId="37ACEA45" w:rsidR="004D5533" w:rsidRPr="00047ADE" w:rsidRDefault="004D5533" w:rsidP="00295E77">
            <w:pPr>
              <w:numPr>
                <w:ilvl w:val="0"/>
                <w:numId w:val="4"/>
              </w:numPr>
              <w:rPr>
                <w:sz w:val="23"/>
                <w:szCs w:val="23"/>
              </w:rPr>
            </w:pPr>
            <w:r w:rsidRPr="00047ADE">
              <w:rPr>
                <w:sz w:val="23"/>
                <w:szCs w:val="23"/>
              </w:rPr>
              <w:t>Assemble a group of experts to go over the rules and add/delete as needed</w:t>
            </w:r>
          </w:p>
          <w:p w14:paraId="78F998D1" w14:textId="4CC6374A" w:rsidR="004D5533" w:rsidRPr="00047ADE" w:rsidRDefault="00CA543B" w:rsidP="00E542D3">
            <w:pPr>
              <w:numPr>
                <w:ilvl w:val="0"/>
                <w:numId w:val="4"/>
              </w:numPr>
              <w:rPr>
                <w:sz w:val="23"/>
                <w:szCs w:val="23"/>
              </w:rPr>
            </w:pPr>
            <w:r w:rsidRPr="00047ADE">
              <w:rPr>
                <w:sz w:val="23"/>
                <w:szCs w:val="23"/>
              </w:rPr>
              <w:t>Select and s</w:t>
            </w:r>
            <w:r w:rsidR="004D5533" w:rsidRPr="00047ADE">
              <w:rPr>
                <w:sz w:val="23"/>
                <w:szCs w:val="23"/>
              </w:rPr>
              <w:t xml:space="preserve">plit up phenotypes on </w:t>
            </w:r>
            <w:proofErr w:type="spellStart"/>
            <w:r w:rsidR="004D5533" w:rsidRPr="00047ADE">
              <w:rPr>
                <w:sz w:val="23"/>
                <w:szCs w:val="23"/>
              </w:rPr>
              <w:t>PheK</w:t>
            </w:r>
            <w:r w:rsidR="006C2143" w:rsidRPr="00047ADE">
              <w:rPr>
                <w:sz w:val="23"/>
                <w:szCs w:val="23"/>
              </w:rPr>
              <w:t>B</w:t>
            </w:r>
            <w:proofErr w:type="spellEnd"/>
            <w:r w:rsidR="004D5533" w:rsidRPr="00047ADE">
              <w:rPr>
                <w:sz w:val="23"/>
                <w:szCs w:val="23"/>
              </w:rPr>
              <w:t xml:space="preserve">, into </w:t>
            </w:r>
            <w:r w:rsidR="006C4F5A" w:rsidRPr="00047ADE">
              <w:rPr>
                <w:sz w:val="23"/>
                <w:szCs w:val="23"/>
              </w:rPr>
              <w:t xml:space="preserve">enrichment </w:t>
            </w:r>
            <w:r w:rsidR="004D5533" w:rsidRPr="00047ADE">
              <w:rPr>
                <w:sz w:val="23"/>
                <w:szCs w:val="23"/>
              </w:rPr>
              <w:t xml:space="preserve">and </w:t>
            </w:r>
            <w:r w:rsidR="006C4F5A" w:rsidRPr="00047ADE">
              <w:rPr>
                <w:sz w:val="23"/>
                <w:szCs w:val="23"/>
              </w:rPr>
              <w:t xml:space="preserve">validation </w:t>
            </w:r>
            <w:r w:rsidR="004D5533" w:rsidRPr="00047ADE">
              <w:rPr>
                <w:sz w:val="23"/>
                <w:szCs w:val="23"/>
              </w:rPr>
              <w:t>set</w:t>
            </w:r>
            <w:r w:rsidR="006C4F5A" w:rsidRPr="00047ADE">
              <w:rPr>
                <w:sz w:val="23"/>
                <w:szCs w:val="23"/>
              </w:rPr>
              <w:t>s</w:t>
            </w:r>
            <w:r w:rsidR="004D5533" w:rsidRPr="00047ADE">
              <w:rPr>
                <w:sz w:val="23"/>
                <w:szCs w:val="23"/>
              </w:rPr>
              <w:t xml:space="preserve">. </w:t>
            </w:r>
            <w:r w:rsidR="006C4F5A" w:rsidRPr="00047ADE">
              <w:rPr>
                <w:sz w:val="23"/>
                <w:szCs w:val="23"/>
              </w:rPr>
              <w:t>We will u</w:t>
            </w:r>
            <w:r w:rsidR="004D5533" w:rsidRPr="00047ADE">
              <w:rPr>
                <w:sz w:val="23"/>
                <w:szCs w:val="23"/>
              </w:rPr>
              <w:t>s</w:t>
            </w:r>
            <w:r w:rsidR="006C4F5A" w:rsidRPr="00047ADE">
              <w:rPr>
                <w:sz w:val="23"/>
                <w:szCs w:val="23"/>
              </w:rPr>
              <w:t>e</w:t>
            </w:r>
            <w:r w:rsidR="004D5533" w:rsidRPr="00047ADE">
              <w:rPr>
                <w:sz w:val="23"/>
                <w:szCs w:val="23"/>
              </w:rPr>
              <w:t xml:space="preserve"> around 75% of </w:t>
            </w:r>
            <w:r w:rsidR="006C4F5A" w:rsidRPr="00047ADE">
              <w:rPr>
                <w:sz w:val="23"/>
                <w:szCs w:val="23"/>
              </w:rPr>
              <w:t xml:space="preserve">phenotypes </w:t>
            </w:r>
            <w:r w:rsidR="004D5533" w:rsidRPr="00047ADE">
              <w:rPr>
                <w:sz w:val="23"/>
                <w:szCs w:val="23"/>
              </w:rPr>
              <w:t xml:space="preserve">in the </w:t>
            </w:r>
            <w:r w:rsidR="006C4F5A" w:rsidRPr="00047ADE">
              <w:rPr>
                <w:sz w:val="23"/>
                <w:szCs w:val="23"/>
              </w:rPr>
              <w:t xml:space="preserve">enrichment </w:t>
            </w:r>
            <w:r w:rsidR="004D5533" w:rsidRPr="00047ADE">
              <w:rPr>
                <w:sz w:val="23"/>
                <w:szCs w:val="23"/>
              </w:rPr>
              <w:t xml:space="preserve">set </w:t>
            </w:r>
            <w:r w:rsidR="006C4F5A" w:rsidRPr="00047ADE">
              <w:rPr>
                <w:sz w:val="23"/>
                <w:szCs w:val="23"/>
              </w:rPr>
              <w:t>to guide the development of rules.</w:t>
            </w:r>
          </w:p>
          <w:p w14:paraId="00B3BA05" w14:textId="1383A0ED" w:rsidR="0077756E" w:rsidRPr="00047ADE" w:rsidRDefault="0077756E" w:rsidP="00E542D3">
            <w:pPr>
              <w:numPr>
                <w:ilvl w:val="0"/>
                <w:numId w:val="4"/>
              </w:numPr>
              <w:rPr>
                <w:sz w:val="23"/>
                <w:szCs w:val="23"/>
              </w:rPr>
            </w:pPr>
            <w:r w:rsidRPr="00047ADE">
              <w:rPr>
                <w:sz w:val="23"/>
                <w:szCs w:val="23"/>
              </w:rPr>
              <w:t>Quantify the degree of vagueness in the enrichment set (i.e., # of statements that are vague or can cause varied interpretations and need to be further specified)</w:t>
            </w:r>
          </w:p>
          <w:p w14:paraId="3DB5224A" w14:textId="247FF416" w:rsidR="004D5533" w:rsidRPr="00047ADE" w:rsidRDefault="00CA543B" w:rsidP="00BF7605">
            <w:pPr>
              <w:numPr>
                <w:ilvl w:val="0"/>
                <w:numId w:val="4"/>
              </w:numPr>
              <w:rPr>
                <w:sz w:val="23"/>
                <w:szCs w:val="23"/>
              </w:rPr>
            </w:pPr>
            <w:r w:rsidRPr="00047ADE">
              <w:rPr>
                <w:sz w:val="23"/>
                <w:szCs w:val="23"/>
              </w:rPr>
              <w:t>T</w:t>
            </w:r>
            <w:r w:rsidR="004D5533" w:rsidRPr="00047ADE">
              <w:rPr>
                <w:sz w:val="23"/>
                <w:szCs w:val="23"/>
              </w:rPr>
              <w:t xml:space="preserve">est </w:t>
            </w:r>
            <w:r w:rsidR="00386008" w:rsidRPr="00047ADE">
              <w:rPr>
                <w:sz w:val="23"/>
                <w:szCs w:val="23"/>
              </w:rPr>
              <w:t xml:space="preserve">guide and </w:t>
            </w:r>
            <w:r w:rsidR="004D5533" w:rsidRPr="00047ADE">
              <w:rPr>
                <w:sz w:val="23"/>
                <w:szCs w:val="23"/>
              </w:rPr>
              <w:t xml:space="preserve">rules against the </w:t>
            </w:r>
            <w:r w:rsidR="006C4F5A" w:rsidRPr="00047ADE">
              <w:rPr>
                <w:sz w:val="23"/>
                <w:szCs w:val="23"/>
              </w:rPr>
              <w:t xml:space="preserve">validation </w:t>
            </w:r>
            <w:r w:rsidR="004D5533" w:rsidRPr="00047ADE">
              <w:rPr>
                <w:sz w:val="23"/>
                <w:szCs w:val="23"/>
              </w:rPr>
              <w:t xml:space="preserve">set to see if the questions asked </w:t>
            </w:r>
            <w:r w:rsidR="00CD2457" w:rsidRPr="00047ADE">
              <w:rPr>
                <w:sz w:val="23"/>
                <w:szCs w:val="23"/>
              </w:rPr>
              <w:t xml:space="preserve">on </w:t>
            </w:r>
            <w:proofErr w:type="spellStart"/>
            <w:r w:rsidR="00CD2457" w:rsidRPr="00047ADE">
              <w:rPr>
                <w:sz w:val="23"/>
                <w:szCs w:val="23"/>
              </w:rPr>
              <w:t>PheKB</w:t>
            </w:r>
            <w:proofErr w:type="spellEnd"/>
            <w:r w:rsidR="00EC0CB1" w:rsidRPr="00047ADE">
              <w:rPr>
                <w:sz w:val="23"/>
                <w:szCs w:val="23"/>
              </w:rPr>
              <w:t xml:space="preserve"> </w:t>
            </w:r>
            <w:r w:rsidR="006C4F5A" w:rsidRPr="00047ADE">
              <w:rPr>
                <w:sz w:val="23"/>
                <w:szCs w:val="23"/>
              </w:rPr>
              <w:t xml:space="preserve">could </w:t>
            </w:r>
            <w:r w:rsidR="004D5533" w:rsidRPr="00047ADE">
              <w:rPr>
                <w:sz w:val="23"/>
                <w:szCs w:val="23"/>
              </w:rPr>
              <w:t xml:space="preserve">have been </w:t>
            </w:r>
            <w:r w:rsidR="006C4F5A" w:rsidRPr="00047ADE">
              <w:rPr>
                <w:sz w:val="23"/>
                <w:szCs w:val="23"/>
              </w:rPr>
              <w:t>addressed</w:t>
            </w:r>
            <w:r w:rsidR="004D5533" w:rsidRPr="00047ADE">
              <w:rPr>
                <w:sz w:val="23"/>
                <w:szCs w:val="23"/>
              </w:rPr>
              <w:t xml:space="preserve"> using the </w:t>
            </w:r>
            <w:r w:rsidR="00BF7605" w:rsidRPr="00047ADE">
              <w:rPr>
                <w:sz w:val="23"/>
                <w:szCs w:val="23"/>
              </w:rPr>
              <w:t>guide</w:t>
            </w:r>
            <w:r w:rsidR="006C4F5A" w:rsidRPr="00047ADE">
              <w:rPr>
                <w:sz w:val="23"/>
                <w:szCs w:val="23"/>
              </w:rPr>
              <w:t xml:space="preserve"> in the phenotype authoring</w:t>
            </w:r>
          </w:p>
          <w:p w14:paraId="74519B40" w14:textId="6392D10C" w:rsidR="00A13385" w:rsidRPr="00047ADE" w:rsidRDefault="00A13385" w:rsidP="00BF7605">
            <w:pPr>
              <w:numPr>
                <w:ilvl w:val="0"/>
                <w:numId w:val="4"/>
              </w:numPr>
              <w:rPr>
                <w:sz w:val="23"/>
                <w:szCs w:val="23"/>
              </w:rPr>
            </w:pPr>
            <w:r w:rsidRPr="00047ADE">
              <w:rPr>
                <w:sz w:val="23"/>
                <w:szCs w:val="23"/>
              </w:rPr>
              <w:t>Data analyses (see below)</w:t>
            </w:r>
          </w:p>
          <w:p w14:paraId="1A687CB8" w14:textId="0A151240" w:rsidR="00A13385" w:rsidRPr="00047ADE" w:rsidRDefault="00A13385" w:rsidP="00BF7605">
            <w:pPr>
              <w:numPr>
                <w:ilvl w:val="0"/>
                <w:numId w:val="4"/>
              </w:numPr>
              <w:rPr>
                <w:sz w:val="23"/>
                <w:szCs w:val="23"/>
              </w:rPr>
            </w:pPr>
            <w:r w:rsidRPr="00047ADE">
              <w:rPr>
                <w:sz w:val="23"/>
                <w:szCs w:val="23"/>
              </w:rPr>
              <w:t>Write paper</w:t>
            </w:r>
            <w:r w:rsidR="0026259C" w:rsidRPr="00047ADE">
              <w:rPr>
                <w:sz w:val="23"/>
                <w:szCs w:val="23"/>
              </w:rPr>
              <w:br/>
            </w:r>
          </w:p>
        </w:tc>
      </w:tr>
      <w:tr w:rsidR="004D5533" w:rsidRPr="00047ADE" w14:paraId="5E179FCB" w14:textId="77777777" w:rsidTr="00E542D3">
        <w:trPr>
          <w:trHeight w:val="854"/>
        </w:trPr>
        <w:tc>
          <w:tcPr>
            <w:tcW w:w="2304" w:type="dxa"/>
            <w:vAlign w:val="center"/>
          </w:tcPr>
          <w:p w14:paraId="5846535B" w14:textId="77777777" w:rsidR="004D5533" w:rsidRPr="00047ADE" w:rsidRDefault="004D5533" w:rsidP="008F6479">
            <w:pPr>
              <w:rPr>
                <w:b/>
                <w:sz w:val="23"/>
                <w:szCs w:val="23"/>
              </w:rPr>
            </w:pPr>
            <w:r w:rsidRPr="00047ADE">
              <w:rPr>
                <w:b/>
                <w:sz w:val="23"/>
                <w:szCs w:val="23"/>
              </w:rPr>
              <w:t>Desired</w:t>
            </w:r>
          </w:p>
          <w:p w14:paraId="1CF8A1F4" w14:textId="77777777" w:rsidR="004D5533" w:rsidRPr="00047ADE" w:rsidRDefault="004D5533" w:rsidP="008F6479">
            <w:pPr>
              <w:rPr>
                <w:b/>
                <w:sz w:val="23"/>
                <w:szCs w:val="23"/>
              </w:rPr>
            </w:pPr>
            <w:r w:rsidRPr="00047ADE">
              <w:rPr>
                <w:b/>
                <w:sz w:val="23"/>
                <w:szCs w:val="23"/>
              </w:rPr>
              <w:t>Variables (essential for analysis</w:t>
            </w:r>
          </w:p>
          <w:p w14:paraId="0969C398" w14:textId="77777777" w:rsidR="004D5533" w:rsidRPr="00047ADE" w:rsidRDefault="004D5533" w:rsidP="008F6479">
            <w:pPr>
              <w:rPr>
                <w:b/>
                <w:sz w:val="23"/>
                <w:szCs w:val="23"/>
              </w:rPr>
            </w:pPr>
            <w:r w:rsidRPr="00047ADE">
              <w:rPr>
                <w:b/>
                <w:sz w:val="23"/>
                <w:szCs w:val="23"/>
              </w:rPr>
              <w:t>indicated by *)</w:t>
            </w:r>
          </w:p>
        </w:tc>
        <w:tc>
          <w:tcPr>
            <w:tcW w:w="7200" w:type="dxa"/>
          </w:tcPr>
          <w:p w14:paraId="3981494E" w14:textId="77777777" w:rsidR="00B867AB" w:rsidRPr="00047ADE" w:rsidRDefault="00B867AB" w:rsidP="00BD59C3">
            <w:pPr>
              <w:numPr>
                <w:ilvl w:val="0"/>
                <w:numId w:val="1"/>
              </w:numPr>
              <w:rPr>
                <w:sz w:val="23"/>
                <w:szCs w:val="23"/>
              </w:rPr>
            </w:pPr>
            <w:r w:rsidRPr="00047ADE">
              <w:rPr>
                <w:sz w:val="23"/>
                <w:szCs w:val="23"/>
              </w:rPr>
              <w:t xml:space="preserve">From </w:t>
            </w:r>
            <w:proofErr w:type="spellStart"/>
            <w:r w:rsidRPr="00047ADE">
              <w:rPr>
                <w:sz w:val="23"/>
                <w:szCs w:val="23"/>
              </w:rPr>
              <w:t>PheKB</w:t>
            </w:r>
            <w:proofErr w:type="spellEnd"/>
            <w:r w:rsidRPr="00047ADE">
              <w:rPr>
                <w:sz w:val="23"/>
                <w:szCs w:val="23"/>
              </w:rPr>
              <w:t>:</w:t>
            </w:r>
          </w:p>
          <w:p w14:paraId="24ADC7E1" w14:textId="33646276" w:rsidR="001056EF" w:rsidRPr="00047ADE" w:rsidRDefault="00BD59C3" w:rsidP="000135BA">
            <w:pPr>
              <w:numPr>
                <w:ilvl w:val="1"/>
                <w:numId w:val="1"/>
              </w:numPr>
              <w:rPr>
                <w:sz w:val="23"/>
                <w:szCs w:val="23"/>
              </w:rPr>
            </w:pPr>
            <w:r w:rsidRPr="00047ADE">
              <w:rPr>
                <w:sz w:val="23"/>
                <w:szCs w:val="23"/>
              </w:rPr>
              <w:t>*</w:t>
            </w:r>
            <w:r w:rsidR="001056EF" w:rsidRPr="00047ADE">
              <w:rPr>
                <w:sz w:val="23"/>
                <w:szCs w:val="23"/>
              </w:rPr>
              <w:t>All algorithm definition</w:t>
            </w:r>
            <w:r w:rsidR="00A22DED" w:rsidRPr="00047ADE">
              <w:rPr>
                <w:sz w:val="23"/>
                <w:szCs w:val="23"/>
              </w:rPr>
              <w:t xml:space="preserve"> file</w:t>
            </w:r>
            <w:r w:rsidR="001056EF" w:rsidRPr="00047ADE">
              <w:rPr>
                <w:sz w:val="23"/>
                <w:szCs w:val="23"/>
              </w:rPr>
              <w:t xml:space="preserve">s </w:t>
            </w:r>
            <w:r w:rsidR="001B368B" w:rsidRPr="00047ADE">
              <w:rPr>
                <w:sz w:val="23"/>
                <w:szCs w:val="23"/>
              </w:rPr>
              <w:t xml:space="preserve">and metadata for phenotypes </w:t>
            </w:r>
            <w:r w:rsidR="001056EF" w:rsidRPr="00047ADE">
              <w:rPr>
                <w:sz w:val="23"/>
                <w:szCs w:val="23"/>
              </w:rPr>
              <w:t xml:space="preserve">from all eMERGE phases </w:t>
            </w:r>
            <w:r w:rsidR="008D0690" w:rsidRPr="00047ADE">
              <w:rPr>
                <w:sz w:val="23"/>
                <w:szCs w:val="23"/>
              </w:rPr>
              <w:t xml:space="preserve">with </w:t>
            </w:r>
            <w:r w:rsidR="001056EF" w:rsidRPr="00047ADE">
              <w:rPr>
                <w:sz w:val="23"/>
                <w:szCs w:val="23"/>
              </w:rPr>
              <w:t xml:space="preserve">validated status </w:t>
            </w:r>
            <w:r w:rsidR="00573CFB" w:rsidRPr="00047ADE">
              <w:rPr>
                <w:sz w:val="23"/>
                <w:szCs w:val="23"/>
              </w:rPr>
              <w:t xml:space="preserve">&amp; </w:t>
            </w:r>
            <w:r w:rsidR="000135BA" w:rsidRPr="00047ADE">
              <w:rPr>
                <w:sz w:val="23"/>
                <w:szCs w:val="23"/>
              </w:rPr>
              <w:t>non-eMERGE phenotypes on</w:t>
            </w:r>
            <w:r w:rsidR="00573CFB" w:rsidRPr="00047ADE">
              <w:rPr>
                <w:sz w:val="23"/>
                <w:szCs w:val="23"/>
              </w:rPr>
              <w:t xml:space="preserve"> </w:t>
            </w:r>
            <w:proofErr w:type="spellStart"/>
            <w:r w:rsidR="00573CFB" w:rsidRPr="00047ADE">
              <w:rPr>
                <w:sz w:val="23"/>
                <w:szCs w:val="23"/>
              </w:rPr>
              <w:t>PheKB</w:t>
            </w:r>
            <w:proofErr w:type="spellEnd"/>
            <w:r w:rsidR="000135BA" w:rsidRPr="00047ADE">
              <w:rPr>
                <w:sz w:val="23"/>
                <w:szCs w:val="23"/>
              </w:rPr>
              <w:t xml:space="preserve"> that are publicly available</w:t>
            </w:r>
          </w:p>
          <w:p w14:paraId="39D9CD5E" w14:textId="2E9037C9" w:rsidR="00BD59C3" w:rsidRPr="00047ADE" w:rsidRDefault="00BD59C3" w:rsidP="00E542D3">
            <w:pPr>
              <w:numPr>
                <w:ilvl w:val="1"/>
                <w:numId w:val="1"/>
              </w:numPr>
              <w:rPr>
                <w:sz w:val="23"/>
                <w:szCs w:val="23"/>
              </w:rPr>
            </w:pPr>
            <w:r w:rsidRPr="00047ADE">
              <w:rPr>
                <w:sz w:val="23"/>
                <w:szCs w:val="23"/>
              </w:rPr>
              <w:t>*</w:t>
            </w:r>
            <w:r w:rsidR="005D7C91" w:rsidRPr="00047ADE">
              <w:rPr>
                <w:sz w:val="23"/>
                <w:szCs w:val="23"/>
              </w:rPr>
              <w:t xml:space="preserve"> </w:t>
            </w:r>
            <w:r w:rsidRPr="00047ADE">
              <w:rPr>
                <w:sz w:val="23"/>
                <w:szCs w:val="23"/>
              </w:rPr>
              <w:t xml:space="preserve">Comments/questions </w:t>
            </w:r>
            <w:r w:rsidR="0077756E" w:rsidRPr="00047ADE">
              <w:rPr>
                <w:sz w:val="23"/>
                <w:szCs w:val="23"/>
              </w:rPr>
              <w:t xml:space="preserve">and examples of varying interpretations </w:t>
            </w:r>
            <w:r w:rsidRPr="00047ADE">
              <w:rPr>
                <w:sz w:val="23"/>
                <w:szCs w:val="23"/>
              </w:rPr>
              <w:t xml:space="preserve">posted on </w:t>
            </w:r>
            <w:proofErr w:type="spellStart"/>
            <w:r w:rsidRPr="00047ADE">
              <w:rPr>
                <w:sz w:val="23"/>
                <w:szCs w:val="23"/>
              </w:rPr>
              <w:t>PheKB</w:t>
            </w:r>
            <w:proofErr w:type="spellEnd"/>
            <w:r w:rsidRPr="00047ADE">
              <w:rPr>
                <w:sz w:val="23"/>
                <w:szCs w:val="23"/>
              </w:rPr>
              <w:t xml:space="preserve"> for those phenotypes</w:t>
            </w:r>
          </w:p>
          <w:p w14:paraId="73A865B0" w14:textId="77777777" w:rsidR="00C86584" w:rsidRPr="00047ADE" w:rsidRDefault="00C86584" w:rsidP="00E542D3">
            <w:pPr>
              <w:numPr>
                <w:ilvl w:val="1"/>
                <w:numId w:val="1"/>
              </w:numPr>
              <w:rPr>
                <w:sz w:val="23"/>
                <w:szCs w:val="23"/>
              </w:rPr>
            </w:pPr>
            <w:r w:rsidRPr="00047ADE">
              <w:rPr>
                <w:sz w:val="23"/>
                <w:szCs w:val="23"/>
              </w:rPr>
              <w:t>Data Dictionaries for those same phenotypes, to test for ambiguity in the dictionaries as well</w:t>
            </w:r>
          </w:p>
          <w:p w14:paraId="7DEBE75C" w14:textId="190BF199" w:rsidR="004D5533" w:rsidRPr="00047ADE" w:rsidRDefault="004D5533" w:rsidP="00E542D3">
            <w:pPr>
              <w:ind w:left="720"/>
              <w:rPr>
                <w:sz w:val="23"/>
                <w:szCs w:val="23"/>
              </w:rPr>
            </w:pPr>
          </w:p>
        </w:tc>
      </w:tr>
      <w:tr w:rsidR="004D5533" w:rsidRPr="00047ADE" w14:paraId="2E47DCA9" w14:textId="77777777" w:rsidTr="00E542D3">
        <w:trPr>
          <w:trHeight w:val="1205"/>
        </w:trPr>
        <w:tc>
          <w:tcPr>
            <w:tcW w:w="2304" w:type="dxa"/>
            <w:vAlign w:val="center"/>
          </w:tcPr>
          <w:p w14:paraId="4B5A13D3" w14:textId="77777777" w:rsidR="004D5533" w:rsidRPr="00047ADE" w:rsidRDefault="004D5533" w:rsidP="008F6479">
            <w:pPr>
              <w:rPr>
                <w:b/>
                <w:sz w:val="23"/>
                <w:szCs w:val="23"/>
              </w:rPr>
            </w:pPr>
            <w:r w:rsidRPr="00047ADE">
              <w:rPr>
                <w:b/>
                <w:sz w:val="23"/>
                <w:szCs w:val="23"/>
              </w:rPr>
              <w:lastRenderedPageBreak/>
              <w:t>Desired data</w:t>
            </w:r>
          </w:p>
        </w:tc>
        <w:tc>
          <w:tcPr>
            <w:tcW w:w="7200" w:type="dxa"/>
          </w:tcPr>
          <w:p w14:paraId="59B760C4" w14:textId="584D992A" w:rsidR="00B867AB" w:rsidRPr="00047ADE" w:rsidRDefault="008D0690" w:rsidP="00E542D3">
            <w:pPr>
              <w:numPr>
                <w:ilvl w:val="0"/>
                <w:numId w:val="1"/>
              </w:numPr>
              <w:rPr>
                <w:sz w:val="23"/>
                <w:szCs w:val="23"/>
              </w:rPr>
            </w:pPr>
            <w:r w:rsidRPr="00047ADE">
              <w:rPr>
                <w:sz w:val="23"/>
                <w:szCs w:val="23"/>
              </w:rPr>
              <w:t>All</w:t>
            </w:r>
            <w:r w:rsidR="00EE18B4" w:rsidRPr="00047ADE">
              <w:rPr>
                <w:sz w:val="23"/>
                <w:szCs w:val="23"/>
              </w:rPr>
              <w:t xml:space="preserve"> definition</w:t>
            </w:r>
            <w:r w:rsidRPr="00047ADE">
              <w:rPr>
                <w:sz w:val="23"/>
                <w:szCs w:val="23"/>
              </w:rPr>
              <w:t xml:space="preserve"> d</w:t>
            </w:r>
            <w:r w:rsidR="00C86584" w:rsidRPr="00047ADE">
              <w:rPr>
                <w:sz w:val="23"/>
                <w:szCs w:val="23"/>
              </w:rPr>
              <w:t>ata</w:t>
            </w:r>
            <w:r w:rsidRPr="00047ADE">
              <w:rPr>
                <w:sz w:val="23"/>
                <w:szCs w:val="23"/>
              </w:rPr>
              <w:t xml:space="preserve"> on </w:t>
            </w:r>
            <w:r w:rsidR="00066546" w:rsidRPr="00047ADE">
              <w:rPr>
                <w:sz w:val="23"/>
                <w:szCs w:val="23"/>
              </w:rPr>
              <w:t xml:space="preserve">phenotype </w:t>
            </w:r>
            <w:r w:rsidRPr="00047ADE">
              <w:rPr>
                <w:sz w:val="23"/>
                <w:szCs w:val="23"/>
              </w:rPr>
              <w:t>algorithms</w:t>
            </w:r>
            <w:r w:rsidR="00EE18B4" w:rsidRPr="00047ADE">
              <w:rPr>
                <w:sz w:val="23"/>
                <w:szCs w:val="23"/>
              </w:rPr>
              <w:t xml:space="preserve"> selected for this project</w:t>
            </w:r>
            <w:r w:rsidR="00C86584" w:rsidRPr="00047ADE">
              <w:rPr>
                <w:sz w:val="23"/>
                <w:szCs w:val="23"/>
              </w:rPr>
              <w:t xml:space="preserve"> f</w:t>
            </w:r>
            <w:r w:rsidR="00B867AB" w:rsidRPr="00047ADE">
              <w:rPr>
                <w:sz w:val="23"/>
                <w:szCs w:val="23"/>
              </w:rPr>
              <w:t xml:space="preserve">rom </w:t>
            </w:r>
            <w:proofErr w:type="spellStart"/>
            <w:r w:rsidR="00B867AB" w:rsidRPr="00047ADE">
              <w:rPr>
                <w:sz w:val="23"/>
                <w:szCs w:val="23"/>
              </w:rPr>
              <w:t>PheKB</w:t>
            </w:r>
            <w:proofErr w:type="spellEnd"/>
            <w:r w:rsidR="00B867AB" w:rsidRPr="00047ADE">
              <w:rPr>
                <w:sz w:val="23"/>
                <w:szCs w:val="23"/>
              </w:rPr>
              <w:t>:</w:t>
            </w:r>
            <w:r w:rsidR="00C86584" w:rsidRPr="00047ADE">
              <w:rPr>
                <w:sz w:val="23"/>
                <w:szCs w:val="23"/>
              </w:rPr>
              <w:t xml:space="preserve"> </w:t>
            </w:r>
            <w:r w:rsidR="00B867AB" w:rsidRPr="00047ADE">
              <w:rPr>
                <w:sz w:val="23"/>
                <w:szCs w:val="23"/>
              </w:rPr>
              <w:t>See above list of variables</w:t>
            </w:r>
          </w:p>
          <w:p w14:paraId="6B08143F" w14:textId="51D80541" w:rsidR="004D5533" w:rsidRPr="00047ADE" w:rsidRDefault="004D5533" w:rsidP="00E542D3">
            <w:pPr>
              <w:numPr>
                <w:ilvl w:val="0"/>
                <w:numId w:val="1"/>
              </w:numPr>
              <w:rPr>
                <w:sz w:val="23"/>
                <w:szCs w:val="23"/>
              </w:rPr>
            </w:pPr>
            <w:r w:rsidRPr="00047ADE">
              <w:rPr>
                <w:sz w:val="23"/>
                <w:szCs w:val="23"/>
              </w:rPr>
              <w:t>Queries &amp;/or other software code (SQL, SAS, R, KNIME, Ruby, etc.) developed to implement phenotype algorithms</w:t>
            </w:r>
            <w:r w:rsidR="00FE599D" w:rsidRPr="00047ADE">
              <w:rPr>
                <w:sz w:val="23"/>
                <w:szCs w:val="23"/>
              </w:rPr>
              <w:t xml:space="preserve"> (de-identified if necessary)</w:t>
            </w:r>
          </w:p>
          <w:p w14:paraId="2FFD94F2" w14:textId="77777777" w:rsidR="004D5533" w:rsidRPr="00047ADE" w:rsidRDefault="004D5533" w:rsidP="00E542D3">
            <w:pPr>
              <w:ind w:left="720"/>
              <w:rPr>
                <w:sz w:val="23"/>
                <w:szCs w:val="23"/>
              </w:rPr>
            </w:pPr>
          </w:p>
        </w:tc>
      </w:tr>
      <w:tr w:rsidR="004D5533" w:rsidRPr="00047ADE" w14:paraId="42BF0F2C" w14:textId="77777777" w:rsidTr="00E542D3">
        <w:trPr>
          <w:trHeight w:val="1250"/>
        </w:trPr>
        <w:tc>
          <w:tcPr>
            <w:tcW w:w="2304" w:type="dxa"/>
            <w:vAlign w:val="center"/>
          </w:tcPr>
          <w:p w14:paraId="15E90395" w14:textId="77777777" w:rsidR="004D5533" w:rsidRPr="00047ADE" w:rsidRDefault="004D5533" w:rsidP="008F6479">
            <w:pPr>
              <w:rPr>
                <w:b/>
                <w:sz w:val="23"/>
                <w:szCs w:val="23"/>
              </w:rPr>
            </w:pPr>
            <w:r w:rsidRPr="00047ADE">
              <w:rPr>
                <w:b/>
                <w:sz w:val="23"/>
                <w:szCs w:val="23"/>
              </w:rPr>
              <w:t>Planned Statistical Analyses</w:t>
            </w:r>
          </w:p>
        </w:tc>
        <w:tc>
          <w:tcPr>
            <w:tcW w:w="7200" w:type="dxa"/>
          </w:tcPr>
          <w:p w14:paraId="273B29D9" w14:textId="40F07062" w:rsidR="004D5533" w:rsidRPr="00047ADE" w:rsidRDefault="004D5533" w:rsidP="00295E77">
            <w:pPr>
              <w:numPr>
                <w:ilvl w:val="0"/>
                <w:numId w:val="2"/>
              </w:numPr>
              <w:rPr>
                <w:sz w:val="23"/>
                <w:szCs w:val="23"/>
              </w:rPr>
            </w:pPr>
            <w:r w:rsidRPr="00047ADE">
              <w:rPr>
                <w:sz w:val="23"/>
                <w:szCs w:val="23"/>
              </w:rPr>
              <w:t xml:space="preserve">Basic Summary Statistics </w:t>
            </w:r>
            <w:r w:rsidR="00E34C8C" w:rsidRPr="00047ADE">
              <w:rPr>
                <w:sz w:val="23"/>
                <w:szCs w:val="23"/>
              </w:rPr>
              <w:t xml:space="preserve">such as </w:t>
            </w:r>
            <w:r w:rsidRPr="00047ADE">
              <w:rPr>
                <w:sz w:val="23"/>
                <w:szCs w:val="23"/>
              </w:rPr>
              <w:t>the number &amp; types of phenotype algorithms and data dictionaries</w:t>
            </w:r>
            <w:r w:rsidR="00980FE0" w:rsidRPr="00047ADE">
              <w:rPr>
                <w:sz w:val="23"/>
                <w:szCs w:val="23"/>
              </w:rPr>
              <w:t xml:space="preserve">, types of </w:t>
            </w:r>
            <w:r w:rsidR="00E34C8C" w:rsidRPr="00047ADE">
              <w:rPr>
                <w:sz w:val="23"/>
                <w:szCs w:val="23"/>
              </w:rPr>
              <w:t>data used, etc.</w:t>
            </w:r>
          </w:p>
          <w:p w14:paraId="23C11E95" w14:textId="7204DCDB" w:rsidR="004D5533" w:rsidRPr="00047ADE" w:rsidRDefault="004D5533" w:rsidP="00295E77">
            <w:pPr>
              <w:numPr>
                <w:ilvl w:val="0"/>
                <w:numId w:val="2"/>
              </w:numPr>
              <w:rPr>
                <w:sz w:val="23"/>
                <w:szCs w:val="23"/>
              </w:rPr>
            </w:pPr>
            <w:r w:rsidRPr="00047ADE">
              <w:rPr>
                <w:sz w:val="23"/>
                <w:szCs w:val="23"/>
              </w:rPr>
              <w:t>Semi-qualitative analysis of the results of testing the rules</w:t>
            </w:r>
          </w:p>
        </w:tc>
      </w:tr>
      <w:tr w:rsidR="004D5533" w:rsidRPr="00047ADE" w14:paraId="2DD65278" w14:textId="77777777" w:rsidTr="00E542D3">
        <w:trPr>
          <w:trHeight w:val="864"/>
        </w:trPr>
        <w:tc>
          <w:tcPr>
            <w:tcW w:w="2304" w:type="dxa"/>
            <w:vAlign w:val="center"/>
          </w:tcPr>
          <w:p w14:paraId="36B5EB0B" w14:textId="77777777" w:rsidR="004D5533" w:rsidRPr="00047ADE" w:rsidRDefault="004D5533" w:rsidP="008F6479">
            <w:pPr>
              <w:rPr>
                <w:b/>
                <w:sz w:val="23"/>
                <w:szCs w:val="23"/>
              </w:rPr>
            </w:pPr>
            <w:r w:rsidRPr="00047ADE">
              <w:rPr>
                <w:b/>
                <w:sz w:val="23"/>
                <w:szCs w:val="23"/>
              </w:rPr>
              <w:t>Ethical considerations</w:t>
            </w:r>
          </w:p>
        </w:tc>
        <w:tc>
          <w:tcPr>
            <w:tcW w:w="7200" w:type="dxa"/>
          </w:tcPr>
          <w:p w14:paraId="546846CD" w14:textId="77777777" w:rsidR="007C5479" w:rsidRPr="00047ADE" w:rsidRDefault="007C5479" w:rsidP="008F6479">
            <w:pPr>
              <w:rPr>
                <w:sz w:val="23"/>
                <w:szCs w:val="23"/>
              </w:rPr>
            </w:pPr>
          </w:p>
          <w:p w14:paraId="7C06D996" w14:textId="7DBCF0A1" w:rsidR="004D5533" w:rsidRPr="00047ADE" w:rsidRDefault="004D5533" w:rsidP="008F6479">
            <w:pPr>
              <w:rPr>
                <w:sz w:val="23"/>
                <w:szCs w:val="23"/>
              </w:rPr>
            </w:pPr>
            <w:r w:rsidRPr="00047ADE">
              <w:rPr>
                <w:sz w:val="23"/>
                <w:szCs w:val="23"/>
              </w:rPr>
              <w:t>None</w:t>
            </w:r>
          </w:p>
        </w:tc>
      </w:tr>
      <w:tr w:rsidR="004D5533" w:rsidRPr="00047ADE" w14:paraId="2B5D7195" w14:textId="77777777" w:rsidTr="00E542D3">
        <w:tc>
          <w:tcPr>
            <w:tcW w:w="2304" w:type="dxa"/>
            <w:vAlign w:val="center"/>
          </w:tcPr>
          <w:p w14:paraId="12268C8E" w14:textId="47AB75A6" w:rsidR="004D5533" w:rsidRPr="00047ADE" w:rsidRDefault="004D5533" w:rsidP="008F6479">
            <w:pPr>
              <w:rPr>
                <w:b/>
                <w:sz w:val="23"/>
                <w:szCs w:val="23"/>
              </w:rPr>
            </w:pPr>
            <w:r w:rsidRPr="00047ADE">
              <w:rPr>
                <w:b/>
                <w:sz w:val="23"/>
                <w:szCs w:val="23"/>
              </w:rPr>
              <w:t>Target Journal</w:t>
            </w:r>
          </w:p>
        </w:tc>
        <w:tc>
          <w:tcPr>
            <w:tcW w:w="7200" w:type="dxa"/>
          </w:tcPr>
          <w:p w14:paraId="26D969CF" w14:textId="73A40708" w:rsidR="004D5533" w:rsidRPr="00047ADE" w:rsidRDefault="004D5533" w:rsidP="008F6479">
            <w:pPr>
              <w:rPr>
                <w:sz w:val="23"/>
                <w:szCs w:val="23"/>
              </w:rPr>
            </w:pPr>
            <w:r w:rsidRPr="00047ADE">
              <w:rPr>
                <w:sz w:val="23"/>
                <w:szCs w:val="23"/>
              </w:rPr>
              <w:t>Journal of Biomedical Informatics</w:t>
            </w:r>
            <w:r w:rsidR="00047ADE">
              <w:rPr>
                <w:sz w:val="23"/>
                <w:szCs w:val="23"/>
              </w:rPr>
              <w:t xml:space="preserve"> or JAMIA</w:t>
            </w:r>
          </w:p>
          <w:p w14:paraId="6BEAD795" w14:textId="3973B451" w:rsidR="007C5479" w:rsidRPr="00047ADE" w:rsidRDefault="007C5479" w:rsidP="008F6479">
            <w:pPr>
              <w:rPr>
                <w:sz w:val="23"/>
                <w:szCs w:val="23"/>
              </w:rPr>
            </w:pPr>
          </w:p>
        </w:tc>
      </w:tr>
      <w:tr w:rsidR="004D5533" w:rsidRPr="00047ADE" w14:paraId="49404B85" w14:textId="77777777" w:rsidTr="00A948F8">
        <w:trPr>
          <w:trHeight w:val="368"/>
        </w:trPr>
        <w:tc>
          <w:tcPr>
            <w:tcW w:w="2304" w:type="dxa"/>
            <w:vAlign w:val="center"/>
          </w:tcPr>
          <w:p w14:paraId="3ADB1DBF" w14:textId="77777777" w:rsidR="004D5533" w:rsidRPr="00047ADE" w:rsidRDefault="004D5533" w:rsidP="008F6479">
            <w:pPr>
              <w:rPr>
                <w:b/>
                <w:sz w:val="23"/>
                <w:szCs w:val="23"/>
              </w:rPr>
            </w:pPr>
            <w:r w:rsidRPr="00047ADE">
              <w:rPr>
                <w:b/>
                <w:sz w:val="23"/>
                <w:szCs w:val="23"/>
              </w:rPr>
              <w:t>Milestones**</w:t>
            </w:r>
          </w:p>
        </w:tc>
        <w:tc>
          <w:tcPr>
            <w:tcW w:w="7200" w:type="dxa"/>
          </w:tcPr>
          <w:p w14:paraId="310C5E12" w14:textId="43B9117F" w:rsidR="00151939" w:rsidRPr="00047ADE" w:rsidRDefault="00151939" w:rsidP="00295E77">
            <w:pPr>
              <w:numPr>
                <w:ilvl w:val="0"/>
                <w:numId w:val="3"/>
              </w:numPr>
              <w:rPr>
                <w:sz w:val="23"/>
                <w:szCs w:val="23"/>
              </w:rPr>
            </w:pPr>
            <w:r w:rsidRPr="00047ADE">
              <w:rPr>
                <w:sz w:val="23"/>
                <w:szCs w:val="23"/>
              </w:rPr>
              <w:t xml:space="preserve">June 2018 – approval </w:t>
            </w:r>
            <w:r w:rsidR="005D62CD" w:rsidRPr="00047ADE">
              <w:rPr>
                <w:sz w:val="23"/>
                <w:szCs w:val="23"/>
              </w:rPr>
              <w:t xml:space="preserve">of this concept sheet </w:t>
            </w:r>
            <w:r w:rsidRPr="00047ADE">
              <w:rPr>
                <w:sz w:val="23"/>
                <w:szCs w:val="23"/>
              </w:rPr>
              <w:t>by eMERGE</w:t>
            </w:r>
          </w:p>
          <w:p w14:paraId="03110035" w14:textId="2D2215AC" w:rsidR="004D5533" w:rsidRPr="00047ADE" w:rsidRDefault="00087FB8" w:rsidP="00295E77">
            <w:pPr>
              <w:numPr>
                <w:ilvl w:val="0"/>
                <w:numId w:val="3"/>
              </w:numPr>
              <w:rPr>
                <w:sz w:val="23"/>
                <w:szCs w:val="23"/>
              </w:rPr>
            </w:pPr>
            <w:r w:rsidRPr="00047ADE">
              <w:rPr>
                <w:sz w:val="23"/>
                <w:szCs w:val="23"/>
              </w:rPr>
              <w:t xml:space="preserve">End of </w:t>
            </w:r>
            <w:r w:rsidR="004D5533" w:rsidRPr="00047ADE">
              <w:rPr>
                <w:sz w:val="23"/>
                <w:szCs w:val="23"/>
              </w:rPr>
              <w:t>August 2018 – Literature Review and Rough draft of rules</w:t>
            </w:r>
          </w:p>
          <w:p w14:paraId="3E41A03C" w14:textId="0A74F5DA" w:rsidR="004D5533" w:rsidRPr="00047ADE" w:rsidRDefault="00087FB8" w:rsidP="00295E77">
            <w:pPr>
              <w:numPr>
                <w:ilvl w:val="0"/>
                <w:numId w:val="3"/>
              </w:numPr>
              <w:rPr>
                <w:sz w:val="23"/>
                <w:szCs w:val="23"/>
              </w:rPr>
            </w:pPr>
            <w:r w:rsidRPr="00047ADE">
              <w:rPr>
                <w:sz w:val="23"/>
                <w:szCs w:val="23"/>
              </w:rPr>
              <w:t>End of</w:t>
            </w:r>
            <w:r w:rsidR="004D5533" w:rsidRPr="00047ADE">
              <w:rPr>
                <w:sz w:val="23"/>
                <w:szCs w:val="23"/>
              </w:rPr>
              <w:t xml:space="preserve"> November 2018 – Expert Review of the rules</w:t>
            </w:r>
          </w:p>
          <w:p w14:paraId="76ACF35D" w14:textId="440871F4" w:rsidR="004D5533" w:rsidRPr="00047ADE" w:rsidRDefault="00087FB8" w:rsidP="00295E77">
            <w:pPr>
              <w:numPr>
                <w:ilvl w:val="0"/>
                <w:numId w:val="3"/>
              </w:numPr>
              <w:rPr>
                <w:sz w:val="23"/>
                <w:szCs w:val="23"/>
              </w:rPr>
            </w:pPr>
            <w:r w:rsidRPr="00047ADE">
              <w:rPr>
                <w:sz w:val="23"/>
                <w:szCs w:val="23"/>
              </w:rPr>
              <w:t>End of</w:t>
            </w:r>
            <w:r w:rsidR="004D5533" w:rsidRPr="00047ADE">
              <w:rPr>
                <w:sz w:val="23"/>
                <w:szCs w:val="23"/>
              </w:rPr>
              <w:t xml:space="preserve"> January 2019 – Enrichment of the rules using </w:t>
            </w:r>
            <w:proofErr w:type="spellStart"/>
            <w:r w:rsidR="004D5533" w:rsidRPr="00047ADE">
              <w:rPr>
                <w:sz w:val="23"/>
                <w:szCs w:val="23"/>
              </w:rPr>
              <w:t>PheKB</w:t>
            </w:r>
            <w:proofErr w:type="spellEnd"/>
          </w:p>
          <w:p w14:paraId="64013842" w14:textId="13087B9B" w:rsidR="004D5533" w:rsidRPr="00047ADE" w:rsidRDefault="00087FB8" w:rsidP="00295E77">
            <w:pPr>
              <w:numPr>
                <w:ilvl w:val="0"/>
                <w:numId w:val="3"/>
              </w:numPr>
              <w:rPr>
                <w:sz w:val="23"/>
                <w:szCs w:val="23"/>
              </w:rPr>
            </w:pPr>
            <w:r w:rsidRPr="00047ADE">
              <w:rPr>
                <w:sz w:val="23"/>
                <w:szCs w:val="23"/>
              </w:rPr>
              <w:t>End of</w:t>
            </w:r>
            <w:r w:rsidR="004D5533" w:rsidRPr="00047ADE">
              <w:rPr>
                <w:sz w:val="23"/>
                <w:szCs w:val="23"/>
              </w:rPr>
              <w:t xml:space="preserve"> April 2019 - Evaluating the rules using </w:t>
            </w:r>
            <w:proofErr w:type="spellStart"/>
            <w:r w:rsidR="004D5533" w:rsidRPr="00047ADE">
              <w:rPr>
                <w:sz w:val="23"/>
                <w:szCs w:val="23"/>
              </w:rPr>
              <w:t>PheKB</w:t>
            </w:r>
            <w:proofErr w:type="spellEnd"/>
          </w:p>
          <w:p w14:paraId="1DD83763" w14:textId="477A943E" w:rsidR="004D5533" w:rsidRPr="00047ADE" w:rsidRDefault="00087FB8" w:rsidP="00295E77">
            <w:pPr>
              <w:numPr>
                <w:ilvl w:val="0"/>
                <w:numId w:val="3"/>
              </w:numPr>
              <w:rPr>
                <w:sz w:val="23"/>
                <w:szCs w:val="23"/>
              </w:rPr>
            </w:pPr>
            <w:r w:rsidRPr="00047ADE">
              <w:rPr>
                <w:sz w:val="23"/>
                <w:szCs w:val="23"/>
              </w:rPr>
              <w:t>End of</w:t>
            </w:r>
            <w:r w:rsidR="004D5533" w:rsidRPr="00047ADE">
              <w:rPr>
                <w:sz w:val="23"/>
                <w:szCs w:val="23"/>
              </w:rPr>
              <w:t xml:space="preserve"> June 2019 – Writing the journal article</w:t>
            </w:r>
          </w:p>
          <w:p w14:paraId="0AD18AAA" w14:textId="0FA621EF" w:rsidR="004D5533" w:rsidRPr="00047ADE" w:rsidRDefault="00087FB8" w:rsidP="00295E77">
            <w:pPr>
              <w:numPr>
                <w:ilvl w:val="0"/>
                <w:numId w:val="3"/>
              </w:numPr>
              <w:rPr>
                <w:sz w:val="23"/>
                <w:szCs w:val="23"/>
              </w:rPr>
            </w:pPr>
            <w:r w:rsidRPr="00047ADE">
              <w:rPr>
                <w:sz w:val="23"/>
                <w:szCs w:val="23"/>
              </w:rPr>
              <w:t>End of</w:t>
            </w:r>
            <w:r w:rsidR="00271469" w:rsidRPr="00047ADE">
              <w:rPr>
                <w:sz w:val="23"/>
                <w:szCs w:val="23"/>
              </w:rPr>
              <w:t xml:space="preserve"> </w:t>
            </w:r>
            <w:r w:rsidR="004D5533" w:rsidRPr="00047ADE">
              <w:rPr>
                <w:sz w:val="23"/>
                <w:szCs w:val="23"/>
              </w:rPr>
              <w:t xml:space="preserve">July 2019 – Review of </w:t>
            </w:r>
            <w:r w:rsidR="00151939" w:rsidRPr="00047ADE">
              <w:rPr>
                <w:sz w:val="23"/>
                <w:szCs w:val="23"/>
              </w:rPr>
              <w:t xml:space="preserve">first draft of article </w:t>
            </w:r>
            <w:r w:rsidR="004D5533" w:rsidRPr="00047ADE">
              <w:rPr>
                <w:sz w:val="23"/>
                <w:szCs w:val="23"/>
              </w:rPr>
              <w:t>by</w:t>
            </w:r>
            <w:r w:rsidR="00691CF7" w:rsidRPr="00047ADE">
              <w:rPr>
                <w:sz w:val="23"/>
                <w:szCs w:val="23"/>
              </w:rPr>
              <w:t xml:space="preserve"> all</w:t>
            </w:r>
            <w:r w:rsidR="004D5533" w:rsidRPr="00047ADE">
              <w:rPr>
                <w:sz w:val="23"/>
                <w:szCs w:val="23"/>
              </w:rPr>
              <w:t xml:space="preserve"> co-authors</w:t>
            </w:r>
          </w:p>
          <w:p w14:paraId="4BEF6452" w14:textId="52FAF9FB" w:rsidR="00691CF7" w:rsidRPr="00047ADE" w:rsidRDefault="00691CF7" w:rsidP="00295E77">
            <w:pPr>
              <w:numPr>
                <w:ilvl w:val="0"/>
                <w:numId w:val="3"/>
              </w:numPr>
              <w:rPr>
                <w:sz w:val="23"/>
                <w:szCs w:val="23"/>
              </w:rPr>
            </w:pPr>
            <w:proofErr w:type="spellStart"/>
            <w:r w:rsidRPr="00047ADE">
              <w:rPr>
                <w:sz w:val="23"/>
                <w:szCs w:val="23"/>
              </w:rPr>
              <w:t>Mid August</w:t>
            </w:r>
            <w:proofErr w:type="spellEnd"/>
            <w:r w:rsidRPr="00047ADE">
              <w:rPr>
                <w:sz w:val="23"/>
                <w:szCs w:val="23"/>
              </w:rPr>
              <w:t xml:space="preserve"> 2019 –</w:t>
            </w:r>
            <w:r w:rsidR="00151939" w:rsidRPr="00047ADE">
              <w:rPr>
                <w:sz w:val="23"/>
                <w:szCs w:val="23"/>
              </w:rPr>
              <w:t>Review of second (final) draft and</w:t>
            </w:r>
            <w:r w:rsidRPr="00047ADE">
              <w:rPr>
                <w:sz w:val="23"/>
                <w:szCs w:val="23"/>
              </w:rPr>
              <w:t xml:space="preserve"> approval</w:t>
            </w:r>
            <w:r w:rsidR="00151939" w:rsidRPr="00047ADE">
              <w:rPr>
                <w:sz w:val="23"/>
                <w:szCs w:val="23"/>
              </w:rPr>
              <w:t xml:space="preserve"> to submit</w:t>
            </w:r>
            <w:r w:rsidRPr="00047ADE">
              <w:rPr>
                <w:sz w:val="23"/>
                <w:szCs w:val="23"/>
              </w:rPr>
              <w:t xml:space="preserve"> by all co-authors</w:t>
            </w:r>
          </w:p>
          <w:p w14:paraId="23C149FE" w14:textId="77777777" w:rsidR="004D5533" w:rsidRPr="00047ADE" w:rsidRDefault="004D5533" w:rsidP="00295E77">
            <w:pPr>
              <w:numPr>
                <w:ilvl w:val="0"/>
                <w:numId w:val="3"/>
              </w:numPr>
              <w:rPr>
                <w:sz w:val="23"/>
                <w:szCs w:val="23"/>
              </w:rPr>
            </w:pPr>
            <w:r w:rsidRPr="00047ADE">
              <w:rPr>
                <w:sz w:val="23"/>
                <w:szCs w:val="23"/>
              </w:rPr>
              <w:t>End of August 2019 – Submit article</w:t>
            </w:r>
          </w:p>
        </w:tc>
      </w:tr>
    </w:tbl>
    <w:p w14:paraId="6D3C919F" w14:textId="77777777" w:rsidR="007C5479" w:rsidRPr="00047ADE" w:rsidRDefault="007C5479" w:rsidP="00295E77">
      <w:pPr>
        <w:rPr>
          <w:b/>
          <w:sz w:val="23"/>
          <w:szCs w:val="23"/>
        </w:rPr>
      </w:pPr>
    </w:p>
    <w:p w14:paraId="4670B994" w14:textId="2EBA7A9F" w:rsidR="00F1740E" w:rsidRPr="00047ADE" w:rsidRDefault="00295E77" w:rsidP="00295E77">
      <w:pPr>
        <w:rPr>
          <w:b/>
          <w:sz w:val="23"/>
          <w:szCs w:val="23"/>
        </w:rPr>
      </w:pPr>
      <w:r w:rsidRPr="00047ADE">
        <w:rPr>
          <w:b/>
          <w:sz w:val="23"/>
          <w:szCs w:val="23"/>
        </w:rPr>
        <w:t>**</w:t>
      </w:r>
      <w:r w:rsidRPr="00047ADE">
        <w:rPr>
          <w:sz w:val="23"/>
          <w:szCs w:val="23"/>
        </w:rPr>
        <w:t xml:space="preserve"> This section should include:  Timeline for completion of project, including approval, project duration, first and second draft of the paper and submission. </w:t>
      </w:r>
    </w:p>
    <w:p w14:paraId="6D8C3EDA" w14:textId="77777777" w:rsidR="004A0C7E" w:rsidRDefault="004A0C7E" w:rsidP="00295E77">
      <w:pPr>
        <w:rPr>
          <w:b/>
        </w:rPr>
      </w:pPr>
    </w:p>
    <w:p w14:paraId="3854141A" w14:textId="77777777" w:rsidR="00F1740E" w:rsidRDefault="00F1740E" w:rsidP="00295E77">
      <w:pPr>
        <w:rPr>
          <w:b/>
        </w:rPr>
      </w:pPr>
      <w:r>
        <w:rPr>
          <w:b/>
        </w:rPr>
        <w:t>References</w:t>
      </w:r>
    </w:p>
    <w:p w14:paraId="0C93FA4C" w14:textId="77777777" w:rsidR="00F1740E" w:rsidRPr="0080171C" w:rsidRDefault="00F1740E" w:rsidP="00F1740E"/>
    <w:p w14:paraId="23F5E8B6" w14:textId="77777777" w:rsidR="00F1740E" w:rsidRPr="00D13353" w:rsidRDefault="00F1740E" w:rsidP="00E542D3">
      <w:pPr>
        <w:pStyle w:val="ListParagraph"/>
        <w:numPr>
          <w:ilvl w:val="0"/>
          <w:numId w:val="7"/>
        </w:numPr>
        <w:rPr>
          <w:sz w:val="20"/>
          <w:szCs w:val="20"/>
        </w:rPr>
      </w:pPr>
      <w:r w:rsidRPr="00D13353">
        <w:rPr>
          <w:sz w:val="20"/>
          <w:szCs w:val="20"/>
          <w:shd w:val="clear" w:color="auto" w:fill="FFFFFF"/>
        </w:rPr>
        <w:t xml:space="preserve">Hruby GW, Boland MR, </w:t>
      </w:r>
      <w:proofErr w:type="spellStart"/>
      <w:r w:rsidRPr="00D13353">
        <w:rPr>
          <w:sz w:val="20"/>
          <w:szCs w:val="20"/>
          <w:shd w:val="clear" w:color="auto" w:fill="FFFFFF"/>
        </w:rPr>
        <w:t>Cimino</w:t>
      </w:r>
      <w:proofErr w:type="spellEnd"/>
      <w:r w:rsidRPr="00D13353">
        <w:rPr>
          <w:sz w:val="20"/>
          <w:szCs w:val="20"/>
          <w:shd w:val="clear" w:color="auto" w:fill="FFFFFF"/>
        </w:rPr>
        <w:t xml:space="preserve"> JJ, Gao J, Wilcox AB, Hirschberg J, Weng C. Characterization of the biomedical query mediation process; Proceedings of AMIA 2013 Clinical Research Informatics Summit; 18–22 March 2013; San Francisco, CA. pp. 89–93.</w:t>
      </w:r>
    </w:p>
    <w:p w14:paraId="300F38E8" w14:textId="77777777" w:rsidR="005C1112" w:rsidRDefault="00F1740E" w:rsidP="005C1112">
      <w:pPr>
        <w:pStyle w:val="ListParagraph"/>
        <w:numPr>
          <w:ilvl w:val="0"/>
          <w:numId w:val="7"/>
        </w:numPr>
        <w:rPr>
          <w:sz w:val="20"/>
          <w:szCs w:val="20"/>
        </w:rPr>
      </w:pPr>
      <w:r w:rsidRPr="00D13353">
        <w:rPr>
          <w:sz w:val="20"/>
          <w:szCs w:val="20"/>
          <w:shd w:val="clear" w:color="auto" w:fill="FFFFFF"/>
        </w:rPr>
        <w:t xml:space="preserve">Hruby GW, Rasmussen LV, </w:t>
      </w:r>
      <w:proofErr w:type="spellStart"/>
      <w:r w:rsidRPr="00D13353">
        <w:rPr>
          <w:sz w:val="20"/>
          <w:szCs w:val="20"/>
          <w:shd w:val="clear" w:color="auto" w:fill="FFFFFF"/>
        </w:rPr>
        <w:t>Hanauer</w:t>
      </w:r>
      <w:proofErr w:type="spellEnd"/>
      <w:r w:rsidRPr="00D13353">
        <w:rPr>
          <w:sz w:val="20"/>
          <w:szCs w:val="20"/>
          <w:shd w:val="clear" w:color="auto" w:fill="FFFFFF"/>
        </w:rPr>
        <w:t xml:space="preserve"> D, Patel V, </w:t>
      </w:r>
      <w:proofErr w:type="spellStart"/>
      <w:r w:rsidRPr="00D13353">
        <w:rPr>
          <w:sz w:val="20"/>
          <w:szCs w:val="20"/>
          <w:shd w:val="clear" w:color="auto" w:fill="FFFFFF"/>
        </w:rPr>
        <w:t>Cimino</w:t>
      </w:r>
      <w:proofErr w:type="spellEnd"/>
      <w:r w:rsidRPr="00D13353">
        <w:rPr>
          <w:sz w:val="20"/>
          <w:szCs w:val="20"/>
          <w:shd w:val="clear" w:color="auto" w:fill="FFFFFF"/>
        </w:rPr>
        <w:t xml:space="preserve"> JJ, Weng C. A Multi-Site Cognitive Task Analysis for Biomedical Query Mediation. </w:t>
      </w:r>
      <w:r w:rsidRPr="00D13353">
        <w:rPr>
          <w:i/>
          <w:iCs/>
          <w:sz w:val="20"/>
          <w:szCs w:val="20"/>
          <w:shd w:val="clear" w:color="auto" w:fill="FFFFFF"/>
        </w:rPr>
        <w:t>International journal of medical informatics</w:t>
      </w:r>
      <w:r w:rsidRPr="00D13353">
        <w:rPr>
          <w:sz w:val="20"/>
          <w:szCs w:val="20"/>
          <w:shd w:val="clear" w:color="auto" w:fill="FFFFFF"/>
        </w:rPr>
        <w:t>. 2016</w:t>
      </w:r>
      <w:proofErr w:type="gramStart"/>
      <w:r w:rsidRPr="00D13353">
        <w:rPr>
          <w:sz w:val="20"/>
          <w:szCs w:val="20"/>
          <w:shd w:val="clear" w:color="auto" w:fill="FFFFFF"/>
        </w:rPr>
        <w:t>;93:74</w:t>
      </w:r>
      <w:proofErr w:type="gramEnd"/>
      <w:r w:rsidRPr="00D13353">
        <w:rPr>
          <w:sz w:val="20"/>
          <w:szCs w:val="20"/>
          <w:shd w:val="clear" w:color="auto" w:fill="FFFFFF"/>
        </w:rPr>
        <w:t>-84. doi:10.1016/j.ijmedinf.2016.06.006.</w:t>
      </w:r>
    </w:p>
    <w:p w14:paraId="2BED6350" w14:textId="6A555261" w:rsidR="00F1740E" w:rsidRPr="005C1112" w:rsidRDefault="005C1112" w:rsidP="005C1112">
      <w:pPr>
        <w:pStyle w:val="ListParagraph"/>
        <w:numPr>
          <w:ilvl w:val="0"/>
          <w:numId w:val="7"/>
        </w:numPr>
        <w:rPr>
          <w:sz w:val="20"/>
          <w:szCs w:val="20"/>
        </w:rPr>
      </w:pPr>
      <w:proofErr w:type="spellStart"/>
      <w:r w:rsidRPr="00D13353">
        <w:rPr>
          <w:sz w:val="20"/>
          <w:szCs w:val="20"/>
        </w:rPr>
        <w:t>Musen</w:t>
      </w:r>
      <w:proofErr w:type="spellEnd"/>
      <w:r w:rsidRPr="00D13353">
        <w:rPr>
          <w:sz w:val="20"/>
          <w:szCs w:val="20"/>
        </w:rPr>
        <w:t>, M., et al., Knowledge engineering for a clinical trial advice system: uncovering errors in protocol specification. Bull Cancer, 1987. 74(3)</w:t>
      </w:r>
      <w:proofErr w:type="gramStart"/>
      <w:r w:rsidRPr="00D13353">
        <w:rPr>
          <w:sz w:val="20"/>
          <w:szCs w:val="20"/>
        </w:rPr>
        <w:t>::</w:t>
      </w:r>
      <w:proofErr w:type="gramEnd"/>
      <w:r w:rsidRPr="00D13353">
        <w:rPr>
          <w:sz w:val="20"/>
          <w:szCs w:val="20"/>
        </w:rPr>
        <w:t xml:space="preserve"> p. 291-6.</w:t>
      </w:r>
    </w:p>
    <w:p w14:paraId="550AA193" w14:textId="77777777" w:rsidR="00483818" w:rsidRPr="003A331F" w:rsidRDefault="00483818" w:rsidP="00483818">
      <w:pPr>
        <w:pStyle w:val="ListParagraph"/>
        <w:numPr>
          <w:ilvl w:val="0"/>
          <w:numId w:val="7"/>
        </w:numPr>
        <w:rPr>
          <w:sz w:val="20"/>
          <w:szCs w:val="20"/>
        </w:rPr>
      </w:pPr>
      <w:proofErr w:type="spellStart"/>
      <w:r>
        <w:rPr>
          <w:sz w:val="20"/>
          <w:szCs w:val="20"/>
        </w:rPr>
        <w:t>Richesson</w:t>
      </w:r>
      <w:proofErr w:type="spellEnd"/>
      <w:r>
        <w:rPr>
          <w:sz w:val="20"/>
          <w:szCs w:val="20"/>
        </w:rPr>
        <w:t xml:space="preserve"> RL et al., A comparison of phenotype definitions for diabetes mellitus. JAMIA. 2013</w:t>
      </w:r>
      <w:proofErr w:type="gramStart"/>
      <w:r>
        <w:rPr>
          <w:sz w:val="20"/>
          <w:szCs w:val="20"/>
        </w:rPr>
        <w:t>;20</w:t>
      </w:r>
      <w:proofErr w:type="gramEnd"/>
      <w:r>
        <w:rPr>
          <w:sz w:val="20"/>
          <w:szCs w:val="20"/>
        </w:rPr>
        <w:t>(e2):e319-e326.</w:t>
      </w:r>
    </w:p>
    <w:p w14:paraId="4D07BBB2" w14:textId="77777777" w:rsidR="00F1740E" w:rsidRPr="00D13353" w:rsidRDefault="00F1740E" w:rsidP="00E542D3">
      <w:pPr>
        <w:pStyle w:val="ListParagraph"/>
        <w:numPr>
          <w:ilvl w:val="0"/>
          <w:numId w:val="7"/>
        </w:numPr>
        <w:rPr>
          <w:sz w:val="20"/>
          <w:szCs w:val="20"/>
        </w:rPr>
      </w:pPr>
      <w:r w:rsidRPr="00D13353">
        <w:rPr>
          <w:sz w:val="20"/>
          <w:szCs w:val="20"/>
          <w:shd w:val="clear" w:color="auto" w:fill="FFFFFF"/>
        </w:rPr>
        <w:t xml:space="preserve">Rasmussen LV, Thompson WK, Pacheco JA, Kho AN, Carrell DS, Pathak J, </w:t>
      </w:r>
      <w:proofErr w:type="spellStart"/>
      <w:r w:rsidRPr="00D13353">
        <w:rPr>
          <w:sz w:val="20"/>
          <w:szCs w:val="20"/>
          <w:shd w:val="clear" w:color="auto" w:fill="FFFFFF"/>
        </w:rPr>
        <w:t>Peissig</w:t>
      </w:r>
      <w:proofErr w:type="spellEnd"/>
      <w:r w:rsidRPr="00D13353">
        <w:rPr>
          <w:sz w:val="20"/>
          <w:szCs w:val="20"/>
          <w:shd w:val="clear" w:color="auto" w:fill="FFFFFF"/>
        </w:rPr>
        <w:t xml:space="preserve"> PL, Tromp G, Denny JC, </w:t>
      </w:r>
      <w:proofErr w:type="spellStart"/>
      <w:r w:rsidRPr="00D13353">
        <w:rPr>
          <w:sz w:val="20"/>
          <w:szCs w:val="20"/>
          <w:shd w:val="clear" w:color="auto" w:fill="FFFFFF"/>
        </w:rPr>
        <w:t>Starren</w:t>
      </w:r>
      <w:proofErr w:type="spellEnd"/>
      <w:r w:rsidRPr="00D13353">
        <w:rPr>
          <w:sz w:val="20"/>
          <w:szCs w:val="20"/>
          <w:shd w:val="clear" w:color="auto" w:fill="FFFFFF"/>
        </w:rPr>
        <w:t xml:space="preserve"> JB. Design patterns for the development of electronic health record-driven phenotype extraction algorithms. Journal of biomedical informatics. 2014 Oct 1</w:t>
      </w:r>
      <w:proofErr w:type="gramStart"/>
      <w:r w:rsidRPr="00D13353">
        <w:rPr>
          <w:sz w:val="20"/>
          <w:szCs w:val="20"/>
          <w:shd w:val="clear" w:color="auto" w:fill="FFFFFF"/>
        </w:rPr>
        <w:t>;51:280</w:t>
      </w:r>
      <w:proofErr w:type="gramEnd"/>
      <w:r w:rsidRPr="00D13353">
        <w:rPr>
          <w:sz w:val="20"/>
          <w:szCs w:val="20"/>
          <w:shd w:val="clear" w:color="auto" w:fill="FFFFFF"/>
        </w:rPr>
        <w:t>-6.</w:t>
      </w:r>
    </w:p>
    <w:sectPr w:rsidR="00F1740E" w:rsidRPr="00D13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C4771"/>
    <w:multiLevelType w:val="hybridMultilevel"/>
    <w:tmpl w:val="0A04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B5523"/>
    <w:multiLevelType w:val="hybridMultilevel"/>
    <w:tmpl w:val="84029F58"/>
    <w:lvl w:ilvl="0" w:tplc="941EE7B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428F2"/>
    <w:multiLevelType w:val="hybridMultilevel"/>
    <w:tmpl w:val="167CD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575EF"/>
    <w:multiLevelType w:val="hybridMultilevel"/>
    <w:tmpl w:val="4CB8B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CA1571"/>
    <w:multiLevelType w:val="hybridMultilevel"/>
    <w:tmpl w:val="78060878"/>
    <w:lvl w:ilvl="0" w:tplc="C2DCE9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36C6A"/>
    <w:multiLevelType w:val="hybridMultilevel"/>
    <w:tmpl w:val="DAD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F7147"/>
    <w:multiLevelType w:val="hybridMultilevel"/>
    <w:tmpl w:val="ED0C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77"/>
    <w:rsid w:val="00002068"/>
    <w:rsid w:val="000135BA"/>
    <w:rsid w:val="00017A66"/>
    <w:rsid w:val="00047ADE"/>
    <w:rsid w:val="00066546"/>
    <w:rsid w:val="00087FB8"/>
    <w:rsid w:val="000A400A"/>
    <w:rsid w:val="000B667D"/>
    <w:rsid w:val="001056EF"/>
    <w:rsid w:val="00140152"/>
    <w:rsid w:val="00151939"/>
    <w:rsid w:val="0015420B"/>
    <w:rsid w:val="00160575"/>
    <w:rsid w:val="0017262B"/>
    <w:rsid w:val="00172FB0"/>
    <w:rsid w:val="00193C51"/>
    <w:rsid w:val="001B368B"/>
    <w:rsid w:val="001D621D"/>
    <w:rsid w:val="001F111F"/>
    <w:rsid w:val="001F7F58"/>
    <w:rsid w:val="00224D57"/>
    <w:rsid w:val="00226015"/>
    <w:rsid w:val="0022628C"/>
    <w:rsid w:val="00236013"/>
    <w:rsid w:val="0026259C"/>
    <w:rsid w:val="00271469"/>
    <w:rsid w:val="00284D8D"/>
    <w:rsid w:val="00295E77"/>
    <w:rsid w:val="002B097E"/>
    <w:rsid w:val="002B1655"/>
    <w:rsid w:val="002F3D2E"/>
    <w:rsid w:val="002F4180"/>
    <w:rsid w:val="00335773"/>
    <w:rsid w:val="00360C24"/>
    <w:rsid w:val="00376D94"/>
    <w:rsid w:val="00386008"/>
    <w:rsid w:val="003A331F"/>
    <w:rsid w:val="003B489B"/>
    <w:rsid w:val="003C151E"/>
    <w:rsid w:val="003D52AF"/>
    <w:rsid w:val="003E23DF"/>
    <w:rsid w:val="003E2F3C"/>
    <w:rsid w:val="004001A1"/>
    <w:rsid w:val="00404320"/>
    <w:rsid w:val="00411488"/>
    <w:rsid w:val="00472DDA"/>
    <w:rsid w:val="00483818"/>
    <w:rsid w:val="00490BAE"/>
    <w:rsid w:val="004A0C7E"/>
    <w:rsid w:val="004A6484"/>
    <w:rsid w:val="004D5533"/>
    <w:rsid w:val="004D6DBB"/>
    <w:rsid w:val="004F3408"/>
    <w:rsid w:val="00540316"/>
    <w:rsid w:val="00547195"/>
    <w:rsid w:val="00551C8B"/>
    <w:rsid w:val="00566533"/>
    <w:rsid w:val="00567FAA"/>
    <w:rsid w:val="00573CFB"/>
    <w:rsid w:val="00575AB5"/>
    <w:rsid w:val="005B4B24"/>
    <w:rsid w:val="005C1112"/>
    <w:rsid w:val="005D62CD"/>
    <w:rsid w:val="005D7C91"/>
    <w:rsid w:val="005E7BA6"/>
    <w:rsid w:val="005F5050"/>
    <w:rsid w:val="00600F0B"/>
    <w:rsid w:val="00655AC0"/>
    <w:rsid w:val="006834A8"/>
    <w:rsid w:val="00691784"/>
    <w:rsid w:val="00691CF7"/>
    <w:rsid w:val="006C2143"/>
    <w:rsid w:val="006C4F5A"/>
    <w:rsid w:val="006E2FA4"/>
    <w:rsid w:val="006E6D68"/>
    <w:rsid w:val="00702338"/>
    <w:rsid w:val="00760872"/>
    <w:rsid w:val="0077756E"/>
    <w:rsid w:val="00793AFC"/>
    <w:rsid w:val="007C5479"/>
    <w:rsid w:val="00807E29"/>
    <w:rsid w:val="00812CED"/>
    <w:rsid w:val="00812D75"/>
    <w:rsid w:val="0081583F"/>
    <w:rsid w:val="00830BE3"/>
    <w:rsid w:val="0086100A"/>
    <w:rsid w:val="00872AEA"/>
    <w:rsid w:val="008D0690"/>
    <w:rsid w:val="008D22AA"/>
    <w:rsid w:val="00924728"/>
    <w:rsid w:val="009545A3"/>
    <w:rsid w:val="00956F82"/>
    <w:rsid w:val="009744AA"/>
    <w:rsid w:val="00980FE0"/>
    <w:rsid w:val="00993224"/>
    <w:rsid w:val="009B6C51"/>
    <w:rsid w:val="00A13385"/>
    <w:rsid w:val="00A22DED"/>
    <w:rsid w:val="00A312E3"/>
    <w:rsid w:val="00A948F8"/>
    <w:rsid w:val="00AA11EA"/>
    <w:rsid w:val="00AD52A2"/>
    <w:rsid w:val="00AE5FEF"/>
    <w:rsid w:val="00B00351"/>
    <w:rsid w:val="00B24555"/>
    <w:rsid w:val="00B42DE2"/>
    <w:rsid w:val="00B50B24"/>
    <w:rsid w:val="00B55B31"/>
    <w:rsid w:val="00B67C3D"/>
    <w:rsid w:val="00B70CAC"/>
    <w:rsid w:val="00B72AED"/>
    <w:rsid w:val="00B867AB"/>
    <w:rsid w:val="00BD59C3"/>
    <w:rsid w:val="00BE0C7E"/>
    <w:rsid w:val="00BE2A2C"/>
    <w:rsid w:val="00BF7605"/>
    <w:rsid w:val="00C1493D"/>
    <w:rsid w:val="00C7155D"/>
    <w:rsid w:val="00C759E6"/>
    <w:rsid w:val="00C76579"/>
    <w:rsid w:val="00C8130B"/>
    <w:rsid w:val="00C86584"/>
    <w:rsid w:val="00C94658"/>
    <w:rsid w:val="00CA543B"/>
    <w:rsid w:val="00CC79C9"/>
    <w:rsid w:val="00CD2457"/>
    <w:rsid w:val="00D0059D"/>
    <w:rsid w:val="00D01C1B"/>
    <w:rsid w:val="00D13353"/>
    <w:rsid w:val="00D15446"/>
    <w:rsid w:val="00D2700A"/>
    <w:rsid w:val="00D5630F"/>
    <w:rsid w:val="00DA3614"/>
    <w:rsid w:val="00DA7D5C"/>
    <w:rsid w:val="00DB192F"/>
    <w:rsid w:val="00E34C8C"/>
    <w:rsid w:val="00E43FA0"/>
    <w:rsid w:val="00E503A1"/>
    <w:rsid w:val="00E542D3"/>
    <w:rsid w:val="00E655C3"/>
    <w:rsid w:val="00E71743"/>
    <w:rsid w:val="00EC028F"/>
    <w:rsid w:val="00EC0CB1"/>
    <w:rsid w:val="00ED6E56"/>
    <w:rsid w:val="00EE18B4"/>
    <w:rsid w:val="00F02473"/>
    <w:rsid w:val="00F15E20"/>
    <w:rsid w:val="00F1740E"/>
    <w:rsid w:val="00F34795"/>
    <w:rsid w:val="00F62909"/>
    <w:rsid w:val="00F733F9"/>
    <w:rsid w:val="00F9150F"/>
    <w:rsid w:val="00FE599D"/>
    <w:rsid w:val="00FF2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3AE6"/>
  <w15:chartTrackingRefBased/>
  <w15:docId w15:val="{F0B5FF4A-7AB5-4976-96D8-CA835907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E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95E77"/>
    <w:pPr>
      <w:spacing w:before="100" w:beforeAutospacing="1" w:after="100" w:afterAutospacing="1"/>
    </w:pPr>
  </w:style>
  <w:style w:type="paragraph" w:styleId="ListParagraph">
    <w:name w:val="List Paragraph"/>
    <w:basedOn w:val="Normal"/>
    <w:uiPriority w:val="34"/>
    <w:qFormat/>
    <w:rsid w:val="00295E77"/>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76D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D9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15446"/>
    <w:rPr>
      <w:sz w:val="16"/>
      <w:szCs w:val="16"/>
    </w:rPr>
  </w:style>
  <w:style w:type="paragraph" w:styleId="CommentText">
    <w:name w:val="annotation text"/>
    <w:basedOn w:val="Normal"/>
    <w:link w:val="CommentTextChar"/>
    <w:uiPriority w:val="99"/>
    <w:semiHidden/>
    <w:unhideWhenUsed/>
    <w:rsid w:val="00D15446"/>
    <w:rPr>
      <w:sz w:val="20"/>
      <w:szCs w:val="20"/>
    </w:rPr>
  </w:style>
  <w:style w:type="character" w:customStyle="1" w:styleId="CommentTextChar">
    <w:name w:val="Comment Text Char"/>
    <w:basedOn w:val="DefaultParagraphFont"/>
    <w:link w:val="CommentText"/>
    <w:uiPriority w:val="99"/>
    <w:semiHidden/>
    <w:rsid w:val="00D154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5446"/>
    <w:rPr>
      <w:b/>
      <w:bCs/>
    </w:rPr>
  </w:style>
  <w:style w:type="character" w:customStyle="1" w:styleId="CommentSubjectChar">
    <w:name w:val="Comment Subject Char"/>
    <w:basedOn w:val="CommentTextChar"/>
    <w:link w:val="CommentSubject"/>
    <w:uiPriority w:val="99"/>
    <w:semiHidden/>
    <w:rsid w:val="00D1544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F5050"/>
    <w:rPr>
      <w:color w:val="0563C1" w:themeColor="hyperlink"/>
      <w:u w:val="single"/>
    </w:rPr>
  </w:style>
  <w:style w:type="character" w:customStyle="1" w:styleId="UnresolvedMention">
    <w:name w:val="Unresolved Mention"/>
    <w:basedOn w:val="DefaultParagraphFont"/>
    <w:uiPriority w:val="99"/>
    <w:semiHidden/>
    <w:unhideWhenUsed/>
    <w:rsid w:val="005F5050"/>
    <w:rPr>
      <w:color w:val="605E5C"/>
      <w:shd w:val="clear" w:color="auto" w:fill="E1DFDD"/>
    </w:rPr>
  </w:style>
  <w:style w:type="character" w:styleId="FollowedHyperlink">
    <w:name w:val="FollowedHyperlink"/>
    <w:basedOn w:val="DefaultParagraphFont"/>
    <w:uiPriority w:val="99"/>
    <w:semiHidden/>
    <w:unhideWhenUsed/>
    <w:rsid w:val="00BE2A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6030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UNLISTED</dc:creator>
  <cp:keywords/>
  <dc:description/>
  <cp:lastModifiedBy>City, Brittany</cp:lastModifiedBy>
  <cp:revision>2</cp:revision>
  <dcterms:created xsi:type="dcterms:W3CDTF">2018-06-22T15:36:00Z</dcterms:created>
  <dcterms:modified xsi:type="dcterms:W3CDTF">2018-06-22T15:36:00Z</dcterms:modified>
</cp:coreProperties>
</file>