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180" w:type="dxa"/>
        <w:tblLayout w:type="fixed"/>
        <w:tblLook w:val="01E0" w:firstRow="1" w:lastRow="1" w:firstColumn="1" w:lastColumn="1" w:noHBand="0" w:noVBand="0"/>
      </w:tblPr>
      <w:tblGrid>
        <w:gridCol w:w="2988"/>
        <w:gridCol w:w="4131"/>
        <w:gridCol w:w="4221"/>
      </w:tblGrid>
      <w:tr w:rsidR="0093273D" w:rsidRPr="005F7C97" w14:paraId="34433960" w14:textId="77777777" w:rsidTr="00CD1261">
        <w:trPr>
          <w:trHeight w:val="503"/>
        </w:trPr>
        <w:tc>
          <w:tcPr>
            <w:tcW w:w="11340"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CD1261">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352" w:type="dxa"/>
            <w:gridSpan w:val="2"/>
            <w:tcBorders>
              <w:left w:val="single" w:sz="4" w:space="0" w:color="E7E6E6" w:themeColor="background2"/>
              <w:bottom w:val="single" w:sz="4" w:space="0" w:color="E7E6E6" w:themeColor="background2"/>
            </w:tcBorders>
          </w:tcPr>
          <w:p w14:paraId="2E0B9F96" w14:textId="6F78ACE2" w:rsidR="0093273D" w:rsidRPr="008673B8" w:rsidRDefault="00491B64" w:rsidP="00CF0D06">
            <w:pPr>
              <w:rPr>
                <w:rFonts w:asciiTheme="majorHAnsi" w:hAnsiTheme="majorHAnsi" w:cstheme="majorHAnsi"/>
                <w:sz w:val="22"/>
                <w:szCs w:val="22"/>
              </w:rPr>
            </w:pPr>
            <w:r>
              <w:rPr>
                <w:rFonts w:asciiTheme="majorHAnsi" w:hAnsiTheme="majorHAnsi" w:cstheme="majorHAnsi"/>
                <w:sz w:val="22"/>
                <w:szCs w:val="22"/>
              </w:rPr>
              <w:t>NT307</w:t>
            </w:r>
          </w:p>
        </w:tc>
      </w:tr>
      <w:tr w:rsidR="0093273D" w:rsidRPr="005F7C97" w14:paraId="584ED434" w14:textId="77777777" w:rsidTr="00CD1261">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2A2C3D4" w:rsidR="0093273D" w:rsidRPr="008673B8" w:rsidRDefault="00BE7EB5" w:rsidP="00CF0D06">
            <w:pPr>
              <w:rPr>
                <w:rFonts w:asciiTheme="majorHAnsi" w:hAnsiTheme="majorHAnsi" w:cstheme="majorHAnsi"/>
                <w:sz w:val="22"/>
                <w:szCs w:val="22"/>
              </w:rPr>
            </w:pPr>
            <w:r>
              <w:rPr>
                <w:rFonts w:asciiTheme="majorHAnsi" w:hAnsiTheme="majorHAnsi" w:cstheme="majorHAnsi"/>
                <w:sz w:val="22"/>
                <w:szCs w:val="22"/>
              </w:rPr>
              <w:t>09/15/18</w:t>
            </w:r>
          </w:p>
        </w:tc>
      </w:tr>
      <w:tr w:rsidR="0093273D" w:rsidRPr="005F7C97" w14:paraId="525A5C75"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4D1E9B7" w:rsidR="0093273D" w:rsidRPr="008673B8" w:rsidRDefault="005A2D65" w:rsidP="00CF0D06">
            <w:pPr>
              <w:rPr>
                <w:rFonts w:asciiTheme="majorHAnsi" w:hAnsiTheme="majorHAnsi" w:cstheme="majorHAnsi"/>
                <w:sz w:val="22"/>
                <w:szCs w:val="22"/>
              </w:rPr>
            </w:pPr>
            <w:r>
              <w:rPr>
                <w:rFonts w:asciiTheme="majorHAnsi" w:hAnsiTheme="majorHAnsi" w:cstheme="majorHAnsi"/>
                <w:sz w:val="22"/>
                <w:szCs w:val="22"/>
              </w:rPr>
              <w:t xml:space="preserve">Risk of </w:t>
            </w:r>
            <w:r w:rsidR="00453C24">
              <w:rPr>
                <w:rFonts w:asciiTheme="majorHAnsi" w:hAnsiTheme="majorHAnsi" w:cstheme="majorHAnsi"/>
                <w:sz w:val="22"/>
                <w:szCs w:val="22"/>
              </w:rPr>
              <w:t xml:space="preserve">colorectal cancer </w:t>
            </w:r>
            <w:r w:rsidR="00072522">
              <w:rPr>
                <w:rFonts w:asciiTheme="majorHAnsi" w:hAnsiTheme="majorHAnsi" w:cstheme="majorHAnsi"/>
                <w:sz w:val="22"/>
                <w:szCs w:val="22"/>
              </w:rPr>
              <w:t xml:space="preserve">and age of CRC onset </w:t>
            </w:r>
            <w:r w:rsidR="00453C24">
              <w:rPr>
                <w:rFonts w:asciiTheme="majorHAnsi" w:hAnsiTheme="majorHAnsi" w:cstheme="majorHAnsi"/>
                <w:sz w:val="22"/>
                <w:szCs w:val="22"/>
              </w:rPr>
              <w:t>associated with HFE C282Y/C282Y homozygosity</w:t>
            </w:r>
          </w:p>
        </w:tc>
      </w:tr>
      <w:tr w:rsidR="0093273D" w:rsidRPr="005F7C97" w14:paraId="3A5D37BF" w14:textId="77777777" w:rsidTr="00CD1261">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4322C8B0" w:rsidR="0093273D" w:rsidRPr="008673B8" w:rsidRDefault="00D85DFF" w:rsidP="00D85DFF">
            <w:pPr>
              <w:rPr>
                <w:rFonts w:asciiTheme="majorHAnsi" w:hAnsiTheme="majorHAnsi" w:cstheme="majorHAnsi"/>
                <w:sz w:val="22"/>
                <w:szCs w:val="22"/>
              </w:rPr>
            </w:pPr>
            <w:r>
              <w:rPr>
                <w:rFonts w:asciiTheme="majorHAnsi" w:hAnsiTheme="majorHAnsi" w:cstheme="majorHAnsi"/>
                <w:sz w:val="22"/>
                <w:szCs w:val="22"/>
              </w:rPr>
              <w:t>Gail P Jarvik</w:t>
            </w:r>
          </w:p>
        </w:tc>
      </w:tr>
      <w:tr w:rsidR="0093273D" w:rsidRPr="005F7C97" w14:paraId="7FD899A7" w14:textId="77777777" w:rsidTr="00CD1261">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17091D2B" w:rsidR="0093273D" w:rsidRPr="008673B8" w:rsidRDefault="00D85DFF" w:rsidP="00CF0D06">
            <w:pPr>
              <w:rPr>
                <w:rFonts w:asciiTheme="majorHAnsi" w:hAnsiTheme="majorHAnsi" w:cstheme="majorHAnsi"/>
                <w:sz w:val="22"/>
                <w:szCs w:val="22"/>
              </w:rPr>
            </w:pPr>
            <w:r>
              <w:rPr>
                <w:rFonts w:asciiTheme="majorHAnsi" w:hAnsiTheme="majorHAnsi" w:cstheme="majorHAnsi"/>
                <w:sz w:val="22"/>
                <w:szCs w:val="22"/>
              </w:rPr>
              <w:t>Gail P Jarvik</w:t>
            </w:r>
            <w:bookmarkStart w:id="0" w:name="_GoBack"/>
            <w:bookmarkEnd w:id="0"/>
          </w:p>
        </w:tc>
      </w:tr>
      <w:tr w:rsidR="0093273D" w:rsidRPr="005F7C97" w14:paraId="16BFBEAC"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2793BE8F" w:rsidR="0093273D" w:rsidRPr="008673B8" w:rsidRDefault="00525FA8" w:rsidP="00CF0D06">
            <w:pPr>
              <w:rPr>
                <w:rFonts w:asciiTheme="majorHAnsi" w:hAnsiTheme="majorHAnsi" w:cstheme="majorHAnsi"/>
                <w:sz w:val="22"/>
                <w:szCs w:val="22"/>
              </w:rPr>
            </w:pPr>
            <w:r w:rsidRPr="00525FA8">
              <w:rPr>
                <w:rFonts w:asciiTheme="majorHAnsi" w:hAnsiTheme="majorHAnsi" w:cstheme="majorHAnsi"/>
                <w:sz w:val="22"/>
                <w:szCs w:val="22"/>
              </w:rPr>
              <w:t xml:space="preserve">Lisa Bastarache, </w:t>
            </w:r>
            <w:r w:rsidR="00BE7EB5" w:rsidRPr="00525FA8">
              <w:rPr>
                <w:rFonts w:asciiTheme="majorHAnsi" w:hAnsiTheme="majorHAnsi" w:cstheme="majorHAnsi"/>
                <w:sz w:val="22"/>
                <w:szCs w:val="22"/>
              </w:rPr>
              <w:t>Adam Gordon, Melody Palmer, Elisabeth Rosenthal, David Crosslin,</w:t>
            </w:r>
            <w:r w:rsidR="00533FFE" w:rsidRPr="00525FA8">
              <w:rPr>
                <w:rFonts w:asciiTheme="majorHAnsi" w:hAnsiTheme="majorHAnsi" w:cstheme="majorHAnsi"/>
                <w:sz w:val="22"/>
                <w:szCs w:val="22"/>
              </w:rPr>
              <w:t xml:space="preserve"> Ian Stanaway, Taryn</w:t>
            </w:r>
            <w:r w:rsidR="00533FFE">
              <w:rPr>
                <w:rFonts w:asciiTheme="majorHAnsi" w:hAnsiTheme="majorHAnsi" w:cstheme="majorHAnsi"/>
                <w:sz w:val="22"/>
                <w:szCs w:val="22"/>
              </w:rPr>
              <w:t xml:space="preserve"> Hall, </w:t>
            </w:r>
            <w:r w:rsidR="00BE7EB5">
              <w:rPr>
                <w:rFonts w:asciiTheme="majorHAnsi" w:hAnsiTheme="majorHAnsi" w:cstheme="majorHAnsi"/>
                <w:sz w:val="22"/>
                <w:szCs w:val="22"/>
              </w:rPr>
              <w:t xml:space="preserve">David Carrell, Kathy Leppig, Lisa Bastarache, </w:t>
            </w:r>
            <w:r w:rsidR="00981E24">
              <w:rPr>
                <w:rFonts w:asciiTheme="majorHAnsi" w:hAnsiTheme="majorHAnsi" w:cstheme="majorHAnsi"/>
                <w:sz w:val="22"/>
                <w:szCs w:val="22"/>
              </w:rPr>
              <w:t>Agnes Sundaresan</w:t>
            </w:r>
            <w:r w:rsidR="00533FFE">
              <w:rPr>
                <w:rFonts w:asciiTheme="majorHAnsi" w:hAnsiTheme="majorHAnsi" w:cstheme="majorHAnsi"/>
                <w:sz w:val="22"/>
                <w:szCs w:val="22"/>
              </w:rPr>
              <w:t>,</w:t>
            </w:r>
            <w:r w:rsidR="00500942">
              <w:rPr>
                <w:rFonts w:asciiTheme="majorHAnsi" w:hAnsiTheme="majorHAnsi" w:cstheme="majorHAnsi"/>
                <w:sz w:val="22"/>
                <w:szCs w:val="22"/>
              </w:rPr>
              <w:t xml:space="preserve"> </w:t>
            </w:r>
            <w:r w:rsidR="00533FFE">
              <w:rPr>
                <w:rFonts w:asciiTheme="majorHAnsi" w:hAnsiTheme="majorHAnsi" w:cstheme="majorHAnsi"/>
                <w:sz w:val="22"/>
                <w:szCs w:val="22"/>
              </w:rPr>
              <w:t xml:space="preserve">Eric Larson, </w:t>
            </w:r>
            <w:r w:rsidR="00500942">
              <w:rPr>
                <w:rFonts w:asciiTheme="majorHAnsi" w:hAnsiTheme="majorHAnsi" w:cstheme="majorHAnsi"/>
                <w:sz w:val="22"/>
                <w:szCs w:val="22"/>
              </w:rPr>
              <w:t>Marc Williams, Dan Roden</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E797480" w:rsidR="0093273D" w:rsidRPr="008673B8" w:rsidRDefault="00BE7EB5" w:rsidP="00CF0D06">
            <w:pPr>
              <w:rPr>
                <w:rFonts w:asciiTheme="majorHAnsi" w:hAnsiTheme="majorHAnsi" w:cstheme="majorHAnsi"/>
                <w:sz w:val="22"/>
                <w:szCs w:val="22"/>
              </w:rPr>
            </w:pPr>
            <w:r>
              <w:rPr>
                <w:rFonts w:asciiTheme="majorHAnsi" w:hAnsiTheme="majorHAnsi" w:cstheme="majorHAnsi"/>
                <w:sz w:val="22"/>
                <w:szCs w:val="22"/>
              </w:rPr>
              <w:t>All adult</w:t>
            </w:r>
            <w:r w:rsidR="00B05923">
              <w:rPr>
                <w:rFonts w:asciiTheme="majorHAnsi" w:hAnsiTheme="majorHAnsi" w:cstheme="majorHAnsi"/>
                <w:sz w:val="22"/>
                <w:szCs w:val="22"/>
              </w:rPr>
              <w:t xml:space="preserve"> eMERGE</w:t>
            </w:r>
            <w:r>
              <w:rPr>
                <w:rFonts w:asciiTheme="majorHAnsi" w:hAnsiTheme="majorHAnsi" w:cstheme="majorHAnsi"/>
                <w:sz w:val="22"/>
                <w:szCs w:val="22"/>
              </w:rPr>
              <w:t xml:space="preserve"> sites</w:t>
            </w:r>
            <w:r w:rsidR="00525FA8">
              <w:rPr>
                <w:rFonts w:asciiTheme="majorHAnsi" w:hAnsiTheme="majorHAnsi" w:cstheme="majorHAnsi"/>
                <w:sz w:val="22"/>
                <w:szCs w:val="22"/>
              </w:rPr>
              <w:t xml:space="preserve"> (centralized analyses), may need age of onset of cancer from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3E603ABE" w14:textId="6DD7E911" w:rsidR="0093273D" w:rsidRDefault="00C51BFD" w:rsidP="00BE7EB5">
            <w:pPr>
              <w:rPr>
                <w:rFonts w:asciiTheme="majorHAnsi" w:hAnsiTheme="majorHAnsi" w:cstheme="majorHAnsi"/>
                <w:color w:val="000000"/>
                <w:sz w:val="22"/>
                <w:szCs w:val="22"/>
              </w:rPr>
            </w:pPr>
            <w:r>
              <w:rPr>
                <w:rFonts w:asciiTheme="majorHAnsi" w:hAnsiTheme="majorHAnsi" w:cstheme="majorHAnsi"/>
                <w:color w:val="000000"/>
                <w:sz w:val="22"/>
                <w:szCs w:val="22"/>
              </w:rPr>
              <w:t xml:space="preserve">Analysis of UW eMERGE-III data revealed an unexpected and significant enrichment of HFE (Hemochromatosis, </w:t>
            </w:r>
            <w:r w:rsidRPr="00CD1261">
              <w:rPr>
                <w:rFonts w:asciiTheme="majorHAnsi" w:hAnsiTheme="majorHAnsi" w:cstheme="majorHAnsi"/>
                <w:i/>
                <w:color w:val="000000"/>
                <w:sz w:val="22"/>
                <w:szCs w:val="22"/>
              </w:rPr>
              <w:t>HFE</w:t>
            </w:r>
            <w:r>
              <w:rPr>
                <w:rFonts w:asciiTheme="majorHAnsi" w:hAnsiTheme="majorHAnsi" w:cstheme="majorHAnsi"/>
                <w:color w:val="000000"/>
                <w:sz w:val="22"/>
                <w:szCs w:val="22"/>
              </w:rPr>
              <w:t xml:space="preserve"> C282Y/C282Y homozygotes) among colorectal cancer patients compared to those without a cancer diagnosis, those with polyps only, and the published incidence of HFE. Previous epidemiological work has associated </w:t>
            </w:r>
            <w:r w:rsidR="00BE7EB5">
              <w:rPr>
                <w:rFonts w:asciiTheme="majorHAnsi" w:hAnsiTheme="majorHAnsi" w:cstheme="majorHAnsi"/>
                <w:color w:val="000000"/>
                <w:sz w:val="22"/>
                <w:szCs w:val="22"/>
              </w:rPr>
              <w:t xml:space="preserve">Hemochromatosis (HFE) with 2-3-fold increased risk of colorectal cancer (CRC) </w:t>
            </w:r>
            <w:r w:rsidR="00FD0F1D">
              <w:rPr>
                <w:rFonts w:asciiTheme="majorHAnsi" w:hAnsiTheme="majorHAnsi" w:cstheme="majorHAnsi"/>
                <w:color w:val="000000"/>
                <w:sz w:val="22"/>
                <w:szCs w:val="22"/>
              </w:rPr>
              <w:t>as well as breast cancer</w:t>
            </w:r>
            <w:r>
              <w:rPr>
                <w:rFonts w:asciiTheme="majorHAnsi" w:hAnsiTheme="majorHAnsi" w:cstheme="majorHAnsi"/>
                <w:color w:val="000000"/>
                <w:sz w:val="22"/>
                <w:szCs w:val="22"/>
              </w:rPr>
              <w:t>. Mechanistically, the increased iron load in these individuals is</w:t>
            </w:r>
            <w:r w:rsidR="00F07E1B">
              <w:rPr>
                <w:rFonts w:asciiTheme="majorHAnsi" w:hAnsiTheme="majorHAnsi" w:cstheme="majorHAnsi"/>
                <w:color w:val="000000"/>
                <w:sz w:val="22"/>
                <w:szCs w:val="22"/>
              </w:rPr>
              <w:t xml:space="preserve"> hypothesized to </w:t>
            </w:r>
            <w:r>
              <w:rPr>
                <w:rFonts w:asciiTheme="majorHAnsi" w:hAnsiTheme="majorHAnsi" w:cstheme="majorHAnsi"/>
                <w:color w:val="000000"/>
                <w:sz w:val="22"/>
                <w:szCs w:val="22"/>
              </w:rPr>
              <w:t xml:space="preserve">lead to a higher constitutive </w:t>
            </w:r>
            <w:r w:rsidR="00F07E1B">
              <w:rPr>
                <w:rFonts w:asciiTheme="majorHAnsi" w:hAnsiTheme="majorHAnsi" w:cstheme="majorHAnsi"/>
                <w:color w:val="000000"/>
                <w:sz w:val="22"/>
                <w:szCs w:val="22"/>
              </w:rPr>
              <w:t>free</w:t>
            </w:r>
            <w:r>
              <w:rPr>
                <w:rFonts w:asciiTheme="majorHAnsi" w:hAnsiTheme="majorHAnsi" w:cstheme="majorHAnsi"/>
                <w:color w:val="000000"/>
                <w:sz w:val="22"/>
                <w:szCs w:val="22"/>
              </w:rPr>
              <w:t>-</w:t>
            </w:r>
            <w:r w:rsidR="00F07E1B">
              <w:rPr>
                <w:rFonts w:asciiTheme="majorHAnsi" w:hAnsiTheme="majorHAnsi" w:cstheme="majorHAnsi"/>
                <w:color w:val="000000"/>
                <w:sz w:val="22"/>
                <w:szCs w:val="22"/>
              </w:rPr>
              <w:t>radical</w:t>
            </w:r>
            <w:r>
              <w:rPr>
                <w:rFonts w:asciiTheme="majorHAnsi" w:hAnsiTheme="majorHAnsi" w:cstheme="majorHAnsi"/>
                <w:color w:val="000000"/>
                <w:sz w:val="22"/>
                <w:szCs w:val="22"/>
              </w:rPr>
              <w:t xml:space="preserve"> burden, </w:t>
            </w:r>
            <w:r w:rsidR="00F07E1B">
              <w:rPr>
                <w:rFonts w:asciiTheme="majorHAnsi" w:hAnsiTheme="majorHAnsi" w:cstheme="majorHAnsi"/>
                <w:color w:val="000000"/>
                <w:sz w:val="22"/>
                <w:szCs w:val="22"/>
              </w:rPr>
              <w:t>promot</w:t>
            </w:r>
            <w:r>
              <w:rPr>
                <w:rFonts w:asciiTheme="majorHAnsi" w:hAnsiTheme="majorHAnsi" w:cstheme="majorHAnsi"/>
                <w:color w:val="000000"/>
                <w:sz w:val="22"/>
                <w:szCs w:val="22"/>
              </w:rPr>
              <w:t>ing</w:t>
            </w:r>
            <w:r w:rsidR="00F07E1B">
              <w:rPr>
                <w:rFonts w:asciiTheme="majorHAnsi" w:hAnsiTheme="majorHAnsi" w:cstheme="majorHAnsi"/>
                <w:color w:val="000000"/>
                <w:sz w:val="22"/>
                <w:szCs w:val="22"/>
              </w:rPr>
              <w:t xml:space="preserve"> carcinogenesis. </w:t>
            </w:r>
            <w:r w:rsidR="00BE7EB5">
              <w:rPr>
                <w:rFonts w:asciiTheme="majorHAnsi" w:hAnsiTheme="majorHAnsi" w:cstheme="majorHAnsi"/>
                <w:color w:val="000000"/>
                <w:sz w:val="22"/>
                <w:szCs w:val="22"/>
              </w:rPr>
              <w:t xml:space="preserve">This </w:t>
            </w:r>
            <w:r>
              <w:rPr>
                <w:rFonts w:asciiTheme="majorHAnsi" w:hAnsiTheme="majorHAnsi" w:cstheme="majorHAnsi"/>
                <w:color w:val="000000"/>
                <w:sz w:val="22"/>
                <w:szCs w:val="22"/>
              </w:rPr>
              <w:t xml:space="preserve">association </w:t>
            </w:r>
            <w:r w:rsidR="00BE7EB5">
              <w:rPr>
                <w:rFonts w:asciiTheme="majorHAnsi" w:hAnsiTheme="majorHAnsi" w:cstheme="majorHAnsi"/>
                <w:color w:val="000000"/>
                <w:sz w:val="22"/>
                <w:szCs w:val="22"/>
              </w:rPr>
              <w:t xml:space="preserve">has not penetrated the clinical genetics or GI communities.  We intend to evaluate the association of </w:t>
            </w:r>
            <w:r w:rsidR="00FD0F1D">
              <w:rPr>
                <w:rFonts w:asciiTheme="majorHAnsi" w:hAnsiTheme="majorHAnsi" w:cstheme="majorHAnsi"/>
                <w:color w:val="000000"/>
                <w:sz w:val="22"/>
                <w:szCs w:val="22"/>
              </w:rPr>
              <w:t xml:space="preserve">CRC and breast cancer </w:t>
            </w:r>
            <w:r w:rsidR="00BE7EB5">
              <w:rPr>
                <w:rFonts w:asciiTheme="majorHAnsi" w:hAnsiTheme="majorHAnsi" w:cstheme="majorHAnsi"/>
                <w:color w:val="000000"/>
                <w:sz w:val="22"/>
                <w:szCs w:val="22"/>
              </w:rPr>
              <w:t xml:space="preserve">in </w:t>
            </w:r>
            <w:r w:rsidRPr="007A0AC0">
              <w:rPr>
                <w:rFonts w:asciiTheme="majorHAnsi" w:hAnsiTheme="majorHAnsi" w:cstheme="majorHAnsi"/>
                <w:i/>
                <w:color w:val="000000"/>
                <w:sz w:val="22"/>
                <w:szCs w:val="22"/>
              </w:rPr>
              <w:t>HFE</w:t>
            </w:r>
            <w:r>
              <w:rPr>
                <w:rFonts w:asciiTheme="majorHAnsi" w:hAnsiTheme="majorHAnsi" w:cstheme="majorHAnsi"/>
                <w:color w:val="000000"/>
                <w:sz w:val="22"/>
                <w:szCs w:val="22"/>
              </w:rPr>
              <w:t xml:space="preserve"> C282Y/C282Y homozygotes across </w:t>
            </w:r>
            <w:r w:rsidR="00BE7EB5">
              <w:rPr>
                <w:rFonts w:asciiTheme="majorHAnsi" w:hAnsiTheme="majorHAnsi" w:cstheme="majorHAnsi"/>
                <w:color w:val="000000"/>
                <w:sz w:val="22"/>
                <w:szCs w:val="22"/>
              </w:rPr>
              <w:t>the eMERGE study</w:t>
            </w:r>
            <w:r>
              <w:rPr>
                <w:rFonts w:asciiTheme="majorHAnsi" w:hAnsiTheme="majorHAnsi" w:cstheme="majorHAnsi"/>
                <w:color w:val="000000"/>
                <w:sz w:val="22"/>
                <w:szCs w:val="22"/>
              </w:rPr>
              <w:t>,</w:t>
            </w:r>
            <w:r w:rsidR="00BE7EB5">
              <w:rPr>
                <w:rFonts w:asciiTheme="majorHAnsi" w:hAnsiTheme="majorHAnsi" w:cstheme="majorHAnsi"/>
                <w:color w:val="000000"/>
                <w:sz w:val="22"/>
                <w:szCs w:val="22"/>
              </w:rPr>
              <w:t xml:space="preserve"> </w:t>
            </w:r>
            <w:r>
              <w:rPr>
                <w:rFonts w:asciiTheme="majorHAnsi" w:hAnsiTheme="majorHAnsi" w:cstheme="majorHAnsi"/>
                <w:color w:val="000000"/>
                <w:sz w:val="22"/>
                <w:szCs w:val="22"/>
              </w:rPr>
              <w:t xml:space="preserve">in addition to </w:t>
            </w:r>
            <w:r w:rsidR="00BE7EB5">
              <w:rPr>
                <w:rFonts w:asciiTheme="majorHAnsi" w:hAnsiTheme="majorHAnsi" w:cstheme="majorHAnsi"/>
                <w:color w:val="000000"/>
                <w:sz w:val="22"/>
                <w:szCs w:val="22"/>
              </w:rPr>
              <w:t xml:space="preserve">the Vanderbilt and </w:t>
            </w:r>
            <w:r w:rsidR="00FD0F1D">
              <w:rPr>
                <w:rFonts w:asciiTheme="majorHAnsi" w:hAnsiTheme="majorHAnsi" w:cstheme="majorHAnsi"/>
                <w:color w:val="000000"/>
                <w:sz w:val="22"/>
                <w:szCs w:val="22"/>
              </w:rPr>
              <w:t>possibly</w:t>
            </w:r>
            <w:r w:rsidR="00500942">
              <w:rPr>
                <w:rFonts w:asciiTheme="majorHAnsi" w:hAnsiTheme="majorHAnsi" w:cstheme="majorHAnsi"/>
                <w:color w:val="000000"/>
                <w:sz w:val="22"/>
                <w:szCs w:val="22"/>
              </w:rPr>
              <w:t xml:space="preserve"> </w:t>
            </w:r>
            <w:r w:rsidR="00BE7EB5">
              <w:rPr>
                <w:rFonts w:asciiTheme="majorHAnsi" w:hAnsiTheme="majorHAnsi" w:cstheme="majorHAnsi"/>
                <w:color w:val="000000"/>
                <w:sz w:val="22"/>
                <w:szCs w:val="22"/>
              </w:rPr>
              <w:t>Geisinger</w:t>
            </w:r>
            <w:r w:rsidR="00500942">
              <w:rPr>
                <w:rFonts w:asciiTheme="majorHAnsi" w:hAnsiTheme="majorHAnsi" w:cstheme="majorHAnsi"/>
                <w:color w:val="000000"/>
                <w:sz w:val="22"/>
                <w:szCs w:val="22"/>
              </w:rPr>
              <w:t xml:space="preserve"> (approval needed)</w:t>
            </w:r>
            <w:r w:rsidR="00BE7EB5">
              <w:rPr>
                <w:rFonts w:asciiTheme="majorHAnsi" w:hAnsiTheme="majorHAnsi" w:cstheme="majorHAnsi"/>
                <w:color w:val="000000"/>
                <w:sz w:val="22"/>
                <w:szCs w:val="22"/>
              </w:rPr>
              <w:t xml:space="preserve"> biorepositories.  </w:t>
            </w:r>
            <w:r w:rsidR="007B66CE">
              <w:rPr>
                <w:rFonts w:asciiTheme="majorHAnsi" w:hAnsiTheme="majorHAnsi" w:cstheme="majorHAnsi"/>
                <w:color w:val="000000"/>
                <w:sz w:val="22"/>
                <w:szCs w:val="22"/>
              </w:rPr>
              <w:t>Additionally, the relationship between hemochromatosis and colorectal cancer raises the question of appropriate colon cancer screening ages for patients with the risk of genotype.  For that reason evaluation of whether age of onset of colorectal cancer is different among hemochromatosis risk genotype carriers versus noncarriers will be evaluated.</w:t>
            </w:r>
          </w:p>
          <w:p w14:paraId="02991537" w14:textId="77777777" w:rsidR="009D0BD9" w:rsidRDefault="009D0BD9" w:rsidP="00BE7EB5">
            <w:pPr>
              <w:rPr>
                <w:rFonts w:asciiTheme="majorHAnsi" w:hAnsiTheme="majorHAnsi" w:cstheme="majorHAnsi"/>
                <w:color w:val="000000"/>
                <w:sz w:val="22"/>
                <w:szCs w:val="22"/>
              </w:rPr>
            </w:pPr>
          </w:p>
          <w:p w14:paraId="72AB1936" w14:textId="77777777" w:rsidR="009D0BD9" w:rsidRDefault="009D0BD9" w:rsidP="00BE7EB5">
            <w:pPr>
              <w:rPr>
                <w:rFonts w:asciiTheme="majorHAnsi" w:hAnsiTheme="majorHAnsi" w:cstheme="majorHAnsi"/>
                <w:color w:val="000000"/>
                <w:sz w:val="22"/>
                <w:szCs w:val="22"/>
              </w:rPr>
            </w:pPr>
            <w:r>
              <w:rPr>
                <w:rFonts w:asciiTheme="majorHAnsi" w:hAnsiTheme="majorHAnsi" w:cstheme="majorHAnsi"/>
                <w:color w:val="000000"/>
                <w:sz w:val="22"/>
                <w:szCs w:val="22"/>
              </w:rPr>
              <w:t>REFS:</w:t>
            </w:r>
          </w:p>
          <w:p w14:paraId="60D18F97" w14:textId="30990D62" w:rsidR="009D0BD9" w:rsidRDefault="009D0BD9" w:rsidP="009D0BD9">
            <w:pPr>
              <w:pStyle w:val="PlainText"/>
            </w:pPr>
            <w:r w:rsidRPr="00002DE8">
              <w:t>Cancer risk in HFE C282Y homozygotes: results from the HUNT 2 study ARNE Åsberg, Ketil Thorstensen, Wenche ø. Irgens, PÅl R. Romundstad &amp; Kristian Hveem Pages 189-195 | Received 06 May 2012, Accepted 15 Nov 2012, Published online: 03 Jan 2013 Download</w:t>
            </w:r>
            <w:r>
              <w:t xml:space="preserve"> citation  </w:t>
            </w:r>
            <w:hyperlink r:id="rId8" w:history="1">
              <w:r>
                <w:rPr>
                  <w:rStyle w:val="Hyperlink"/>
                </w:rPr>
                <w:t>https://doi.org/10.3109/00365521.2012.752028</w:t>
              </w:r>
            </w:hyperlink>
          </w:p>
          <w:p w14:paraId="7AA34236" w14:textId="038CBBD1" w:rsidR="00A2282C" w:rsidRDefault="00A2282C" w:rsidP="009D0BD9">
            <w:pPr>
              <w:pStyle w:val="PlainText"/>
            </w:pPr>
          </w:p>
          <w:p w14:paraId="2BFA9C75" w14:textId="1F593CE6" w:rsidR="00A2282C" w:rsidRPr="00A2282C" w:rsidRDefault="00D85DFF" w:rsidP="00A2282C">
            <w:pPr>
              <w:rPr>
                <w:rFonts w:asciiTheme="majorHAnsi" w:hAnsiTheme="majorHAnsi" w:cstheme="majorHAnsi"/>
                <w:color w:val="000000" w:themeColor="text1"/>
                <w:sz w:val="22"/>
                <w:szCs w:val="22"/>
              </w:rPr>
            </w:pPr>
            <w:hyperlink r:id="rId9" w:history="1">
              <w:r w:rsidR="00A2282C" w:rsidRPr="003B3539">
                <w:rPr>
                  <w:rFonts w:asciiTheme="majorHAnsi" w:hAnsiTheme="majorHAnsi" w:cstheme="majorHAnsi"/>
                  <w:color w:val="000000" w:themeColor="text1"/>
                  <w:sz w:val="22"/>
                  <w:szCs w:val="22"/>
                </w:rPr>
                <w:t xml:space="preserve">The risk of </w:t>
              </w:r>
              <w:r w:rsidR="00A2282C" w:rsidRPr="003B3539">
                <w:rPr>
                  <w:rFonts w:asciiTheme="majorHAnsi" w:hAnsiTheme="majorHAnsi" w:cstheme="majorHAnsi"/>
                  <w:bCs/>
                  <w:color w:val="000000" w:themeColor="text1"/>
                  <w:sz w:val="22"/>
                  <w:szCs w:val="22"/>
                </w:rPr>
                <w:t>new</w:t>
              </w:r>
              <w:r w:rsidR="00A2282C" w:rsidRPr="003B3539">
                <w:rPr>
                  <w:rFonts w:asciiTheme="majorHAnsi" w:hAnsiTheme="majorHAnsi" w:cstheme="majorHAnsi"/>
                  <w:color w:val="000000" w:themeColor="text1"/>
                  <w:sz w:val="22"/>
                  <w:szCs w:val="22"/>
                </w:rPr>
                <w:t>-</w:t>
              </w:r>
              <w:r w:rsidR="00A2282C" w:rsidRPr="003B3539">
                <w:rPr>
                  <w:rFonts w:asciiTheme="majorHAnsi" w:hAnsiTheme="majorHAnsi" w:cstheme="majorHAnsi"/>
                  <w:bCs/>
                  <w:color w:val="000000" w:themeColor="text1"/>
                  <w:sz w:val="22"/>
                  <w:szCs w:val="22"/>
                </w:rPr>
                <w:t>onset</w:t>
              </w:r>
              <w:r w:rsidR="00A2282C" w:rsidRPr="003B3539">
                <w:rPr>
                  <w:rFonts w:asciiTheme="majorHAnsi" w:hAnsiTheme="majorHAnsi" w:cstheme="majorHAnsi"/>
                  <w:color w:val="000000" w:themeColor="text1"/>
                  <w:sz w:val="22"/>
                  <w:szCs w:val="22"/>
                </w:rPr>
                <w:t xml:space="preserve"> </w:t>
              </w:r>
              <w:r w:rsidR="00A2282C" w:rsidRPr="003B3539">
                <w:rPr>
                  <w:rFonts w:asciiTheme="majorHAnsi" w:hAnsiTheme="majorHAnsi" w:cstheme="majorHAnsi"/>
                  <w:bCs/>
                  <w:color w:val="000000" w:themeColor="text1"/>
                  <w:sz w:val="22"/>
                  <w:szCs w:val="22"/>
                </w:rPr>
                <w:t>cancer</w:t>
              </w:r>
              <w:r w:rsidR="00A2282C" w:rsidRPr="003B3539">
                <w:rPr>
                  <w:rFonts w:asciiTheme="majorHAnsi" w:hAnsiTheme="majorHAnsi" w:cstheme="majorHAnsi"/>
                  <w:color w:val="000000" w:themeColor="text1"/>
                  <w:sz w:val="22"/>
                  <w:szCs w:val="22"/>
                </w:rPr>
                <w:t xml:space="preserve"> associated with </w:t>
              </w:r>
              <w:r w:rsidR="00A2282C" w:rsidRPr="003B3539">
                <w:rPr>
                  <w:rFonts w:asciiTheme="majorHAnsi" w:hAnsiTheme="majorHAnsi" w:cstheme="majorHAnsi"/>
                  <w:bCs/>
                  <w:color w:val="000000" w:themeColor="text1"/>
                  <w:sz w:val="22"/>
                  <w:szCs w:val="22"/>
                </w:rPr>
                <w:t>HFE</w:t>
              </w:r>
              <w:r w:rsidR="00A2282C" w:rsidRPr="003B3539">
                <w:rPr>
                  <w:rFonts w:asciiTheme="majorHAnsi" w:hAnsiTheme="majorHAnsi" w:cstheme="majorHAnsi"/>
                  <w:color w:val="000000" w:themeColor="text1"/>
                  <w:sz w:val="22"/>
                  <w:szCs w:val="22"/>
                </w:rPr>
                <w:t xml:space="preserve"> C282Y and H63D mutations: evidence from 87,028 participants.</w:t>
              </w:r>
            </w:hyperlink>
            <w:r w:rsidR="00A2282C" w:rsidRPr="003B3539">
              <w:rPr>
                <w:rFonts w:asciiTheme="majorHAnsi" w:hAnsiTheme="majorHAnsi" w:cstheme="majorHAnsi"/>
                <w:color w:val="000000" w:themeColor="text1"/>
                <w:sz w:val="22"/>
                <w:szCs w:val="22"/>
              </w:rPr>
              <w:t xml:space="preserve"> </w:t>
            </w:r>
            <w:r w:rsidR="00A2282C" w:rsidRPr="00A2282C">
              <w:rPr>
                <w:rFonts w:asciiTheme="majorHAnsi" w:hAnsiTheme="majorHAnsi" w:cstheme="majorHAnsi"/>
                <w:color w:val="000000" w:themeColor="text1"/>
                <w:sz w:val="22"/>
                <w:szCs w:val="22"/>
              </w:rPr>
              <w:t>Lv YF, Chang X, Hua RX, Yan GN, Meng G, Liao XY, Zhang X, Guo QN.</w:t>
            </w:r>
            <w:r w:rsidR="00A2282C" w:rsidRPr="003B3539">
              <w:rPr>
                <w:rFonts w:asciiTheme="majorHAnsi" w:hAnsiTheme="majorHAnsi" w:cstheme="majorHAnsi"/>
                <w:color w:val="000000" w:themeColor="text1"/>
                <w:sz w:val="22"/>
                <w:szCs w:val="22"/>
              </w:rPr>
              <w:t xml:space="preserve"> J Cell Mol Med</w:t>
            </w:r>
            <w:r w:rsidR="00A2282C" w:rsidRPr="00A2282C">
              <w:rPr>
                <w:rFonts w:asciiTheme="majorHAnsi" w:hAnsiTheme="majorHAnsi" w:cstheme="majorHAnsi"/>
                <w:color w:val="000000" w:themeColor="text1"/>
                <w:sz w:val="22"/>
                <w:szCs w:val="22"/>
              </w:rPr>
              <w:t>. 2016 Jul;20(7):1219-33. doi: 10.1111/jcmm.12764. Epub 2016 Feb 19.</w:t>
            </w:r>
            <w:r w:rsidR="00A2282C" w:rsidRPr="003B3539">
              <w:rPr>
                <w:rFonts w:asciiTheme="majorHAnsi" w:hAnsiTheme="majorHAnsi" w:cstheme="majorHAnsi"/>
                <w:color w:val="000000" w:themeColor="text1"/>
                <w:sz w:val="22"/>
                <w:szCs w:val="22"/>
              </w:rPr>
              <w:t xml:space="preserve"> </w:t>
            </w:r>
            <w:r w:rsidR="00A2282C" w:rsidRPr="00A2282C">
              <w:rPr>
                <w:rFonts w:asciiTheme="majorHAnsi" w:hAnsiTheme="majorHAnsi" w:cstheme="majorHAnsi"/>
                <w:color w:val="000000" w:themeColor="text1"/>
                <w:sz w:val="22"/>
                <w:szCs w:val="22"/>
              </w:rPr>
              <w:t>PMID:26893171</w:t>
            </w:r>
          </w:p>
          <w:p w14:paraId="0FEBF85F" w14:textId="5219E174" w:rsidR="00A2282C" w:rsidRDefault="00D85DFF" w:rsidP="009D0BD9">
            <w:pPr>
              <w:pStyle w:val="PlainText"/>
            </w:pPr>
            <w:hyperlink r:id="rId10" w:history="1">
              <w:r w:rsidR="00A2282C" w:rsidRPr="007C28ED">
                <w:rPr>
                  <w:rStyle w:val="Hyperlink"/>
                </w:rPr>
                <w:t>https://www.ncbi.nlm.nih.gov/pubmed/26893171</w:t>
              </w:r>
            </w:hyperlink>
          </w:p>
          <w:p w14:paraId="29A34FA2" w14:textId="6A28C040" w:rsidR="00A2282C" w:rsidRDefault="00A2282C" w:rsidP="009D0BD9">
            <w:pPr>
              <w:pStyle w:val="PlainText"/>
            </w:pPr>
          </w:p>
          <w:p w14:paraId="76257C97" w14:textId="1302CD8C" w:rsidR="005B5B43" w:rsidRPr="005B5B43" w:rsidRDefault="00D85DFF" w:rsidP="005B5B43">
            <w:pPr>
              <w:shd w:val="clear" w:color="auto" w:fill="FFFFFF"/>
              <w:rPr>
                <w:rFonts w:asciiTheme="majorHAnsi" w:hAnsiTheme="majorHAnsi" w:cstheme="majorHAnsi"/>
                <w:color w:val="000000" w:themeColor="text1"/>
                <w:sz w:val="22"/>
                <w:szCs w:val="22"/>
              </w:rPr>
            </w:pPr>
            <w:hyperlink r:id="rId11" w:history="1">
              <w:r w:rsidR="005B5B43" w:rsidRPr="005B5B43">
                <w:rPr>
                  <w:rFonts w:asciiTheme="majorHAnsi" w:hAnsiTheme="majorHAnsi" w:cstheme="majorHAnsi"/>
                  <w:color w:val="000000" w:themeColor="text1"/>
                  <w:sz w:val="22"/>
                  <w:szCs w:val="22"/>
                </w:rPr>
                <w:t>Association between hemochromatosis (HFE) gene mutation carrier status and the risk of colon cancer.</w:t>
              </w:r>
            </w:hyperlink>
            <w:r w:rsidR="005B5B43">
              <w:rPr>
                <w:rFonts w:asciiTheme="majorHAnsi" w:hAnsiTheme="majorHAnsi" w:cstheme="majorHAnsi"/>
                <w:color w:val="000000" w:themeColor="text1"/>
                <w:sz w:val="22"/>
                <w:szCs w:val="22"/>
              </w:rPr>
              <w:t xml:space="preserve"> </w:t>
            </w:r>
            <w:r w:rsidR="005B5B43" w:rsidRPr="005B5B43">
              <w:rPr>
                <w:rFonts w:asciiTheme="majorHAnsi" w:hAnsiTheme="majorHAnsi" w:cstheme="majorHAnsi"/>
                <w:color w:val="000000" w:themeColor="text1"/>
                <w:sz w:val="22"/>
                <w:szCs w:val="22"/>
              </w:rPr>
              <w:t>Shaheen NJ, Silverman LM, Keku T, Lawrence LB, Rohlfs EM, Martin CF, Galanko J, Sandler RS.</w:t>
            </w:r>
            <w:r w:rsidR="005B5B43">
              <w:rPr>
                <w:rFonts w:asciiTheme="majorHAnsi" w:hAnsiTheme="majorHAnsi" w:cstheme="majorHAnsi"/>
                <w:color w:val="000000" w:themeColor="text1"/>
                <w:sz w:val="22"/>
                <w:szCs w:val="22"/>
              </w:rPr>
              <w:t xml:space="preserve"> </w:t>
            </w:r>
            <w:r w:rsidR="005B5B43" w:rsidRPr="005B5B43">
              <w:rPr>
                <w:rFonts w:asciiTheme="majorHAnsi" w:hAnsiTheme="majorHAnsi" w:cstheme="majorHAnsi"/>
                <w:color w:val="000000" w:themeColor="text1"/>
                <w:sz w:val="22"/>
                <w:szCs w:val="22"/>
              </w:rPr>
              <w:t>J Natl Cancer Inst. 2003 Jan 15;95(2):154-9.</w:t>
            </w:r>
            <w:r w:rsidR="005B5B43">
              <w:rPr>
                <w:rFonts w:asciiTheme="majorHAnsi" w:hAnsiTheme="majorHAnsi" w:cstheme="majorHAnsi"/>
                <w:color w:val="000000" w:themeColor="text1"/>
                <w:sz w:val="22"/>
                <w:szCs w:val="22"/>
              </w:rPr>
              <w:t xml:space="preserve"> </w:t>
            </w:r>
            <w:r w:rsidR="005B5B43" w:rsidRPr="005B5B43">
              <w:rPr>
                <w:rFonts w:asciiTheme="majorHAnsi" w:hAnsiTheme="majorHAnsi" w:cstheme="majorHAnsi"/>
                <w:color w:val="000000" w:themeColor="text1"/>
                <w:sz w:val="22"/>
                <w:szCs w:val="22"/>
              </w:rPr>
              <w:t>PMID:12529348</w:t>
            </w:r>
          </w:p>
          <w:p w14:paraId="76F680C6" w14:textId="1DFC7E61" w:rsidR="009D0BD9" w:rsidRDefault="00D85DFF" w:rsidP="00BE7EB5">
            <w:pPr>
              <w:rPr>
                <w:rFonts w:asciiTheme="majorHAnsi" w:hAnsiTheme="majorHAnsi" w:cstheme="majorHAnsi"/>
                <w:color w:val="000000"/>
                <w:sz w:val="22"/>
                <w:szCs w:val="22"/>
              </w:rPr>
            </w:pPr>
            <w:hyperlink r:id="rId12" w:history="1">
              <w:r w:rsidR="00802DE0" w:rsidRPr="007C28ED">
                <w:rPr>
                  <w:rStyle w:val="Hyperlink"/>
                  <w:rFonts w:asciiTheme="majorHAnsi" w:hAnsiTheme="majorHAnsi" w:cstheme="majorHAnsi"/>
                  <w:sz w:val="22"/>
                  <w:szCs w:val="22"/>
                </w:rPr>
                <w:t>https://www.ncbi.nlm.nih.gov/pubmed/12529348</w:t>
              </w:r>
            </w:hyperlink>
          </w:p>
          <w:p w14:paraId="0759E83B" w14:textId="77777777" w:rsidR="00802DE0" w:rsidRDefault="00802DE0" w:rsidP="00BE7EB5">
            <w:pPr>
              <w:rPr>
                <w:rFonts w:asciiTheme="majorHAnsi" w:hAnsiTheme="majorHAnsi" w:cstheme="majorHAnsi"/>
                <w:color w:val="000000"/>
                <w:sz w:val="22"/>
                <w:szCs w:val="22"/>
              </w:rPr>
            </w:pPr>
          </w:p>
          <w:p w14:paraId="3CD7DE62" w14:textId="42ACB708" w:rsidR="009D0BD9" w:rsidRPr="008673B8" w:rsidRDefault="009D0BD9" w:rsidP="00BE7EB5">
            <w:pPr>
              <w:rPr>
                <w:rFonts w:asciiTheme="majorHAnsi" w:hAnsiTheme="majorHAnsi" w:cstheme="majorHAnsi"/>
                <w:color w:val="000000"/>
                <w:sz w:val="22"/>
                <w:szCs w:val="22"/>
              </w:rPr>
            </w:pPr>
          </w:p>
        </w:tc>
      </w:tr>
      <w:tr w:rsidR="0093273D" w:rsidRPr="005F7C97" w14:paraId="5CEECB7F"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05FE5FC7" w14:textId="22158D25" w:rsidR="009D6299" w:rsidRPr="009D6299" w:rsidRDefault="009D6299" w:rsidP="00CD1261">
            <w:pPr>
              <w:pStyle w:val="ListParagraph"/>
              <w:numPr>
                <w:ilvl w:val="0"/>
                <w:numId w:val="6"/>
              </w:numPr>
            </w:pPr>
            <w:r w:rsidRPr="00CD1261">
              <w:t xml:space="preserve">Extract genotype data to identify </w:t>
            </w:r>
            <w:r w:rsidRPr="00CD1261">
              <w:rPr>
                <w:i/>
                <w:color w:val="000000"/>
              </w:rPr>
              <w:t>HFE</w:t>
            </w:r>
            <w:r w:rsidRPr="00CD1261">
              <w:rPr>
                <w:color w:val="000000"/>
              </w:rPr>
              <w:t xml:space="preserve"> C282Y/C282Y homozygotes </w:t>
            </w:r>
          </w:p>
          <w:p w14:paraId="0DB2E50D" w14:textId="720F2850" w:rsidR="009D6299" w:rsidRDefault="009D6299" w:rsidP="009D6299">
            <w:pPr>
              <w:pStyle w:val="ListParagraph"/>
              <w:numPr>
                <w:ilvl w:val="0"/>
                <w:numId w:val="6"/>
              </w:numPr>
            </w:pPr>
            <w:r>
              <w:t>Review</w:t>
            </w:r>
            <w:r w:rsidRPr="009D6299">
              <w:t xml:space="preserve"> phenotype </w:t>
            </w:r>
            <w:r>
              <w:t xml:space="preserve">data in relevant individuals for diagnoses of hemochromatosis, </w:t>
            </w:r>
            <w:r w:rsidR="005A2D65">
              <w:t>colorectal cancer, likely using ICD9 codes for GWAS set and CRC derived phenotype for the eMERGESeq set</w:t>
            </w:r>
          </w:p>
          <w:p w14:paraId="00853684" w14:textId="55792A7A" w:rsidR="007F6848" w:rsidRDefault="009D6299" w:rsidP="00CD1261">
            <w:pPr>
              <w:pStyle w:val="ListParagraph"/>
              <w:numPr>
                <w:ilvl w:val="0"/>
                <w:numId w:val="6"/>
              </w:numPr>
            </w:pPr>
            <w:r>
              <w:t>Statistical analysis</w:t>
            </w:r>
            <w:r w:rsidR="005A2D65">
              <w:t xml:space="preserve"> below</w:t>
            </w:r>
          </w:p>
          <w:p w14:paraId="51FA79D4" w14:textId="1F8E1045"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D1261">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118A6A1" w:rsidR="00C367EC" w:rsidRPr="00700246" w:rsidRDefault="00D85DFF"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5EB1ED09" w:rsidR="00C367EC"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6FB02B95" w:rsidR="00C367EC"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5A2D65">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r w:rsidR="005A2D65">
              <w:rPr>
                <w:rFonts w:asciiTheme="majorHAnsi" w:hAnsiTheme="majorHAnsi" w:cstheme="majorHAnsi"/>
                <w:sz w:val="22"/>
                <w:szCs w:val="22"/>
              </w:rPr>
              <w:t xml:space="preserve">  hemochromatosis, CRC</w:t>
            </w:r>
          </w:p>
          <w:p w14:paraId="3A9ACBE3" w14:textId="5936D50D" w:rsidR="00B845FF"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221" w:type="dxa"/>
          </w:tcPr>
          <w:p w14:paraId="2574C661" w14:textId="48C71127" w:rsidR="00C367EC"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628D3450" w:rsidR="00C367EC"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CD1261">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4F62C63F" w:rsidR="0093273D"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67FC0A57" w:rsidR="00376326"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2EFB530E" w:rsidR="00376326"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AD7716B" w:rsidR="00376326"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1"/>
                  <w14:checkedState w14:val="2612" w14:font="MS Gothic"/>
                  <w14:uncheckedState w14:val="2610" w14:font="MS Gothic"/>
                </w14:checkbox>
              </w:sdtPr>
              <w:sdtEndPr/>
              <w:sdtContent>
                <w:r w:rsidR="005A2D65">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0AC5D940" w:rsidR="0063131E"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Yes, if so please list</w:t>
            </w:r>
            <w:r w:rsidR="00053B8B">
              <w:rPr>
                <w:rFonts w:asciiTheme="majorHAnsi" w:hAnsiTheme="majorHAnsi" w:cstheme="majorHAnsi"/>
                <w:sz w:val="22"/>
                <w:szCs w:val="22"/>
              </w:rPr>
              <w:t>: CRC</w:t>
            </w:r>
            <w:r w:rsidR="0063131E" w:rsidRPr="00700246">
              <w:rPr>
                <w:rFonts w:asciiTheme="majorHAnsi" w:hAnsiTheme="majorHAnsi" w:cstheme="majorHAnsi"/>
                <w:sz w:val="22"/>
                <w:szCs w:val="22"/>
              </w:rPr>
              <w:t xml:space="preserve">                       </w:t>
            </w:r>
          </w:p>
          <w:p w14:paraId="2C71B567" w14:textId="00FA8EA3" w:rsidR="0063131E" w:rsidRPr="00700246" w:rsidRDefault="00D85DFF"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07197E2A" w14:textId="273F7760" w:rsidR="009D6299" w:rsidRPr="005A2D65" w:rsidRDefault="005A2D65" w:rsidP="009D6299">
            <w:r w:rsidRPr="005A2D65">
              <w:t>Restrict</w:t>
            </w:r>
            <w:r w:rsidR="009D6299" w:rsidRPr="005A2D65">
              <w:t xml:space="preserve"> to ag</w:t>
            </w:r>
            <w:r w:rsidRPr="005A2D65">
              <w:t>e &gt; 50 Yrs</w:t>
            </w:r>
            <w:r w:rsidR="009D6299" w:rsidRPr="005A2D65">
              <w:t>.  Stratify by sex</w:t>
            </w:r>
            <w:r w:rsidRPr="005A2D65">
              <w:t xml:space="preserve"> (or add as covariate)</w:t>
            </w:r>
            <w:r w:rsidR="009D6299" w:rsidRPr="005A2D65">
              <w:t>.</w:t>
            </w:r>
          </w:p>
          <w:p w14:paraId="587E31A9" w14:textId="6964DF87" w:rsidR="003048BC" w:rsidRDefault="005A2D65" w:rsidP="003048BC">
            <w:r w:rsidRPr="005A2D65">
              <w:t>Prediction of CRC by HFE in C282Y/C282Y homozygot</w:t>
            </w:r>
            <w:r>
              <w:t>es vs non-carriers that also do</w:t>
            </w:r>
            <w:r w:rsidRPr="005A2D65">
              <w:t xml:space="preserve"> not carry the 63 minor allele.</w:t>
            </w:r>
            <w:r w:rsidR="003048BC" w:rsidRPr="005A2D65">
              <w:t xml:space="preserve"> Covariates: sex, age of CRC onset, BMI (age 40 years), hemochromatosis diagnosis (phlebotomy status). </w:t>
            </w:r>
          </w:p>
          <w:p w14:paraId="5DE02E95" w14:textId="3DE4D6DB" w:rsidR="00525FA8" w:rsidRDefault="00525FA8" w:rsidP="003048BC"/>
          <w:p w14:paraId="0F135E50" w14:textId="26C9D756" w:rsidR="00525FA8" w:rsidRPr="005A2D65" w:rsidRDefault="00525FA8" w:rsidP="003048BC">
            <w:r>
              <w:t xml:space="preserve">For all cases of CRC (no age limit) </w:t>
            </w:r>
            <w:r w:rsidR="004C3035">
              <w:t>contrast the age of onset o</w:t>
            </w:r>
            <w:r>
              <w:t>f</w:t>
            </w:r>
            <w:r w:rsidR="004C3035">
              <w:t xml:space="preserve"> CRC between </w:t>
            </w:r>
            <w:r w:rsidR="004C3035" w:rsidRPr="005A2D65">
              <w:t>C282Y/C282Y homozygot</w:t>
            </w:r>
            <w:r w:rsidR="004C3035">
              <w:t>es vs non-carriers that also do</w:t>
            </w:r>
            <w:r w:rsidR="004C3035" w:rsidRPr="005A2D65">
              <w:t xml:space="preserve"> not carry the 63 minor allele.</w:t>
            </w:r>
            <w:r w:rsidR="00534B8F">
              <w:t xml:space="preserve"> Describe distributions.</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07FF73A4" w:rsidR="0093273D" w:rsidRPr="008673B8" w:rsidRDefault="00053B8B" w:rsidP="00CF0D06">
            <w:pPr>
              <w:rPr>
                <w:rFonts w:asciiTheme="majorHAnsi" w:hAnsiTheme="majorHAnsi" w:cstheme="majorHAnsi"/>
                <w:sz w:val="22"/>
                <w:szCs w:val="22"/>
              </w:rPr>
            </w:pPr>
            <w:r>
              <w:rPr>
                <w:rFonts w:asciiTheme="majorHAnsi" w:hAnsiTheme="majorHAnsi" w:cstheme="majorHAnsi"/>
                <w:sz w:val="22"/>
                <w:szCs w:val="22"/>
              </w:rPr>
              <w:t>none</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9524F0F" w:rsidR="000A12A3" w:rsidRPr="008673B8" w:rsidRDefault="00053B8B" w:rsidP="00CF0D06">
            <w:pPr>
              <w:rPr>
                <w:rFonts w:asciiTheme="majorHAnsi" w:hAnsiTheme="majorHAnsi" w:cstheme="majorHAnsi"/>
                <w:sz w:val="22"/>
                <w:szCs w:val="22"/>
              </w:rPr>
            </w:pPr>
            <w:r>
              <w:rPr>
                <w:rFonts w:asciiTheme="majorHAnsi" w:hAnsiTheme="majorHAnsi" w:cstheme="majorHAnsi"/>
                <w:sz w:val="22"/>
                <w:szCs w:val="22"/>
              </w:rPr>
              <w:t>Amer J Human Genetics</w:t>
            </w:r>
          </w:p>
        </w:tc>
      </w:tr>
      <w:tr w:rsidR="0093273D" w:rsidRPr="005F7C97" w14:paraId="67A1F9A2" w14:textId="77777777" w:rsidTr="00CD1261">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352"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5ADF72F3" w14:textId="77777777" w:rsidR="0093273D" w:rsidRDefault="005A2D65" w:rsidP="00CF0D06">
            <w:pPr>
              <w:rPr>
                <w:rFonts w:asciiTheme="majorHAnsi" w:hAnsiTheme="majorHAnsi" w:cstheme="majorHAnsi"/>
                <w:sz w:val="22"/>
                <w:szCs w:val="22"/>
              </w:rPr>
            </w:pPr>
            <w:r>
              <w:rPr>
                <w:rFonts w:asciiTheme="majorHAnsi" w:hAnsiTheme="majorHAnsi" w:cstheme="majorHAnsi"/>
                <w:sz w:val="22"/>
                <w:szCs w:val="22"/>
              </w:rPr>
              <w:t>Data by 11/18</w:t>
            </w:r>
          </w:p>
          <w:p w14:paraId="04CF472C" w14:textId="77777777" w:rsidR="005A2D65" w:rsidRDefault="005A2D65" w:rsidP="00CF0D06">
            <w:pPr>
              <w:rPr>
                <w:rFonts w:asciiTheme="majorHAnsi" w:hAnsiTheme="majorHAnsi" w:cstheme="majorHAnsi"/>
                <w:sz w:val="22"/>
                <w:szCs w:val="22"/>
              </w:rPr>
            </w:pPr>
            <w:r>
              <w:rPr>
                <w:rFonts w:asciiTheme="majorHAnsi" w:hAnsiTheme="majorHAnsi" w:cstheme="majorHAnsi"/>
                <w:sz w:val="22"/>
                <w:szCs w:val="22"/>
              </w:rPr>
              <w:t>Analysis by 1/19</w:t>
            </w:r>
          </w:p>
          <w:p w14:paraId="4089201E" w14:textId="2F91F618" w:rsidR="005A2D65" w:rsidRPr="008673B8" w:rsidRDefault="005A2D65" w:rsidP="00CF0D06">
            <w:pPr>
              <w:rPr>
                <w:rFonts w:asciiTheme="majorHAnsi" w:hAnsiTheme="majorHAnsi" w:cstheme="majorHAnsi"/>
                <w:sz w:val="22"/>
                <w:szCs w:val="22"/>
              </w:rPr>
            </w:pPr>
            <w:r>
              <w:rPr>
                <w:rFonts w:asciiTheme="majorHAnsi" w:hAnsiTheme="majorHAnsi" w:cstheme="majorHAnsi"/>
                <w:sz w:val="22"/>
                <w:szCs w:val="22"/>
              </w:rPr>
              <w:t>Submit by 3/19</w:t>
            </w:r>
          </w:p>
        </w:tc>
      </w:tr>
    </w:tbl>
    <w:p w14:paraId="4BF2BAC8" w14:textId="77777777" w:rsidR="002142B6" w:rsidRDefault="00D85DF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A598E" w14:textId="77777777" w:rsidR="00220411" w:rsidRDefault="00220411" w:rsidP="0093273D">
      <w:r>
        <w:separator/>
      </w:r>
    </w:p>
  </w:endnote>
  <w:endnote w:type="continuationSeparator" w:id="0">
    <w:p w14:paraId="09208E46" w14:textId="77777777" w:rsidR="00220411" w:rsidRDefault="00220411"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15F43A06"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85DFF">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BAA4" w14:textId="77777777" w:rsidR="00220411" w:rsidRDefault="00220411" w:rsidP="0093273D">
      <w:r>
        <w:separator/>
      </w:r>
    </w:p>
  </w:footnote>
  <w:footnote w:type="continuationSeparator" w:id="0">
    <w:p w14:paraId="208CB681" w14:textId="77777777" w:rsidR="00220411" w:rsidRDefault="00220411"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D5B77"/>
    <w:multiLevelType w:val="hybridMultilevel"/>
    <w:tmpl w:val="5C28D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5B15CCB-2C93-41A3-97CF-C37F9285674F}"/>
    <w:docVar w:name="dgnword-eventsink" w:val="326752128"/>
  </w:docVars>
  <w:rsids>
    <w:rsidRoot w:val="0093273D"/>
    <w:rsid w:val="00002DE8"/>
    <w:rsid w:val="00046B4A"/>
    <w:rsid w:val="00053B8B"/>
    <w:rsid w:val="00072522"/>
    <w:rsid w:val="000A12A3"/>
    <w:rsid w:val="000B58FB"/>
    <w:rsid w:val="000B7654"/>
    <w:rsid w:val="00105AB4"/>
    <w:rsid w:val="00117500"/>
    <w:rsid w:val="001F3540"/>
    <w:rsid w:val="00220411"/>
    <w:rsid w:val="00246690"/>
    <w:rsid w:val="00247664"/>
    <w:rsid w:val="0025109A"/>
    <w:rsid w:val="003048BC"/>
    <w:rsid w:val="0031678C"/>
    <w:rsid w:val="00376326"/>
    <w:rsid w:val="003B3539"/>
    <w:rsid w:val="003F367E"/>
    <w:rsid w:val="00453C24"/>
    <w:rsid w:val="00491B64"/>
    <w:rsid w:val="004C3035"/>
    <w:rsid w:val="004D7F55"/>
    <w:rsid w:val="00500942"/>
    <w:rsid w:val="00525FA8"/>
    <w:rsid w:val="00533FFE"/>
    <w:rsid w:val="00534B8F"/>
    <w:rsid w:val="00571D40"/>
    <w:rsid w:val="00594CF3"/>
    <w:rsid w:val="00595E27"/>
    <w:rsid w:val="005A2D65"/>
    <w:rsid w:val="005B5B43"/>
    <w:rsid w:val="00614403"/>
    <w:rsid w:val="006166BF"/>
    <w:rsid w:val="00625689"/>
    <w:rsid w:val="0063131E"/>
    <w:rsid w:val="0064710C"/>
    <w:rsid w:val="00671D03"/>
    <w:rsid w:val="00700246"/>
    <w:rsid w:val="00702039"/>
    <w:rsid w:val="0071038F"/>
    <w:rsid w:val="007B66CE"/>
    <w:rsid w:val="007F3F81"/>
    <w:rsid w:val="007F6848"/>
    <w:rsid w:val="00802DE0"/>
    <w:rsid w:val="008150C1"/>
    <w:rsid w:val="008673B8"/>
    <w:rsid w:val="008B0CE2"/>
    <w:rsid w:val="008B14B5"/>
    <w:rsid w:val="00900D3C"/>
    <w:rsid w:val="0093273D"/>
    <w:rsid w:val="00954A77"/>
    <w:rsid w:val="00962E2A"/>
    <w:rsid w:val="00981E24"/>
    <w:rsid w:val="009D0BD9"/>
    <w:rsid w:val="009D6299"/>
    <w:rsid w:val="009E5401"/>
    <w:rsid w:val="00A14096"/>
    <w:rsid w:val="00A2282C"/>
    <w:rsid w:val="00A43734"/>
    <w:rsid w:val="00A674F0"/>
    <w:rsid w:val="00A726E3"/>
    <w:rsid w:val="00A8282F"/>
    <w:rsid w:val="00A92B6F"/>
    <w:rsid w:val="00AF586E"/>
    <w:rsid w:val="00B05923"/>
    <w:rsid w:val="00B41B8E"/>
    <w:rsid w:val="00B67A4E"/>
    <w:rsid w:val="00B845FF"/>
    <w:rsid w:val="00BE7EB5"/>
    <w:rsid w:val="00BF20B5"/>
    <w:rsid w:val="00C17CC1"/>
    <w:rsid w:val="00C367EC"/>
    <w:rsid w:val="00C51BFD"/>
    <w:rsid w:val="00CD1261"/>
    <w:rsid w:val="00D85DFF"/>
    <w:rsid w:val="00D93D28"/>
    <w:rsid w:val="00DC4F89"/>
    <w:rsid w:val="00F07E1B"/>
    <w:rsid w:val="00F976D9"/>
    <w:rsid w:val="00FB36D9"/>
    <w:rsid w:val="00FD0F1D"/>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styleId="Hyperlink">
    <w:name w:val="Hyperlink"/>
    <w:basedOn w:val="DefaultParagraphFont"/>
    <w:uiPriority w:val="99"/>
    <w:unhideWhenUsed/>
    <w:rsid w:val="009D0BD9"/>
    <w:rPr>
      <w:color w:val="0563C1" w:themeColor="hyperlink"/>
      <w:u w:val="single"/>
    </w:rPr>
  </w:style>
  <w:style w:type="paragraph" w:styleId="PlainText">
    <w:name w:val="Plain Text"/>
    <w:basedOn w:val="Normal"/>
    <w:link w:val="PlainTextChar"/>
    <w:uiPriority w:val="99"/>
    <w:semiHidden/>
    <w:unhideWhenUsed/>
    <w:rsid w:val="009D0BD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D0BD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0620">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549533414">
      <w:bodyDiv w:val="1"/>
      <w:marLeft w:val="0"/>
      <w:marRight w:val="0"/>
      <w:marTop w:val="0"/>
      <w:marBottom w:val="0"/>
      <w:divBdr>
        <w:top w:val="none" w:sz="0" w:space="0" w:color="auto"/>
        <w:left w:val="none" w:sz="0" w:space="0" w:color="auto"/>
        <w:bottom w:val="none" w:sz="0" w:space="0" w:color="auto"/>
        <w:right w:val="none" w:sz="0" w:space="0" w:color="auto"/>
      </w:divBdr>
      <w:divsChild>
        <w:div w:id="1339698684">
          <w:marLeft w:val="0"/>
          <w:marRight w:val="0"/>
          <w:marTop w:val="34"/>
          <w:marBottom w:val="34"/>
          <w:divBdr>
            <w:top w:val="none" w:sz="0" w:space="0" w:color="auto"/>
            <w:left w:val="none" w:sz="0" w:space="0" w:color="auto"/>
            <w:bottom w:val="none" w:sz="0" w:space="0" w:color="auto"/>
            <w:right w:val="none" w:sz="0" w:space="0" w:color="auto"/>
          </w:divBdr>
        </w:div>
        <w:div w:id="872183885">
          <w:marLeft w:val="0"/>
          <w:marRight w:val="0"/>
          <w:marTop w:val="0"/>
          <w:marBottom w:val="0"/>
          <w:divBdr>
            <w:top w:val="none" w:sz="0" w:space="0" w:color="auto"/>
            <w:left w:val="none" w:sz="0" w:space="0" w:color="auto"/>
            <w:bottom w:val="none" w:sz="0" w:space="0" w:color="auto"/>
            <w:right w:val="none" w:sz="0" w:space="0" w:color="auto"/>
          </w:divBdr>
        </w:div>
      </w:divsChild>
    </w:div>
    <w:div w:id="2072654798">
      <w:bodyDiv w:val="1"/>
      <w:marLeft w:val="0"/>
      <w:marRight w:val="0"/>
      <w:marTop w:val="0"/>
      <w:marBottom w:val="0"/>
      <w:divBdr>
        <w:top w:val="none" w:sz="0" w:space="0" w:color="auto"/>
        <w:left w:val="none" w:sz="0" w:space="0" w:color="auto"/>
        <w:bottom w:val="none" w:sz="0" w:space="0" w:color="auto"/>
        <w:right w:val="none" w:sz="0" w:space="0" w:color="auto"/>
      </w:divBdr>
      <w:divsChild>
        <w:div w:id="35787707">
          <w:marLeft w:val="0"/>
          <w:marRight w:val="0"/>
          <w:marTop w:val="27"/>
          <w:marBottom w:val="27"/>
          <w:divBdr>
            <w:top w:val="none" w:sz="0" w:space="0" w:color="auto"/>
            <w:left w:val="none" w:sz="0" w:space="0" w:color="auto"/>
            <w:bottom w:val="none" w:sz="0" w:space="0" w:color="auto"/>
            <w:right w:val="none" w:sz="0" w:space="0" w:color="auto"/>
          </w:divBdr>
        </w:div>
        <w:div w:id="176522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9/00365521.2012.7520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125293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125293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26893171" TargetMode="External"/><Relationship Id="rId4" Type="http://schemas.openxmlformats.org/officeDocument/2006/relationships/settings" Target="settings.xml"/><Relationship Id="rId9" Type="http://schemas.openxmlformats.org/officeDocument/2006/relationships/hyperlink" Target="https://www.ncbi.nlm.nih.gov/pubmed/2689317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BAB9-A651-4D98-A0E5-05BA4108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2018-10-19T16:05:00Z</dcterms:created>
  <dcterms:modified xsi:type="dcterms:W3CDTF">2018-10-19T16:05:00Z</dcterms:modified>
</cp:coreProperties>
</file>