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F9EAF05" w:rsidR="0093273D" w:rsidRPr="008673B8" w:rsidRDefault="00D24DE6" w:rsidP="00CF0D06">
            <w:pPr>
              <w:rPr>
                <w:rFonts w:asciiTheme="majorHAnsi" w:hAnsiTheme="majorHAnsi" w:cstheme="majorHAnsi"/>
                <w:sz w:val="22"/>
                <w:szCs w:val="22"/>
              </w:rPr>
            </w:pPr>
            <w:r>
              <w:rPr>
                <w:rFonts w:asciiTheme="majorHAnsi" w:hAnsiTheme="majorHAnsi" w:cstheme="majorHAnsi"/>
                <w:sz w:val="22"/>
                <w:szCs w:val="22"/>
              </w:rPr>
              <w:t>NT309</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3DEC188F" w:rsidR="0093273D" w:rsidRPr="008673B8" w:rsidRDefault="00D24DE6" w:rsidP="00CF0D06">
            <w:pPr>
              <w:rPr>
                <w:rFonts w:asciiTheme="majorHAnsi" w:hAnsiTheme="majorHAnsi" w:cstheme="majorHAnsi"/>
                <w:sz w:val="22"/>
                <w:szCs w:val="22"/>
              </w:rPr>
            </w:pPr>
            <w:r>
              <w:rPr>
                <w:rFonts w:asciiTheme="majorHAnsi" w:hAnsiTheme="majorHAnsi" w:cstheme="majorHAnsi"/>
                <w:sz w:val="22"/>
                <w:szCs w:val="22"/>
              </w:rPr>
              <w:t>10/30/2018</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B2E5496" w:rsidR="0093273D" w:rsidRPr="008673B8" w:rsidRDefault="00D24DE6" w:rsidP="00CF0D06">
            <w:pPr>
              <w:rPr>
                <w:rFonts w:asciiTheme="majorHAnsi" w:hAnsiTheme="majorHAnsi" w:cstheme="majorHAnsi"/>
                <w:sz w:val="22"/>
                <w:szCs w:val="22"/>
              </w:rPr>
            </w:pPr>
            <w:r w:rsidRPr="00D24DE6">
              <w:rPr>
                <w:rFonts w:asciiTheme="majorHAnsi" w:hAnsiTheme="majorHAnsi" w:cstheme="majorHAnsi"/>
                <w:sz w:val="22"/>
                <w:szCs w:val="22"/>
              </w:rPr>
              <w:t>An efficient algorithm for distributed analysis of pleiotropy in Electronic Health Record data</w:t>
            </w:r>
            <w:bookmarkStart w:id="0" w:name="_GoBack"/>
            <w:bookmarkEnd w:id="0"/>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7F881DA5" w:rsidR="0093273D" w:rsidRPr="008673B8" w:rsidRDefault="00D24DE6" w:rsidP="00CF0D06">
            <w:pPr>
              <w:rPr>
                <w:rFonts w:asciiTheme="majorHAnsi" w:hAnsiTheme="majorHAnsi" w:cstheme="majorHAnsi"/>
                <w:sz w:val="22"/>
                <w:szCs w:val="22"/>
              </w:rPr>
            </w:pPr>
            <w:r w:rsidRPr="00D24DE6">
              <w:rPr>
                <w:rFonts w:asciiTheme="majorHAnsi" w:hAnsiTheme="majorHAnsi" w:cstheme="majorHAnsi"/>
                <w:sz w:val="22"/>
                <w:szCs w:val="22"/>
              </w:rPr>
              <w:t xml:space="preserve">Ruowang Li, </w:t>
            </w:r>
            <w:hyperlink r:id="rId7" w:history="1">
              <w:r w:rsidRPr="00F4530E">
                <w:rPr>
                  <w:rStyle w:val="Hyperlink"/>
                  <w:rFonts w:asciiTheme="majorHAnsi" w:hAnsiTheme="majorHAnsi" w:cstheme="majorHAnsi"/>
                  <w:sz w:val="22"/>
                  <w:szCs w:val="22"/>
                </w:rPr>
                <w:t>ruowang@upenn.edu</w:t>
              </w:r>
            </w:hyperlink>
            <w:r>
              <w:rPr>
                <w:rFonts w:asciiTheme="majorHAnsi" w:hAnsiTheme="majorHAnsi" w:cstheme="majorHAnsi"/>
                <w:sz w:val="22"/>
                <w:szCs w:val="22"/>
              </w:rPr>
              <w:t xml:space="preserve"> </w:t>
            </w:r>
            <w:r w:rsidRPr="00D24DE6">
              <w:rPr>
                <w:rFonts w:asciiTheme="majorHAnsi" w:hAnsiTheme="majorHAnsi" w:cstheme="majorHAnsi"/>
                <w:sz w:val="22"/>
                <w:szCs w:val="22"/>
              </w:rPr>
              <w:t>, University of Pennsylvania</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25FD1AF5" w:rsidR="0093273D" w:rsidRPr="008673B8" w:rsidRDefault="00D24DE6" w:rsidP="00CF0D06">
            <w:pPr>
              <w:rPr>
                <w:rFonts w:asciiTheme="majorHAnsi" w:hAnsiTheme="majorHAnsi" w:cstheme="majorHAnsi"/>
                <w:sz w:val="22"/>
                <w:szCs w:val="22"/>
              </w:rPr>
            </w:pPr>
            <w:r w:rsidRPr="00D24DE6">
              <w:rPr>
                <w:rFonts w:asciiTheme="majorHAnsi" w:hAnsiTheme="majorHAnsi" w:cstheme="majorHAnsi"/>
                <w:sz w:val="22"/>
                <w:szCs w:val="22"/>
              </w:rPr>
              <w:t xml:space="preserve">Yong Chen, </w:t>
            </w:r>
            <w:hyperlink r:id="rId8" w:history="1">
              <w:r w:rsidRPr="00F4530E">
                <w:rPr>
                  <w:rStyle w:val="Hyperlink"/>
                  <w:rFonts w:asciiTheme="majorHAnsi" w:hAnsiTheme="majorHAnsi" w:cstheme="majorHAnsi"/>
                  <w:sz w:val="22"/>
                  <w:szCs w:val="22"/>
                </w:rPr>
                <w:t>ychen123@pennmedicine.upenn.edu</w:t>
              </w:r>
            </w:hyperlink>
            <w:r>
              <w:rPr>
                <w:rFonts w:asciiTheme="majorHAnsi" w:hAnsiTheme="majorHAnsi" w:cstheme="majorHAnsi"/>
                <w:sz w:val="22"/>
                <w:szCs w:val="22"/>
              </w:rPr>
              <w:t xml:space="preserve"> </w:t>
            </w:r>
            <w:r w:rsidRPr="00D24DE6">
              <w:rPr>
                <w:rFonts w:asciiTheme="majorHAnsi" w:hAnsiTheme="majorHAnsi" w:cstheme="majorHAnsi"/>
                <w:sz w:val="22"/>
                <w:szCs w:val="22"/>
              </w:rPr>
              <w:t xml:space="preserve">; Jason H. Moore, </w:t>
            </w:r>
            <w:hyperlink r:id="rId9" w:history="1">
              <w:r w:rsidRPr="00F4530E">
                <w:rPr>
                  <w:rStyle w:val="Hyperlink"/>
                  <w:rFonts w:asciiTheme="majorHAnsi" w:hAnsiTheme="majorHAnsi" w:cstheme="majorHAnsi"/>
                  <w:sz w:val="22"/>
                  <w:szCs w:val="22"/>
                </w:rPr>
                <w:t>jhmoore@upenn.edu</w:t>
              </w:r>
            </w:hyperlink>
            <w:r>
              <w:rPr>
                <w:rFonts w:asciiTheme="majorHAnsi" w:hAnsiTheme="majorHAnsi" w:cstheme="majorHAnsi"/>
                <w:sz w:val="22"/>
                <w:szCs w:val="22"/>
              </w:rPr>
              <w:t xml:space="preserve"> </w:t>
            </w:r>
            <w:r w:rsidRPr="00D24DE6">
              <w:rPr>
                <w:rFonts w:asciiTheme="majorHAnsi" w:hAnsiTheme="majorHAnsi" w:cstheme="majorHAnsi"/>
                <w:sz w:val="22"/>
                <w:szCs w:val="22"/>
              </w:rPr>
              <w:t xml:space="preserve">; Marylyn D. Ritchie, </w:t>
            </w:r>
            <w:hyperlink r:id="rId10" w:history="1">
              <w:r w:rsidRPr="00F4530E">
                <w:rPr>
                  <w:rStyle w:val="Hyperlink"/>
                  <w:rFonts w:asciiTheme="majorHAnsi" w:hAnsiTheme="majorHAnsi" w:cstheme="majorHAnsi"/>
                  <w:sz w:val="22"/>
                  <w:szCs w:val="22"/>
                </w:rPr>
                <w:t>marylyn@upenn.edu</w:t>
              </w:r>
            </w:hyperlink>
            <w:r>
              <w:rPr>
                <w:rFonts w:asciiTheme="majorHAnsi" w:hAnsiTheme="majorHAnsi" w:cstheme="majorHAnsi"/>
                <w:sz w:val="22"/>
                <w:szCs w:val="22"/>
              </w:rPr>
              <w:t xml:space="preserve"> </w:t>
            </w:r>
            <w:r w:rsidRPr="00D24DE6">
              <w:rPr>
                <w:rFonts w:asciiTheme="majorHAnsi" w:hAnsiTheme="majorHAnsi" w:cstheme="majorHAnsi"/>
                <w:sz w:val="22"/>
                <w:szCs w:val="22"/>
              </w:rPr>
              <w:t>, University of Pennsylvania</w:t>
            </w:r>
            <w:r>
              <w:rPr>
                <w:rFonts w:asciiTheme="majorHAnsi" w:hAnsiTheme="majorHAnsi" w:cstheme="majorHAnsi"/>
                <w:sz w:val="22"/>
                <w:szCs w:val="22"/>
              </w:rPr>
              <w:t xml:space="preserve"> </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63C33AD9" w:rsidR="008C2527" w:rsidRPr="008673B8" w:rsidRDefault="00D24DE6" w:rsidP="00CF0D06">
            <w:pPr>
              <w:rPr>
                <w:rFonts w:asciiTheme="majorHAnsi" w:hAnsiTheme="majorHAnsi" w:cstheme="majorHAnsi"/>
                <w:sz w:val="22"/>
                <w:szCs w:val="22"/>
              </w:rPr>
            </w:pPr>
            <w:r w:rsidRPr="00D24DE6">
              <w:rPr>
                <w:rFonts w:asciiTheme="majorHAnsi" w:hAnsiTheme="majorHAnsi" w:cstheme="majorHAnsi"/>
                <w:sz w:val="22"/>
                <w:szCs w:val="22"/>
              </w:rPr>
              <w:t>University of Pennsylvania, Marylyn D. Ritchie</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3030563" w:rsidR="0093273D" w:rsidRPr="008673B8" w:rsidRDefault="00D24DE6" w:rsidP="00CF0D06">
            <w:pPr>
              <w:rPr>
                <w:rFonts w:asciiTheme="majorHAnsi" w:hAnsiTheme="majorHAnsi" w:cstheme="majorHAnsi"/>
                <w:sz w:val="22"/>
                <w:szCs w:val="22"/>
              </w:rPr>
            </w:pPr>
            <w:r w:rsidRPr="00D24DE6">
              <w:rPr>
                <w:rFonts w:asciiTheme="majorHAnsi" w:hAnsiTheme="majorHAnsi" w:cstheme="majorHAnsi"/>
                <w:sz w:val="22"/>
                <w:szCs w:val="22"/>
              </w:rPr>
              <w:t>Rui Duan, Xinyuan Zhang, others TBD</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841E16E" w:rsidR="0093273D" w:rsidRPr="008673B8" w:rsidRDefault="00D24DE6" w:rsidP="00CF0D06">
            <w:pPr>
              <w:rPr>
                <w:rFonts w:asciiTheme="majorHAnsi" w:hAnsiTheme="majorHAnsi" w:cstheme="majorHAnsi"/>
                <w:sz w:val="22"/>
                <w:szCs w:val="22"/>
              </w:rPr>
            </w:pPr>
            <w:r>
              <w:rPr>
                <w:rFonts w:asciiTheme="majorHAnsi" w:hAnsiTheme="majorHAnsi" w:cstheme="majorHAnsi"/>
                <w:sz w:val="22"/>
                <w:szCs w:val="22"/>
              </w:rPr>
              <w:t>eMERGE participating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6A25D608" w:rsidR="0093273D" w:rsidRPr="008673B8" w:rsidRDefault="00D24DE6" w:rsidP="00CF0D06">
            <w:pPr>
              <w:rPr>
                <w:rFonts w:asciiTheme="majorHAnsi" w:hAnsiTheme="majorHAnsi" w:cstheme="majorHAnsi"/>
                <w:color w:val="000000"/>
                <w:sz w:val="22"/>
                <w:szCs w:val="22"/>
              </w:rPr>
            </w:pPr>
            <w:r w:rsidRPr="00D24DE6">
              <w:rPr>
                <w:rFonts w:asciiTheme="majorHAnsi" w:hAnsiTheme="majorHAnsi" w:cstheme="majorHAnsi"/>
                <w:color w:val="000000"/>
                <w:sz w:val="22"/>
                <w:szCs w:val="22"/>
              </w:rPr>
              <w:t>Compared with GWAS, pleiotropic analysis can provide additional insights about the genetic connectivity among seemingly unrelated phenotypes. It is also advantageous to integrate relevant information from multiple EHRs to study pleiotropy because they can in effect increase study sample size and lead to increased power. However, due to identifiability and privacy concerns, patients’ genetic and clinical information are often heavily protected. Thus, we have developed a novel method Fast score test distributed pleiotropy (Fast-DP) to detect pleiotropy that can 1) Simultaneously test pleiotropic effects on multiple phenotypes 2) More computational efficient than the likelihood-ratio test in PheWAS 3) Distributedly integrate summary-level information from multiple EHRs. With high-quality genotypic data and well-documented electronic health records, eMERGE network phase III provides an ideal setting to validate our distributed method</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134AB7B" w14:textId="77777777" w:rsidR="00D24DE6" w:rsidRPr="00D24DE6" w:rsidRDefault="00D24DE6" w:rsidP="00D24DE6">
            <w:pPr>
              <w:numPr>
                <w:ilvl w:val="0"/>
                <w:numId w:val="6"/>
              </w:numPr>
              <w:rPr>
                <w:rFonts w:asciiTheme="majorHAnsi" w:hAnsiTheme="majorHAnsi" w:cstheme="majorHAnsi"/>
                <w:b/>
                <w:sz w:val="22"/>
                <w:szCs w:val="22"/>
              </w:rPr>
            </w:pPr>
            <w:r w:rsidRPr="00D24DE6">
              <w:rPr>
                <w:rFonts w:asciiTheme="majorHAnsi" w:hAnsiTheme="majorHAnsi" w:cstheme="majorHAnsi"/>
                <w:b/>
                <w:sz w:val="22"/>
                <w:szCs w:val="22"/>
              </w:rPr>
              <w:t>Phenotype definition</w:t>
            </w:r>
          </w:p>
          <w:p w14:paraId="4CA369FF" w14:textId="77777777" w:rsidR="00D24DE6" w:rsidRPr="00D24DE6" w:rsidRDefault="00D24DE6" w:rsidP="00D24DE6">
            <w:pPr>
              <w:rPr>
                <w:rFonts w:asciiTheme="majorHAnsi" w:hAnsiTheme="majorHAnsi" w:cstheme="majorHAnsi"/>
                <w:sz w:val="22"/>
                <w:szCs w:val="22"/>
              </w:rPr>
            </w:pPr>
            <w:r w:rsidRPr="00D24DE6">
              <w:rPr>
                <w:rFonts w:asciiTheme="majorHAnsi" w:hAnsiTheme="majorHAnsi" w:cstheme="majorHAnsi"/>
                <w:sz w:val="22"/>
                <w:szCs w:val="22"/>
              </w:rPr>
              <w:t>Phenotypes will be defined by applying “rule of three” on longitudinal ICD9 codes.</w:t>
            </w:r>
          </w:p>
          <w:p w14:paraId="34264416" w14:textId="77777777" w:rsidR="00D24DE6" w:rsidRPr="00D24DE6" w:rsidRDefault="00D24DE6" w:rsidP="00D24DE6">
            <w:pPr>
              <w:numPr>
                <w:ilvl w:val="0"/>
                <w:numId w:val="6"/>
              </w:numPr>
              <w:rPr>
                <w:rFonts w:asciiTheme="majorHAnsi" w:hAnsiTheme="majorHAnsi" w:cstheme="majorHAnsi"/>
                <w:b/>
                <w:sz w:val="22"/>
                <w:szCs w:val="22"/>
              </w:rPr>
            </w:pPr>
            <w:r w:rsidRPr="00D24DE6">
              <w:rPr>
                <w:rFonts w:asciiTheme="majorHAnsi" w:hAnsiTheme="majorHAnsi" w:cstheme="majorHAnsi"/>
                <w:b/>
                <w:sz w:val="22"/>
                <w:szCs w:val="22"/>
              </w:rPr>
              <w:t>Population stratification</w:t>
            </w:r>
          </w:p>
          <w:p w14:paraId="3B0EE1C6" w14:textId="77777777" w:rsidR="00D24DE6" w:rsidRPr="00D24DE6" w:rsidRDefault="00D24DE6" w:rsidP="00D24DE6">
            <w:pPr>
              <w:rPr>
                <w:rFonts w:asciiTheme="majorHAnsi" w:hAnsiTheme="majorHAnsi" w:cstheme="majorHAnsi"/>
                <w:sz w:val="22"/>
                <w:szCs w:val="22"/>
              </w:rPr>
            </w:pPr>
            <w:r w:rsidRPr="00D24DE6">
              <w:rPr>
                <w:rFonts w:asciiTheme="majorHAnsi" w:hAnsiTheme="majorHAnsi" w:cstheme="majorHAnsi"/>
                <w:sz w:val="22"/>
                <w:szCs w:val="22"/>
              </w:rPr>
              <w:t>We plan to conduct pleiotropic association analyses for (1) European population, (2) African American population, respectively.</w:t>
            </w:r>
          </w:p>
          <w:p w14:paraId="44F84458" w14:textId="77777777" w:rsidR="00D24DE6" w:rsidRPr="00D24DE6" w:rsidRDefault="00D24DE6" w:rsidP="00D24DE6">
            <w:pPr>
              <w:numPr>
                <w:ilvl w:val="0"/>
                <w:numId w:val="6"/>
              </w:numPr>
              <w:rPr>
                <w:rFonts w:asciiTheme="majorHAnsi" w:hAnsiTheme="majorHAnsi" w:cstheme="majorHAnsi"/>
                <w:b/>
                <w:sz w:val="22"/>
                <w:szCs w:val="22"/>
              </w:rPr>
            </w:pPr>
            <w:r w:rsidRPr="00D24DE6">
              <w:rPr>
                <w:rFonts w:asciiTheme="majorHAnsi" w:hAnsiTheme="majorHAnsi" w:cstheme="majorHAnsi"/>
                <w:b/>
                <w:sz w:val="22"/>
                <w:szCs w:val="22"/>
              </w:rPr>
              <w:t>Genomic analyses</w:t>
            </w:r>
          </w:p>
          <w:p w14:paraId="0362AE87" w14:textId="77777777" w:rsidR="00D24DE6" w:rsidRPr="00D24DE6" w:rsidRDefault="00D24DE6" w:rsidP="00D24DE6">
            <w:pPr>
              <w:numPr>
                <w:ilvl w:val="1"/>
                <w:numId w:val="6"/>
              </w:numPr>
              <w:rPr>
                <w:rFonts w:asciiTheme="majorHAnsi" w:hAnsiTheme="majorHAnsi" w:cstheme="majorHAnsi"/>
                <w:sz w:val="22"/>
                <w:szCs w:val="22"/>
              </w:rPr>
            </w:pPr>
            <w:r w:rsidRPr="00D24DE6">
              <w:rPr>
                <w:rFonts w:asciiTheme="majorHAnsi" w:hAnsiTheme="majorHAnsi" w:cstheme="majorHAnsi"/>
                <w:sz w:val="22"/>
                <w:szCs w:val="22"/>
              </w:rPr>
              <w:t>Perform Fast-DP analysis on eMERGE network participating sites to detect potential pleiotropy across multiple phenotypes</w:t>
            </w:r>
          </w:p>
          <w:p w14:paraId="29BD5FD2" w14:textId="7BCE1A40" w:rsidR="0093273D" w:rsidRDefault="00D24DE6" w:rsidP="00D24DE6">
            <w:pPr>
              <w:rPr>
                <w:rFonts w:asciiTheme="majorHAnsi" w:hAnsiTheme="majorHAnsi" w:cstheme="majorHAnsi"/>
                <w:sz w:val="22"/>
                <w:szCs w:val="22"/>
              </w:rPr>
            </w:pPr>
            <w:r w:rsidRPr="00D24DE6">
              <w:rPr>
                <w:rFonts w:asciiTheme="majorHAnsi" w:hAnsiTheme="majorHAnsi" w:cstheme="majorHAnsi"/>
                <w:sz w:val="22"/>
                <w:szCs w:val="22"/>
              </w:rPr>
              <w:t>Apply functional genomic analysis on discovered pleiotropic variants to evaluate genetic architecture across these phenotypes</w:t>
            </w:r>
          </w:p>
          <w:p w14:paraId="13800465" w14:textId="77777777" w:rsidR="000A12A3" w:rsidRDefault="000A12A3" w:rsidP="00CF0D06">
            <w:pPr>
              <w:rPr>
                <w:rFonts w:asciiTheme="majorHAnsi" w:hAnsiTheme="majorHAnsi" w:cstheme="majorHAnsi"/>
                <w:sz w:val="22"/>
                <w:szCs w:val="22"/>
              </w:rPr>
            </w:pP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3F0C6AEA" w:rsidR="00C367EC"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r w:rsidRPr="00D24DE6">
              <w:rPr>
                <w:rFonts w:asciiTheme="majorHAnsi" w:hAnsiTheme="majorHAnsi" w:cstheme="majorHAnsi"/>
                <w:i/>
                <w:sz w:val="22"/>
                <w:szCs w:val="22"/>
              </w:rPr>
              <w:t>(age, sex, race/ethnicity)</w:t>
            </w:r>
            <w:r w:rsidR="00C367EC" w:rsidRPr="00D5597C">
              <w:rPr>
                <w:rFonts w:asciiTheme="majorHAnsi" w:hAnsiTheme="majorHAnsi" w:cstheme="majorHAnsi"/>
                <w:sz w:val="22"/>
                <w:szCs w:val="22"/>
              </w:rPr>
              <w:t xml:space="preserve">                             </w:t>
            </w:r>
          </w:p>
          <w:p w14:paraId="1611A790" w14:textId="0C2D7BF3" w:rsidR="00C367EC" w:rsidRDefault="00D24DE6"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p>
          <w:p w14:paraId="75F24413" w14:textId="7D38D3A3" w:rsidR="00D24DE6" w:rsidRPr="00D24DE6" w:rsidRDefault="00D24DE6" w:rsidP="00D24DE6">
            <w:pPr>
              <w:rPr>
                <w:rFonts w:asciiTheme="majorHAnsi" w:hAnsiTheme="majorHAnsi" w:cstheme="majorHAnsi"/>
                <w:sz w:val="22"/>
                <w:szCs w:val="22"/>
              </w:rPr>
            </w:pPr>
            <w:r>
              <w:rPr>
                <w:rFonts w:asciiTheme="majorHAnsi" w:hAnsiTheme="majorHAnsi" w:cstheme="majorHAnsi"/>
                <w:sz w:val="22"/>
                <w:szCs w:val="22"/>
              </w:rPr>
              <w:t>•</w:t>
            </w:r>
            <w:r w:rsidRPr="00D24DE6">
              <w:rPr>
                <w:rFonts w:asciiTheme="majorHAnsi" w:hAnsiTheme="majorHAnsi" w:cstheme="majorHAnsi"/>
                <w:sz w:val="22"/>
                <w:szCs w:val="22"/>
              </w:rPr>
              <w:t>Endocrine, nutritional and metabolic diseases, and immunity disorders (240-279)</w:t>
            </w:r>
          </w:p>
          <w:p w14:paraId="6A2A8084" w14:textId="4EC2EB16" w:rsidR="00D24DE6" w:rsidRPr="00D24DE6" w:rsidRDefault="00D24DE6" w:rsidP="00D24DE6">
            <w:pPr>
              <w:rPr>
                <w:rFonts w:asciiTheme="majorHAnsi" w:hAnsiTheme="majorHAnsi" w:cstheme="majorHAnsi"/>
                <w:sz w:val="22"/>
                <w:szCs w:val="22"/>
              </w:rPr>
            </w:pPr>
            <w:r>
              <w:rPr>
                <w:rFonts w:asciiTheme="majorHAnsi" w:hAnsiTheme="majorHAnsi" w:cstheme="majorHAnsi"/>
                <w:sz w:val="22"/>
                <w:szCs w:val="22"/>
              </w:rPr>
              <w:t>•</w:t>
            </w:r>
            <w:r w:rsidRPr="00D24DE6">
              <w:rPr>
                <w:rFonts w:asciiTheme="majorHAnsi" w:hAnsiTheme="majorHAnsi" w:cstheme="majorHAnsi"/>
                <w:sz w:val="22"/>
                <w:szCs w:val="22"/>
              </w:rPr>
              <w:t>Mental disorders (290-319)</w:t>
            </w:r>
          </w:p>
          <w:p w14:paraId="7AB14270" w14:textId="124379EC" w:rsidR="00D24DE6" w:rsidRDefault="00D24DE6" w:rsidP="00D24DE6">
            <w:pPr>
              <w:rPr>
                <w:rFonts w:asciiTheme="majorHAnsi" w:hAnsiTheme="majorHAnsi" w:cstheme="majorHAnsi"/>
                <w:sz w:val="22"/>
                <w:szCs w:val="22"/>
              </w:rPr>
            </w:pPr>
            <w:r>
              <w:rPr>
                <w:rFonts w:asciiTheme="majorHAnsi" w:hAnsiTheme="majorHAnsi" w:cstheme="majorHAnsi"/>
                <w:sz w:val="22"/>
                <w:szCs w:val="22"/>
              </w:rPr>
              <w:t>•</w:t>
            </w:r>
            <w:r w:rsidRPr="00D24DE6">
              <w:rPr>
                <w:rFonts w:asciiTheme="majorHAnsi" w:hAnsiTheme="majorHAnsi" w:cstheme="majorHAnsi"/>
                <w:sz w:val="22"/>
                <w:szCs w:val="22"/>
              </w:rPr>
              <w:t>Diseases of circulatory system (390-459)</w:t>
            </w:r>
          </w:p>
          <w:p w14:paraId="41A905E9" w14:textId="2B253A43" w:rsidR="00D24DE6" w:rsidRPr="00D5597C" w:rsidRDefault="00D24DE6" w:rsidP="00D24DE6">
            <w:pPr>
              <w:rPr>
                <w:rFonts w:asciiTheme="majorHAnsi" w:hAnsiTheme="majorHAnsi" w:cstheme="majorHAnsi"/>
                <w:sz w:val="22"/>
                <w:szCs w:val="22"/>
              </w:rPr>
            </w:pPr>
            <w:r>
              <w:rPr>
                <w:rFonts w:asciiTheme="majorHAnsi" w:hAnsiTheme="majorHAnsi" w:cstheme="majorHAnsi"/>
                <w:sz w:val="22"/>
                <w:szCs w:val="22"/>
              </w:rPr>
              <w:t>•</w:t>
            </w:r>
            <w:r w:rsidRPr="00D24DE6">
              <w:rPr>
                <w:rFonts w:asciiTheme="majorHAnsi" w:hAnsiTheme="majorHAnsi" w:cstheme="majorHAnsi"/>
                <w:sz w:val="22"/>
                <w:szCs w:val="22"/>
              </w:rPr>
              <w:t>Diseases of the genitourinary system (580-629)</w:t>
            </w:r>
          </w:p>
          <w:p w14:paraId="3E560944" w14:textId="06C01B88" w:rsidR="00C367EC"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p>
          <w:p w14:paraId="05AE5A43" w14:textId="0350B8EE" w:rsidR="00C367EC"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Phecodes</w:t>
            </w:r>
          </w:p>
          <w:p w14:paraId="3A9ACBE3" w14:textId="51BDFCCA" w:rsidR="00B845FF"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tc>
        <w:tc>
          <w:tcPr>
            <w:tcW w:w="4132" w:type="dxa"/>
          </w:tcPr>
          <w:p w14:paraId="2574C661" w14:textId="074E31FF" w:rsidR="00C367EC"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r>
              <w:rPr>
                <w:rFonts w:asciiTheme="majorHAnsi" w:hAnsiTheme="majorHAnsi" w:cstheme="majorHAnsi"/>
                <w:sz w:val="22"/>
                <w:szCs w:val="22"/>
              </w:rPr>
              <w:t xml:space="preserve"> </w:t>
            </w:r>
            <w:r w:rsidRPr="00D24DE6">
              <w:rPr>
                <w:rFonts w:asciiTheme="majorHAnsi" w:hAnsiTheme="majorHAnsi" w:cstheme="majorHAnsi"/>
                <w:i/>
                <w:sz w:val="22"/>
                <w:szCs w:val="22"/>
              </w:rPr>
              <w:t>(blood lipid levels, serum cholesterol levels)</w:t>
            </w:r>
          </w:p>
          <w:p w14:paraId="0BEB2E50" w14:textId="61598D17" w:rsidR="00C367EC"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585C79F2" w14:textId="475C0911" w:rsidR="00C367EC"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EBF5DC2"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17AAE3BF" w:rsidR="00D24DE6" w:rsidRPr="00D24DE6" w:rsidRDefault="00D24DE6" w:rsidP="000B7654">
            <w:pPr>
              <w:rPr>
                <w:rFonts w:asciiTheme="majorHAnsi" w:hAnsiTheme="majorHAnsi"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2ABFC871" w:rsidR="0093273D"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I-III Merged set (HRC imputed, GWAS)</w:t>
            </w:r>
          </w:p>
          <w:p w14:paraId="0175EB89" w14:textId="3FD8BEC1" w:rsidR="00376326"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A14096" w:rsidRPr="00D5597C">
              <w:rPr>
                <w:rFonts w:asciiTheme="majorHAnsi" w:hAnsiTheme="majorHAnsi" w:cstheme="majorHAnsi"/>
                <w:sz w:val="22"/>
                <w:szCs w:val="22"/>
              </w:rPr>
              <w:t xml:space="preserve">eMERGE PGx/PGRNseq data set </w:t>
            </w:r>
          </w:p>
          <w:p w14:paraId="23D993BB" w14:textId="3BB2D79B" w:rsidR="00376326"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eMERGEseq data set (Phase III)</w:t>
            </w:r>
          </w:p>
          <w:p w14:paraId="6D051FCF" w14:textId="585D3A7F" w:rsidR="00376326"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Exome chip data set</w:t>
            </w:r>
          </w:p>
          <w:p w14:paraId="4C7B91CA" w14:textId="4C87E3D0" w:rsidR="00376326"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Whole Exome sequencing data set</w:t>
            </w:r>
          </w:p>
          <w:p w14:paraId="02A57161" w14:textId="54718A1A" w:rsidR="00571D40"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63131E"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 xml:space="preserve">Yes, if so please list                               </w:t>
            </w:r>
          </w:p>
          <w:p w14:paraId="2C71B567" w14:textId="1B18A345" w:rsidR="0063131E" w:rsidRPr="00D5597C" w:rsidRDefault="00D24DE6"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00D24DE6">
        <w:trPr>
          <w:trHeight w:val="147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94A26B8" w14:textId="5D30F7CC" w:rsidR="00D24DE6" w:rsidRPr="00D24DE6" w:rsidRDefault="00D24DE6" w:rsidP="00D24DE6">
            <w:pPr>
              <w:rPr>
                <w:rFonts w:asciiTheme="majorHAnsi" w:hAnsiTheme="majorHAnsi" w:cstheme="majorHAnsi"/>
                <w:sz w:val="22"/>
                <w:szCs w:val="22"/>
              </w:rPr>
            </w:pPr>
            <w:r>
              <w:rPr>
                <w:rFonts w:asciiTheme="majorHAnsi" w:hAnsiTheme="majorHAnsi" w:cstheme="majorHAnsi"/>
                <w:sz w:val="22"/>
                <w:szCs w:val="22"/>
              </w:rPr>
              <w:t>1.</w:t>
            </w:r>
            <w:r w:rsidRPr="00D24DE6">
              <w:rPr>
                <w:rFonts w:asciiTheme="majorHAnsi" w:hAnsiTheme="majorHAnsi" w:cstheme="majorHAnsi"/>
                <w:sz w:val="22"/>
                <w:szCs w:val="22"/>
              </w:rPr>
              <w:t>Perform quality control</w:t>
            </w:r>
          </w:p>
          <w:p w14:paraId="2CBC49F8" w14:textId="671C0986" w:rsidR="00D24DE6" w:rsidRPr="00D24DE6" w:rsidRDefault="00D24DE6" w:rsidP="00D24DE6">
            <w:pPr>
              <w:rPr>
                <w:rFonts w:asciiTheme="majorHAnsi" w:hAnsiTheme="majorHAnsi" w:cstheme="majorHAnsi"/>
                <w:sz w:val="22"/>
                <w:szCs w:val="22"/>
              </w:rPr>
            </w:pPr>
            <w:r>
              <w:rPr>
                <w:rFonts w:asciiTheme="majorHAnsi" w:hAnsiTheme="majorHAnsi" w:cstheme="majorHAnsi"/>
                <w:sz w:val="22"/>
                <w:szCs w:val="22"/>
              </w:rPr>
              <w:t>2.</w:t>
            </w:r>
            <w:r w:rsidRPr="00D24DE6">
              <w:rPr>
                <w:rFonts w:asciiTheme="majorHAnsi" w:hAnsiTheme="majorHAnsi" w:cstheme="majorHAnsi"/>
                <w:sz w:val="22"/>
                <w:szCs w:val="22"/>
              </w:rPr>
              <w:t>Perform Fast-DP analysis to detect potential pleiotropy</w:t>
            </w:r>
          </w:p>
          <w:p w14:paraId="43950299" w14:textId="3B2DAECE" w:rsidR="0093273D" w:rsidRPr="008673B8" w:rsidRDefault="00D24DE6" w:rsidP="00CF0D06">
            <w:pPr>
              <w:rPr>
                <w:rFonts w:asciiTheme="majorHAnsi" w:hAnsiTheme="majorHAnsi" w:cstheme="majorHAnsi"/>
                <w:sz w:val="22"/>
                <w:szCs w:val="22"/>
              </w:rPr>
            </w:pPr>
            <w:r>
              <w:rPr>
                <w:rFonts w:asciiTheme="majorHAnsi" w:hAnsiTheme="majorHAnsi" w:cstheme="majorHAnsi"/>
                <w:sz w:val="22"/>
                <w:szCs w:val="22"/>
              </w:rPr>
              <w:t>3.</w:t>
            </w:r>
            <w:r w:rsidRPr="00D24DE6">
              <w:rPr>
                <w:rFonts w:asciiTheme="majorHAnsi" w:hAnsiTheme="majorHAnsi" w:cstheme="majorHAnsi"/>
                <w:sz w:val="22"/>
                <w:szCs w:val="22"/>
              </w:rPr>
              <w:t>Perform pathway analysis on discovered pleiotropy via gene set enrichment analysis</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00CE64DD" w:rsidR="0093273D" w:rsidRPr="008673B8" w:rsidRDefault="00D24DE6" w:rsidP="00CF0D06">
            <w:pPr>
              <w:rPr>
                <w:rFonts w:asciiTheme="majorHAnsi" w:hAnsiTheme="majorHAnsi" w:cstheme="majorHAnsi"/>
                <w:sz w:val="22"/>
                <w:szCs w:val="22"/>
              </w:rPr>
            </w:pPr>
            <w:r w:rsidRPr="00D24DE6">
              <w:rPr>
                <w:rFonts w:asciiTheme="majorHAnsi" w:hAnsiTheme="majorHAnsi" w:cstheme="majorHAnsi"/>
                <w:sz w:val="22"/>
                <w:szCs w:val="22"/>
              </w:rPr>
              <w:t>Genomics data and phenotypic data will be de-identified to protect confidentiality.</w:t>
            </w:r>
          </w:p>
          <w:p w14:paraId="4E264CE2" w14:textId="77777777" w:rsidR="0093273D" w:rsidRPr="008673B8" w:rsidRDefault="0093273D" w:rsidP="00CF0D06">
            <w:pPr>
              <w:rPr>
                <w:rFonts w:asciiTheme="majorHAnsi" w:hAnsiTheme="majorHAnsi" w:cstheme="majorHAnsi"/>
                <w:sz w:val="22"/>
                <w:szCs w:val="22"/>
              </w:rPr>
            </w:pP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CF0D0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8673B8" w:rsidRDefault="0007246C"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CD1EE72" w:rsidR="000A12A3" w:rsidRPr="008673B8" w:rsidRDefault="00D24DE6" w:rsidP="00CF0D06">
            <w:pPr>
              <w:rPr>
                <w:rFonts w:asciiTheme="majorHAnsi" w:hAnsiTheme="majorHAnsi" w:cstheme="majorHAnsi"/>
                <w:sz w:val="22"/>
                <w:szCs w:val="22"/>
              </w:rPr>
            </w:pPr>
            <w:r>
              <w:rPr>
                <w:rFonts w:asciiTheme="majorHAnsi" w:hAnsiTheme="majorHAnsi" w:cstheme="majorHAnsi"/>
                <w:sz w:val="22"/>
                <w:szCs w:val="22"/>
              </w:rPr>
              <w:t>TBD</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7494EE8" w14:textId="77777777" w:rsidR="00D24DE6" w:rsidRPr="00D24DE6" w:rsidRDefault="00D24DE6" w:rsidP="00D24DE6">
            <w:pPr>
              <w:rPr>
                <w:rFonts w:asciiTheme="majorHAnsi" w:hAnsiTheme="majorHAnsi" w:cstheme="majorHAnsi"/>
                <w:sz w:val="22"/>
                <w:szCs w:val="22"/>
              </w:rPr>
            </w:pPr>
            <w:r w:rsidRPr="00D24DE6">
              <w:rPr>
                <w:rFonts w:asciiTheme="majorHAnsi" w:hAnsiTheme="majorHAnsi" w:cstheme="majorHAnsi"/>
                <w:sz w:val="22"/>
                <w:szCs w:val="22"/>
              </w:rPr>
              <w:t>1.</w:t>
            </w:r>
            <w:r w:rsidRPr="00D24DE6">
              <w:rPr>
                <w:rFonts w:asciiTheme="majorHAnsi" w:hAnsiTheme="majorHAnsi" w:cstheme="majorHAnsi"/>
                <w:sz w:val="22"/>
                <w:szCs w:val="22"/>
              </w:rPr>
              <w:tab/>
              <w:t>Complete QC by early November, 2018</w:t>
            </w:r>
          </w:p>
          <w:p w14:paraId="52650B46" w14:textId="77777777" w:rsidR="00D24DE6" w:rsidRPr="00D24DE6" w:rsidRDefault="00D24DE6" w:rsidP="00D24DE6">
            <w:pPr>
              <w:rPr>
                <w:rFonts w:asciiTheme="majorHAnsi" w:hAnsiTheme="majorHAnsi" w:cstheme="majorHAnsi"/>
                <w:sz w:val="22"/>
                <w:szCs w:val="22"/>
              </w:rPr>
            </w:pPr>
            <w:r w:rsidRPr="00D24DE6">
              <w:rPr>
                <w:rFonts w:asciiTheme="majorHAnsi" w:hAnsiTheme="majorHAnsi" w:cstheme="majorHAnsi"/>
                <w:sz w:val="22"/>
                <w:szCs w:val="22"/>
              </w:rPr>
              <w:t>2.</w:t>
            </w:r>
            <w:r w:rsidRPr="00D24DE6">
              <w:rPr>
                <w:rFonts w:asciiTheme="majorHAnsi" w:hAnsiTheme="majorHAnsi" w:cstheme="majorHAnsi"/>
                <w:sz w:val="22"/>
                <w:szCs w:val="22"/>
              </w:rPr>
              <w:tab/>
              <w:t>Complete analyses for identifying pleiotropic variants by December, 2018</w:t>
            </w:r>
          </w:p>
          <w:p w14:paraId="096E52FA" w14:textId="77777777" w:rsidR="00D24DE6" w:rsidRPr="00D24DE6" w:rsidRDefault="00D24DE6" w:rsidP="00D24DE6">
            <w:pPr>
              <w:rPr>
                <w:rFonts w:asciiTheme="majorHAnsi" w:hAnsiTheme="majorHAnsi" w:cstheme="majorHAnsi"/>
                <w:sz w:val="22"/>
                <w:szCs w:val="22"/>
              </w:rPr>
            </w:pPr>
            <w:r w:rsidRPr="00D24DE6">
              <w:rPr>
                <w:rFonts w:asciiTheme="majorHAnsi" w:hAnsiTheme="majorHAnsi" w:cstheme="majorHAnsi"/>
                <w:sz w:val="22"/>
                <w:szCs w:val="22"/>
              </w:rPr>
              <w:t>3.</w:t>
            </w:r>
            <w:r w:rsidRPr="00D24DE6">
              <w:rPr>
                <w:rFonts w:asciiTheme="majorHAnsi" w:hAnsiTheme="majorHAnsi" w:cstheme="majorHAnsi"/>
                <w:sz w:val="22"/>
                <w:szCs w:val="22"/>
              </w:rPr>
              <w:tab/>
              <w:t>Complete pathway analysis by early January, 2019</w:t>
            </w:r>
          </w:p>
          <w:p w14:paraId="6DAA7CF8" w14:textId="6871EC6D" w:rsidR="0093273D" w:rsidRPr="008673B8" w:rsidRDefault="00D24DE6" w:rsidP="00D24DE6">
            <w:pPr>
              <w:rPr>
                <w:rFonts w:asciiTheme="majorHAnsi" w:hAnsiTheme="majorHAnsi" w:cstheme="majorHAnsi"/>
                <w:sz w:val="22"/>
                <w:szCs w:val="22"/>
              </w:rPr>
            </w:pPr>
            <w:r w:rsidRPr="00D24DE6">
              <w:rPr>
                <w:rFonts w:asciiTheme="majorHAnsi" w:hAnsiTheme="majorHAnsi" w:cstheme="majorHAnsi"/>
                <w:sz w:val="22"/>
                <w:szCs w:val="22"/>
              </w:rPr>
              <w:t>4.</w:t>
            </w:r>
            <w:r w:rsidRPr="00D24DE6">
              <w:rPr>
                <w:rFonts w:asciiTheme="majorHAnsi" w:hAnsiTheme="majorHAnsi" w:cstheme="majorHAnsi"/>
                <w:sz w:val="22"/>
                <w:szCs w:val="22"/>
              </w:rPr>
              <w:tab/>
              <w:t>Write manuscript by January, 2019</w:t>
            </w:r>
          </w:p>
          <w:p w14:paraId="4089201E" w14:textId="698DDE30" w:rsidR="0093273D" w:rsidRPr="008673B8" w:rsidRDefault="0093273D" w:rsidP="00CF0D06">
            <w:pPr>
              <w:rPr>
                <w:rFonts w:asciiTheme="majorHAnsi" w:hAnsiTheme="majorHAnsi" w:cstheme="majorHAnsi"/>
                <w:sz w:val="22"/>
                <w:szCs w:val="22"/>
              </w:rPr>
            </w:pPr>
          </w:p>
        </w:tc>
      </w:tr>
    </w:tbl>
    <w:p w14:paraId="4BF2BAC8" w14:textId="77777777" w:rsidR="002142B6" w:rsidRDefault="00D24DE6"/>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lastRenderedPageBreak/>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1"/>
      <w:footerReference w:type="default" r:id="rId12"/>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635E7" w16cid:durableId="1ED536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B05CB" w14:textId="77777777" w:rsidR="00E82632" w:rsidRDefault="00E82632" w:rsidP="0093273D">
      <w:r>
        <w:separator/>
      </w:r>
    </w:p>
  </w:endnote>
  <w:endnote w:type="continuationSeparator" w:id="0">
    <w:p w14:paraId="210D101D" w14:textId="77777777" w:rsidR="00E82632" w:rsidRDefault="00E8263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1F891296"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24DE6">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58879" w14:textId="77777777" w:rsidR="00E82632" w:rsidRDefault="00E82632" w:rsidP="0093273D">
      <w:r>
        <w:separator/>
      </w:r>
    </w:p>
  </w:footnote>
  <w:footnote w:type="continuationSeparator" w:id="0">
    <w:p w14:paraId="553578F4" w14:textId="77777777" w:rsidR="00E82632" w:rsidRDefault="00E8263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FE0CE1"/>
    <w:multiLevelType w:val="hybridMultilevel"/>
    <w:tmpl w:val="1EB461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7246C"/>
    <w:rsid w:val="000A12A3"/>
    <w:rsid w:val="000B7654"/>
    <w:rsid w:val="00117500"/>
    <w:rsid w:val="001F3540"/>
    <w:rsid w:val="0025109A"/>
    <w:rsid w:val="00376326"/>
    <w:rsid w:val="003F367E"/>
    <w:rsid w:val="004D7F55"/>
    <w:rsid w:val="00571D40"/>
    <w:rsid w:val="00594CF3"/>
    <w:rsid w:val="00595E27"/>
    <w:rsid w:val="00614403"/>
    <w:rsid w:val="006166BF"/>
    <w:rsid w:val="00625689"/>
    <w:rsid w:val="0063131E"/>
    <w:rsid w:val="00702039"/>
    <w:rsid w:val="007F3F81"/>
    <w:rsid w:val="008673B8"/>
    <w:rsid w:val="008B0CE2"/>
    <w:rsid w:val="008C2527"/>
    <w:rsid w:val="00900D3C"/>
    <w:rsid w:val="0093273D"/>
    <w:rsid w:val="00A14096"/>
    <w:rsid w:val="00A674F0"/>
    <w:rsid w:val="00A726E3"/>
    <w:rsid w:val="00AF586E"/>
    <w:rsid w:val="00B845FF"/>
    <w:rsid w:val="00C367EC"/>
    <w:rsid w:val="00D24DE6"/>
    <w:rsid w:val="00D5597C"/>
    <w:rsid w:val="00D93D28"/>
    <w:rsid w:val="00E82632"/>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Hyperlink">
    <w:name w:val="Hyperlink"/>
    <w:basedOn w:val="DefaultParagraphFont"/>
    <w:uiPriority w:val="99"/>
    <w:unhideWhenUsed/>
    <w:rsid w:val="00D24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hen123@pennmedicine.upen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owang@upen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marylyn@upenn.edu" TargetMode="External"/><Relationship Id="rId4" Type="http://schemas.openxmlformats.org/officeDocument/2006/relationships/webSettings" Target="webSettings.xml"/><Relationship Id="rId9" Type="http://schemas.openxmlformats.org/officeDocument/2006/relationships/hyperlink" Target="mailto:jhmoore@upen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2018-10-30T16:42:00Z</dcterms:created>
  <dcterms:modified xsi:type="dcterms:W3CDTF">2018-10-30T16:42:00Z</dcterms:modified>
</cp:coreProperties>
</file>