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78AB4D3E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</w:t>
            </w:r>
            <w:proofErr w:type="spellEnd"/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 Network: Manuscript Concept Sheet</w:t>
            </w:r>
          </w:p>
        </w:tc>
      </w:tr>
      <w:tr w:rsidR="0093273D" w:rsidRPr="005F7C97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F0D06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r>
              <w:rPr>
                <w:rFonts w:ascii="Calibri Light" w:hAnsi="Calibri Light"/>
                <w:i/>
                <w:sz w:val="22"/>
              </w:rPr>
              <w:t xml:space="preserve">to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488A70C0" w:rsidR="0093273D" w:rsidRPr="008673B8" w:rsidRDefault="00B66544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NT321</w:t>
            </w:r>
          </w:p>
        </w:tc>
      </w:tr>
      <w:tr w:rsidR="0093273D" w:rsidRPr="005F7C97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56AFCF86" w:rsidR="0093273D" w:rsidRPr="008673B8" w:rsidRDefault="00B66544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1/24/2019</w:t>
            </w:r>
          </w:p>
        </w:tc>
      </w:tr>
      <w:tr w:rsidR="0093273D" w:rsidRPr="005F7C97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6972D61F" w:rsidR="0093273D" w:rsidRPr="008673B8" w:rsidRDefault="00F0305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Pleiotropic Associations Between a Uterine Leiomyoma Polygenic Risk Score (PRS) and the Clinical Phenome</w:t>
            </w:r>
          </w:p>
        </w:tc>
      </w:tr>
      <w:tr w:rsidR="0093273D" w:rsidRPr="005F7C97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668BA9E0" w:rsidR="0093273D" w:rsidRPr="00E85E30" w:rsidRDefault="00F03052" w:rsidP="00CF0D06">
            <w:r w:rsidRPr="00E85E30">
              <w:t xml:space="preserve">Jacklyn N. </w:t>
            </w:r>
            <w:proofErr w:type="spellStart"/>
            <w:r w:rsidRPr="00E85E30">
              <w:t>Hellwege</w:t>
            </w:r>
            <w:proofErr w:type="spellEnd"/>
          </w:p>
        </w:tc>
      </w:tr>
      <w:tr w:rsidR="0093273D" w:rsidRPr="005F7C97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93273D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37B58A95" w:rsidR="0093273D" w:rsidRPr="008673B8" w:rsidRDefault="00F0305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Digna R. Velez Edwards</w:t>
            </w:r>
          </w:p>
        </w:tc>
      </w:tr>
      <w:tr w:rsidR="00A75A46" w:rsidRPr="005F7C97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FF399B9" w14:textId="77777777" w:rsidR="00F03052" w:rsidRDefault="00F03052" w:rsidP="00A75A46">
            <w:pPr>
              <w:rPr>
                <w:vertAlign w:val="superscript"/>
              </w:rPr>
            </w:pPr>
            <w:r>
              <w:t xml:space="preserve">Eric S. </w:t>
            </w:r>
            <w:proofErr w:type="spellStart"/>
            <w:r>
              <w:t>Torstenson</w:t>
            </w:r>
            <w:proofErr w:type="spellEnd"/>
          </w:p>
          <w:p w14:paraId="70160C14" w14:textId="51BA3DC8" w:rsidR="00A75A46" w:rsidRDefault="00F03052" w:rsidP="00A75A46">
            <w:r>
              <w:t>Todd L. Edwards</w:t>
            </w:r>
          </w:p>
          <w:p w14:paraId="5431C5C7" w14:textId="5A19A20D" w:rsidR="00F03052" w:rsidRDefault="00F03052" w:rsidP="00F03052">
            <w:r>
              <w:t xml:space="preserve">Brian </w:t>
            </w:r>
            <w:proofErr w:type="spellStart"/>
            <w:r>
              <w:t>Mautz</w:t>
            </w:r>
            <w:proofErr w:type="spellEnd"/>
          </w:p>
          <w:p w14:paraId="246AB9D2" w14:textId="5B48AD72" w:rsidR="00CB1F7E" w:rsidRDefault="00CB1F7E" w:rsidP="00F03052">
            <w:r>
              <w:t>Sarah Jones</w:t>
            </w:r>
          </w:p>
          <w:p w14:paraId="541F3BEF" w14:textId="77777777" w:rsidR="00F03052" w:rsidRDefault="00F03052" w:rsidP="00F03052">
            <w:r>
              <w:t>Josh C. Denny</w:t>
            </w:r>
          </w:p>
          <w:p w14:paraId="5B1BB69A" w14:textId="77777777" w:rsidR="00F03052" w:rsidRDefault="00F03052" w:rsidP="00F03052">
            <w:r>
              <w:t xml:space="preserve">Dan M. </w:t>
            </w:r>
            <w:proofErr w:type="spellStart"/>
            <w:r>
              <w:t>Roden</w:t>
            </w:r>
            <w:proofErr w:type="spellEnd"/>
          </w:p>
          <w:p w14:paraId="5C8D9584" w14:textId="63E27BA4" w:rsidR="00E85E30" w:rsidRDefault="00E85E30" w:rsidP="00F03052">
            <w:r>
              <w:t>Sarah Pendergrass</w:t>
            </w:r>
          </w:p>
          <w:p w14:paraId="02AE2C62" w14:textId="43B8AEA4" w:rsidR="00E85E30" w:rsidRDefault="00E85E30" w:rsidP="00F03052">
            <w:proofErr w:type="spellStart"/>
            <w:r>
              <w:t>Yanfei</w:t>
            </w:r>
            <w:proofErr w:type="spellEnd"/>
            <w:r>
              <w:t xml:space="preserve"> Zhang</w:t>
            </w:r>
          </w:p>
          <w:p w14:paraId="6DB36893" w14:textId="08EBE3C4" w:rsidR="00E85E30" w:rsidRPr="00F03052" w:rsidRDefault="00E85E30" w:rsidP="00F03052"/>
        </w:tc>
      </w:tr>
      <w:tr w:rsidR="00A75A46" w:rsidRPr="005F7C97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6223DCE1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7479931" w14:textId="0E9DAFCD" w:rsidR="00F03052" w:rsidRPr="00E85E30" w:rsidRDefault="00F03052" w:rsidP="00F03052">
            <w:r w:rsidRPr="00E85E30">
              <w:t>Open to all sites</w:t>
            </w:r>
          </w:p>
          <w:p w14:paraId="620B343D" w14:textId="67BD6137" w:rsidR="00E85E30" w:rsidRDefault="00E85E30" w:rsidP="00F03052">
            <w:r>
              <w:t>Current participants:</w:t>
            </w:r>
          </w:p>
          <w:p w14:paraId="5B239F82" w14:textId="526E06E4" w:rsidR="00E85E30" w:rsidRPr="00E85E30" w:rsidRDefault="00E85E30" w:rsidP="00F03052">
            <w:r w:rsidRPr="00E85E30">
              <w:t xml:space="preserve">Vanderbilt </w:t>
            </w:r>
          </w:p>
          <w:p w14:paraId="137D7908" w14:textId="3D702B78" w:rsidR="00E85E30" w:rsidRPr="00E85E30" w:rsidRDefault="00E85E30" w:rsidP="00F03052">
            <w:r w:rsidRPr="00E85E30">
              <w:t>Geisinger</w:t>
            </w:r>
          </w:p>
          <w:p w14:paraId="07C5FDB2" w14:textId="13406094" w:rsidR="00A75A46" w:rsidRPr="008673B8" w:rsidRDefault="00A75A46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75A46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CD7DE62" w14:textId="4633DDFC" w:rsidR="00A75A46" w:rsidRPr="008673B8" w:rsidRDefault="00F03052" w:rsidP="00A75A4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t>Uterine leiomyoma, or fibroids, are the most common female pelvic tumor, with prevalence up to 77% by menopause. Fibroids are benign smooth muscle growths which share fibroproliferative features with many physiological conditions, including keloids and nephrosclerosis. The genetic architecture of fibroids currently includes ~30 susceptibility loci across populations. We combined fibroid polygenic risk scores (PRS) with a phenome-wide association study (</w:t>
            </w:r>
            <w:proofErr w:type="spellStart"/>
            <w:r>
              <w:t>PheWAS</w:t>
            </w:r>
            <w:proofErr w:type="spellEnd"/>
            <w:r>
              <w:t>) approach</w:t>
            </w:r>
            <w:r w:rsidRPr="00E97E7C">
              <w:t xml:space="preserve"> </w:t>
            </w:r>
            <w:r>
              <w:t>to gain understanding about the shared genetic contribution across many clinical phenotypes.</w:t>
            </w:r>
            <w:r w:rsidR="00A75A4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 </w:t>
            </w:r>
          </w:p>
        </w:tc>
      </w:tr>
      <w:tr w:rsidR="00A75A46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9BD5FD2" w14:textId="77777777" w:rsidR="00A75A46" w:rsidRDefault="00A75A46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0D098F7" w14:textId="77777777" w:rsidR="00F03052" w:rsidRDefault="00F03052" w:rsidP="00A75A46">
            <w:r>
              <w:t xml:space="preserve">We constructed PRS with </w:t>
            </w:r>
            <w:proofErr w:type="spellStart"/>
            <w:r>
              <w:t>PRSice</w:t>
            </w:r>
            <w:proofErr w:type="spellEnd"/>
            <w:r>
              <w:t xml:space="preserve"> software using effect sizes derived from imaging-confirmed fibroids genome-wide association (GWAS) data from the Electronic Medical Records and Genomics (</w:t>
            </w:r>
            <w:proofErr w:type="spellStart"/>
            <w:r>
              <w:t>eMERGE</w:t>
            </w:r>
            <w:proofErr w:type="spellEnd"/>
            <w:r>
              <w:t xml:space="preserve">) network, with optimization in additional imaging-confirmed cases and controls from the </w:t>
            </w:r>
            <w:proofErr w:type="spellStart"/>
            <w:r>
              <w:t>BioVU</w:t>
            </w:r>
            <w:proofErr w:type="spellEnd"/>
            <w:r>
              <w:t xml:space="preserve"> Repository. PRS were built in white women from </w:t>
            </w:r>
            <w:proofErr w:type="spellStart"/>
            <w:r>
              <w:t>BioVU</w:t>
            </w:r>
            <w:proofErr w:type="spellEnd"/>
            <w:r>
              <w:t xml:space="preserve"> using racially-consistent GWAS results. </w:t>
            </w:r>
          </w:p>
          <w:p w14:paraId="3FEAA9C1" w14:textId="77777777" w:rsidR="00F03052" w:rsidRDefault="00F03052" w:rsidP="00A75A46"/>
          <w:p w14:paraId="3001B6F0" w14:textId="0E32C76F" w:rsidR="00F03052" w:rsidRDefault="00F03052" w:rsidP="00A75A46">
            <w:r>
              <w:t xml:space="preserve">We will perform </w:t>
            </w:r>
            <w:proofErr w:type="spellStart"/>
            <w:r>
              <w:t>PheWAS</w:t>
            </w:r>
            <w:proofErr w:type="spellEnd"/>
            <w:r>
              <w:t xml:space="preserve"> of the PRS stratified by </w:t>
            </w:r>
            <w:r w:rsidR="00C34B33">
              <w:t xml:space="preserve">race and </w:t>
            </w:r>
            <w:r>
              <w:t xml:space="preserve">sex in the </w:t>
            </w:r>
            <w:proofErr w:type="spellStart"/>
            <w:r>
              <w:t>eMERGE</w:t>
            </w:r>
            <w:proofErr w:type="spellEnd"/>
            <w:r>
              <w:t xml:space="preserve"> data</w:t>
            </w:r>
            <w:r w:rsidR="00C34B33">
              <w:t xml:space="preserve"> omitting the samples used to develop the PRS,</w:t>
            </w:r>
            <w:r>
              <w:t xml:space="preserve"> adjusted for age, body mass index, and principal components of ancestry.</w:t>
            </w:r>
            <w:r w:rsidR="00C34B33">
              <w:t xml:space="preserve"> We will also use meta-analysis to calculate estimates of effects and significance across races and sexes. </w:t>
            </w:r>
            <w:r w:rsidR="00E85E30">
              <w:t xml:space="preserve">We are also </w:t>
            </w:r>
            <w:r w:rsidR="00E85E30">
              <w:lastRenderedPageBreak/>
              <w:t>utilizing the MEGA array data at VUMC (currently ~85K), and the array data for non-</w:t>
            </w:r>
            <w:proofErr w:type="spellStart"/>
            <w:r w:rsidR="00E85E30">
              <w:t>eMERGE</w:t>
            </w:r>
            <w:proofErr w:type="spellEnd"/>
            <w:r w:rsidR="00E85E30">
              <w:t xml:space="preserve"> participants at Geisinger (~80k) for this analysis. </w:t>
            </w:r>
          </w:p>
          <w:p w14:paraId="4D1998B5" w14:textId="6A04381C" w:rsidR="00CB1F7E" w:rsidRDefault="00CB1F7E" w:rsidP="00A75A46"/>
          <w:p w14:paraId="3EE97AA4" w14:textId="4B237879" w:rsidR="00CB1F7E" w:rsidRDefault="00CB1F7E" w:rsidP="00A75A46">
            <w:r>
              <w:t xml:space="preserve">We will summarize the results of the association tests, with secondary analysis of </w:t>
            </w:r>
            <w:proofErr w:type="spellStart"/>
            <w:r>
              <w:t>Phecode</w:t>
            </w:r>
            <w:proofErr w:type="spellEnd"/>
            <w:r>
              <w:t xml:space="preserve"> grouping</w:t>
            </w:r>
            <w:r w:rsidR="00DE04A1">
              <w:t>s (hypergeometric tests for overrepresentation and sign tests for trends in effect sizes)</w:t>
            </w:r>
            <w:r>
              <w:t>, as well as network analysis</w:t>
            </w:r>
            <w:r w:rsidR="00DE04A1">
              <w:t xml:space="preserve"> of results.</w:t>
            </w:r>
          </w:p>
          <w:p w14:paraId="51FA79D4" w14:textId="17E7AF19" w:rsidR="00A75A46" w:rsidRDefault="00A75A46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461DB7" w14:textId="43A5FD7D" w:rsidR="00A75A46" w:rsidRPr="008673B8" w:rsidRDefault="00A75A46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75A46" w:rsidRPr="005F7C97" w14:paraId="324812E9" w14:textId="77777777" w:rsidTr="00C367E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>Desired</w:t>
            </w:r>
            <w:r>
              <w:rPr>
                <w:rFonts w:ascii="Calibri Light" w:hAnsi="Calibri Light"/>
                <w:b/>
                <w:sz w:val="22"/>
              </w:rPr>
              <w:t xml:space="preserve"> Data - Common Variables* </w:t>
            </w:r>
          </w:p>
          <w:p w14:paraId="49315DDC" w14:textId="593972D6" w:rsidR="00A75A46" w:rsidRPr="000B7654" w:rsidRDefault="00A75A46" w:rsidP="00A75A46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1A48DB2C" w:rsidR="00A75A46" w:rsidRPr="00700246" w:rsidRDefault="00B66544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ajorHAnsi"/>
                  <w:sz w:val="22"/>
                  <w:szCs w:val="22"/>
                </w:rPr>
                <w:id w:val="1110708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B33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611A790" w14:textId="64D879F4" w:rsidR="00A75A46" w:rsidRPr="00700246" w:rsidRDefault="00B66544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5089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ICD9/10 codes</w:t>
            </w:r>
          </w:p>
          <w:p w14:paraId="3E560944" w14:textId="35AA1B95" w:rsidR="00A75A46" w:rsidRPr="00700246" w:rsidRDefault="00B66544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5806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14:paraId="05AE5A43" w14:textId="41F81E12" w:rsidR="00A75A46" w:rsidRPr="00700246" w:rsidRDefault="00B66544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21620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05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  <w:proofErr w:type="spellEnd"/>
          </w:p>
          <w:p w14:paraId="3A9ACBE3" w14:textId="1B6A7A4F" w:rsidR="00A75A46" w:rsidRPr="00700246" w:rsidRDefault="00B66544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374691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05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</w:tc>
        <w:tc>
          <w:tcPr>
            <w:tcW w:w="4132" w:type="dxa"/>
          </w:tcPr>
          <w:p w14:paraId="2574C661" w14:textId="48C71127" w:rsidR="00A75A46" w:rsidRPr="00700246" w:rsidRDefault="00B66544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9841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Common Variable Labs</w:t>
            </w:r>
          </w:p>
          <w:p w14:paraId="0BEB2E50" w14:textId="2889A1A4" w:rsidR="00A75A46" w:rsidRPr="00700246" w:rsidRDefault="00B66544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476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585C79F2" w14:textId="628D3450" w:rsidR="00A75A46" w:rsidRPr="00700246" w:rsidRDefault="00B66544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684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Other: Case/Control status on Phase I and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94545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Phase II phenotypes</w:t>
            </w:r>
          </w:p>
          <w:p w14:paraId="6EBF0C4F" w14:textId="49342840" w:rsidR="00A75A46" w:rsidRPr="00376326" w:rsidRDefault="00A75A46" w:rsidP="00A75A46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75A46" w:rsidRPr="005F7C97" w14:paraId="12AAA7B2" w14:textId="77777777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Data </w:t>
            </w:r>
            <w:r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1DCE786" w14:textId="316A4CA7" w:rsidR="00A75A46" w:rsidRPr="00A75A46" w:rsidRDefault="00A75A46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75A46" w:rsidRPr="005F7C97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>
              <w:rPr>
                <w:rFonts w:ascii="Calibri Light" w:hAnsi="Calibri Light"/>
                <w:b/>
                <w:sz w:val="22"/>
              </w:rPr>
              <w:t>Genetic 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111BFFC2" w:rsidR="00A75A46" w:rsidRPr="00700246" w:rsidRDefault="00B66544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01823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B33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I-III Merged set (HRC imputed, GWAS)</w:t>
            </w:r>
          </w:p>
          <w:p w14:paraId="0175EB89" w14:textId="3D922147" w:rsidR="00A75A46" w:rsidRPr="00700246" w:rsidRDefault="00B66544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9194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PGx</w:t>
            </w:r>
            <w:proofErr w:type="spellEnd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PGRNseq</w:t>
            </w:r>
            <w:proofErr w:type="spellEnd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data set </w:t>
            </w:r>
          </w:p>
          <w:p w14:paraId="23D993BB" w14:textId="304F4EDC" w:rsidR="00A75A46" w:rsidRPr="00700246" w:rsidRDefault="00B66544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9352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eMERGEseq</w:t>
            </w:r>
            <w:proofErr w:type="spellEnd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data set (Phase III)</w:t>
            </w:r>
          </w:p>
          <w:p w14:paraId="6D051FCF" w14:textId="5B52B32F" w:rsidR="00A75A46" w:rsidRPr="00700246" w:rsidRDefault="00B66544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9040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Whole Genome sequencing data set</w:t>
            </w:r>
          </w:p>
          <w:p w14:paraId="78A23A59" w14:textId="2BEA73FA" w:rsidR="00A75A46" w:rsidRPr="00700246" w:rsidRDefault="00B66544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469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Exome chip data set</w:t>
            </w:r>
          </w:p>
          <w:p w14:paraId="4C7B91CA" w14:textId="066F231B" w:rsidR="00A75A46" w:rsidRPr="00700246" w:rsidRDefault="00B66544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225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Whole Exome sequencing data set</w:t>
            </w:r>
          </w:p>
          <w:p w14:paraId="02A57161" w14:textId="0DE38036" w:rsidR="00A75A46" w:rsidRPr="00700246" w:rsidRDefault="00B66544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0395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</w:p>
        </w:tc>
      </w:tr>
      <w:tr w:rsidR="00A75A46" w:rsidRPr="005F7C97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Does project pertain to an existing </w:t>
            </w:r>
            <w:proofErr w:type="spellStart"/>
            <w:r>
              <w:rPr>
                <w:rFonts w:ascii="Calibri Light" w:hAnsi="Calibri Light"/>
                <w:b/>
                <w:sz w:val="22"/>
              </w:rPr>
              <w:t>eMERGE</w:t>
            </w:r>
            <w:proofErr w:type="spellEnd"/>
            <w:r>
              <w:rPr>
                <w:rFonts w:ascii="Calibri Light" w:hAnsi="Calibri Light"/>
                <w:b/>
                <w:sz w:val="22"/>
              </w:rPr>
              <w:t xml:space="preserve"> Phenotype?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643C474E" w:rsidR="00A75A46" w:rsidRPr="00700246" w:rsidRDefault="00B66544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78728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B33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Yes, if so please list            </w:t>
            </w:r>
            <w:r w:rsidR="00C34B33">
              <w:rPr>
                <w:rFonts w:asciiTheme="majorHAnsi" w:hAnsiTheme="majorHAnsi" w:cstheme="majorHAnsi"/>
                <w:sz w:val="22"/>
                <w:szCs w:val="22"/>
              </w:rPr>
              <w:t xml:space="preserve">Uterine </w:t>
            </w:r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</w:t>
            </w:r>
          </w:p>
          <w:p w14:paraId="2C71B567" w14:textId="1AA0B730" w:rsidR="00A75A46" w:rsidRPr="00700246" w:rsidRDefault="00B66544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0527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B33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A75A46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571C719" w14:textId="77777777" w:rsidR="00A75A46" w:rsidRPr="00E85E30" w:rsidRDefault="00A75A46" w:rsidP="00A75A46">
            <w:pPr>
              <w:rPr>
                <w:szCs w:val="22"/>
              </w:rPr>
            </w:pPr>
          </w:p>
          <w:p w14:paraId="18EFD397" w14:textId="0AD81D9C" w:rsidR="00A75A46" w:rsidRPr="00E85E30" w:rsidRDefault="00533BE3" w:rsidP="00A75A46">
            <w:pPr>
              <w:rPr>
                <w:szCs w:val="22"/>
              </w:rPr>
            </w:pPr>
            <w:proofErr w:type="spellStart"/>
            <w:r w:rsidRPr="00E85E30">
              <w:rPr>
                <w:szCs w:val="22"/>
              </w:rPr>
              <w:t>PheWAS</w:t>
            </w:r>
            <w:proofErr w:type="spellEnd"/>
          </w:p>
          <w:p w14:paraId="13608534" w14:textId="77777777" w:rsidR="00A75A46" w:rsidRPr="00E85E30" w:rsidRDefault="00A75A46" w:rsidP="00A75A46">
            <w:pPr>
              <w:rPr>
                <w:szCs w:val="22"/>
              </w:rPr>
            </w:pPr>
          </w:p>
          <w:p w14:paraId="43950299" w14:textId="77777777" w:rsidR="00A75A46" w:rsidRPr="00E85E30" w:rsidRDefault="00A75A46" w:rsidP="00A75A46">
            <w:pPr>
              <w:rPr>
                <w:szCs w:val="22"/>
              </w:rPr>
            </w:pPr>
          </w:p>
        </w:tc>
      </w:tr>
      <w:tr w:rsidR="00A75A46" w:rsidRPr="005F7C97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F69EFED" w14:textId="77777777" w:rsidR="00A75A46" w:rsidRPr="00E85E30" w:rsidRDefault="00A75A46" w:rsidP="00A75A46">
            <w:pPr>
              <w:rPr>
                <w:szCs w:val="22"/>
              </w:rPr>
            </w:pPr>
          </w:p>
          <w:p w14:paraId="4E264CE2" w14:textId="3C8D82A1" w:rsidR="00A75A46" w:rsidRPr="00E85E30" w:rsidRDefault="00A75A46" w:rsidP="00A75A46">
            <w:pPr>
              <w:rPr>
                <w:szCs w:val="22"/>
              </w:rPr>
            </w:pPr>
            <w:r w:rsidRPr="00E85E30">
              <w:rPr>
                <w:szCs w:val="22"/>
              </w:rPr>
              <w:t>None</w:t>
            </w:r>
          </w:p>
        </w:tc>
      </w:tr>
      <w:tr w:rsidR="00A75A46" w:rsidRPr="005F7C97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06B6342A" w:rsidR="00A75A46" w:rsidRPr="00E85E30" w:rsidRDefault="00E85E30" w:rsidP="00A75A46">
            <w:pPr>
              <w:rPr>
                <w:szCs w:val="22"/>
              </w:rPr>
            </w:pPr>
            <w:r w:rsidRPr="00E85E30">
              <w:rPr>
                <w:szCs w:val="22"/>
              </w:rPr>
              <w:t xml:space="preserve">Depends on results, likely a genetics journal such as Human Molecular Genetics or a general journal such as </w:t>
            </w:r>
            <w:proofErr w:type="spellStart"/>
            <w:r w:rsidRPr="00E85E30">
              <w:rPr>
                <w:szCs w:val="22"/>
              </w:rPr>
              <w:t>elife</w:t>
            </w:r>
            <w:proofErr w:type="spellEnd"/>
            <w:r w:rsidRPr="00E85E30">
              <w:rPr>
                <w:szCs w:val="22"/>
              </w:rPr>
              <w:t>, Nature Communications, or Scientific Reports</w:t>
            </w:r>
          </w:p>
        </w:tc>
      </w:tr>
      <w:tr w:rsidR="00A75A46" w:rsidRPr="005F7C97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A75A46" w:rsidRDefault="00A75A46" w:rsidP="00A75A46">
            <w:pPr>
              <w:rPr>
                <w:rFonts w:ascii="Calibri Light" w:hAnsi="Calibri Light"/>
                <w:b/>
                <w:sz w:val="22"/>
              </w:rPr>
            </w:pPr>
          </w:p>
          <w:p w14:paraId="5203358F" w14:textId="77777777" w:rsidR="00A75A46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A75A46" w:rsidRPr="0093273D" w:rsidRDefault="00A75A46" w:rsidP="00A75A46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>
              <w:rPr>
                <w:rFonts w:asciiTheme="majorHAnsi" w:hAnsiTheme="majorHAnsi"/>
                <w:i/>
                <w:sz w:val="22"/>
              </w:rPr>
              <w:t xml:space="preserve"> should include the key dates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AA7CF8" w14:textId="77777777" w:rsidR="00A75A46" w:rsidRPr="008673B8" w:rsidRDefault="00A75A46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4899A6" w14:textId="77777777" w:rsidR="00A75A46" w:rsidRPr="00E85E30" w:rsidRDefault="00E85E30" w:rsidP="00A75A46">
            <w:pPr>
              <w:rPr>
                <w:szCs w:val="22"/>
              </w:rPr>
            </w:pPr>
            <w:bookmarkStart w:id="0" w:name="_GoBack"/>
            <w:r w:rsidRPr="00E85E30">
              <w:rPr>
                <w:szCs w:val="22"/>
              </w:rPr>
              <w:t>Gather data from coordinating center: 3/1/2019</w:t>
            </w:r>
          </w:p>
          <w:p w14:paraId="79FC387F" w14:textId="77777777" w:rsidR="00E85E30" w:rsidRPr="00E85E30" w:rsidRDefault="00E85E30" w:rsidP="00A75A46">
            <w:pPr>
              <w:rPr>
                <w:szCs w:val="22"/>
              </w:rPr>
            </w:pPr>
            <w:r w:rsidRPr="00E85E30">
              <w:rPr>
                <w:szCs w:val="22"/>
              </w:rPr>
              <w:t>Conduct statistical analyses: 3-6/2019</w:t>
            </w:r>
          </w:p>
          <w:p w14:paraId="20F44304" w14:textId="3A6183B7" w:rsidR="00E85E30" w:rsidRPr="00E85E30" w:rsidRDefault="00E85E30" w:rsidP="00A75A46">
            <w:pPr>
              <w:rPr>
                <w:szCs w:val="22"/>
              </w:rPr>
            </w:pPr>
            <w:r w:rsidRPr="00E85E30">
              <w:rPr>
                <w:szCs w:val="22"/>
              </w:rPr>
              <w:t>Write manuscript: 6-9/2019</w:t>
            </w:r>
          </w:p>
          <w:p w14:paraId="4089201E" w14:textId="0A98BFFA" w:rsidR="00E85E30" w:rsidRPr="008673B8" w:rsidRDefault="00E85E3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85E30">
              <w:rPr>
                <w:szCs w:val="22"/>
              </w:rPr>
              <w:t>Circulate and submit manuscript: 9-10/2019</w:t>
            </w:r>
            <w:bookmarkEnd w:id="0"/>
          </w:p>
        </w:tc>
      </w:tr>
    </w:tbl>
    <w:p w14:paraId="0904A768" w14:textId="01459843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786FC7F2" w14:textId="7BA4F6E6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5FD06937" w14:textId="394E3D7D" w:rsidR="00571D40" w:rsidRDefault="00571D40" w:rsidP="0093273D">
      <w:pPr>
        <w:rPr>
          <w:rFonts w:asciiTheme="majorHAnsi" w:hAnsiTheme="majorHAnsi"/>
          <w:i/>
          <w:sz w:val="22"/>
        </w:rPr>
      </w:pPr>
    </w:p>
    <w:p w14:paraId="0999B423" w14:textId="5D9762FE" w:rsidR="00571D40" w:rsidRPr="0093273D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RPr="0093273D" w:rsidSect="0093273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54E82" w14:textId="77777777" w:rsidR="00117500" w:rsidRDefault="00117500" w:rsidP="0093273D">
      <w:r>
        <w:separator/>
      </w:r>
    </w:p>
  </w:endnote>
  <w:endnote w:type="continuationSeparator" w:id="0">
    <w:p w14:paraId="4B4C5BBD" w14:textId="77777777" w:rsidR="00117500" w:rsidRDefault="00117500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4EDDF9D4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F025A4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DD10E" w14:textId="77777777" w:rsidR="00117500" w:rsidRDefault="00117500" w:rsidP="0093273D">
      <w:r>
        <w:separator/>
      </w:r>
    </w:p>
  </w:footnote>
  <w:footnote w:type="continuationSeparator" w:id="0">
    <w:p w14:paraId="4514FA65" w14:textId="77777777" w:rsidR="00117500" w:rsidRDefault="00117500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3D"/>
    <w:rsid w:val="000A12A3"/>
    <w:rsid w:val="000B7654"/>
    <w:rsid w:val="00117500"/>
    <w:rsid w:val="001F3540"/>
    <w:rsid w:val="0025109A"/>
    <w:rsid w:val="00376326"/>
    <w:rsid w:val="003F367E"/>
    <w:rsid w:val="004D7F55"/>
    <w:rsid w:val="00533BE3"/>
    <w:rsid w:val="0054527F"/>
    <w:rsid w:val="00571D40"/>
    <w:rsid w:val="00594CF3"/>
    <w:rsid w:val="00595E27"/>
    <w:rsid w:val="00614403"/>
    <w:rsid w:val="006166BF"/>
    <w:rsid w:val="00625689"/>
    <w:rsid w:val="0063131E"/>
    <w:rsid w:val="00700246"/>
    <w:rsid w:val="00702039"/>
    <w:rsid w:val="007F3F81"/>
    <w:rsid w:val="008673B8"/>
    <w:rsid w:val="008B0CE2"/>
    <w:rsid w:val="00900D3C"/>
    <w:rsid w:val="0093273D"/>
    <w:rsid w:val="00954A77"/>
    <w:rsid w:val="00A14096"/>
    <w:rsid w:val="00A43734"/>
    <w:rsid w:val="00A674F0"/>
    <w:rsid w:val="00A726E3"/>
    <w:rsid w:val="00A75A46"/>
    <w:rsid w:val="00AF586E"/>
    <w:rsid w:val="00B66544"/>
    <w:rsid w:val="00B67A4E"/>
    <w:rsid w:val="00B845FF"/>
    <w:rsid w:val="00C34B33"/>
    <w:rsid w:val="00C367EC"/>
    <w:rsid w:val="00CB1F7E"/>
    <w:rsid w:val="00D93D28"/>
    <w:rsid w:val="00DE04A1"/>
    <w:rsid w:val="00E85E30"/>
    <w:rsid w:val="00F025A4"/>
    <w:rsid w:val="00F03052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F1748B2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styleId="PlaceholderText">
    <w:name w:val="Placeholder Text"/>
    <w:basedOn w:val="DefaultParagraphFont"/>
    <w:uiPriority w:val="99"/>
    <w:semiHidden/>
    <w:rsid w:val="00954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F6E42-10B6-4881-A945-E5106B61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City, Brittany</cp:lastModifiedBy>
  <cp:revision>2</cp:revision>
  <dcterms:created xsi:type="dcterms:W3CDTF">2019-01-29T20:25:00Z</dcterms:created>
  <dcterms:modified xsi:type="dcterms:W3CDTF">2019-01-29T20:25:00Z</dcterms:modified>
</cp:coreProperties>
</file>