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bookmarkStart w:id="0" w:name="_GoBack"/>
            <w:bookmarkEnd w:id="0"/>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DBE3AAB" w:rsidR="0093273D" w:rsidRPr="008673B8" w:rsidRDefault="00A95BBF" w:rsidP="00CF0D06">
            <w:pPr>
              <w:rPr>
                <w:rFonts w:asciiTheme="majorHAnsi" w:hAnsiTheme="majorHAnsi" w:cstheme="majorHAnsi"/>
                <w:sz w:val="22"/>
                <w:szCs w:val="22"/>
              </w:rPr>
            </w:pPr>
            <w:r>
              <w:rPr>
                <w:rFonts w:asciiTheme="majorHAnsi" w:hAnsiTheme="majorHAnsi" w:cstheme="majorHAnsi"/>
                <w:sz w:val="22"/>
                <w:szCs w:val="22"/>
              </w:rPr>
              <w:t>NT333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D3B28B1" w:rsidR="0093273D" w:rsidRPr="008673B8" w:rsidRDefault="00A95BBF" w:rsidP="00CF0D06">
            <w:pPr>
              <w:rPr>
                <w:rFonts w:asciiTheme="majorHAnsi" w:hAnsiTheme="majorHAnsi" w:cstheme="majorHAnsi"/>
                <w:sz w:val="22"/>
                <w:szCs w:val="22"/>
              </w:rPr>
            </w:pPr>
            <w:r>
              <w:rPr>
                <w:rFonts w:asciiTheme="majorHAnsi" w:hAnsiTheme="majorHAnsi" w:cstheme="majorHAnsi"/>
                <w:sz w:val="22"/>
                <w:szCs w:val="22"/>
              </w:rPr>
              <w:t>2/25/2019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5280780" w:rsidR="0093273D"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Identifying similarities in tissue-specific transcriptomic architecture of lipid traits between humans and mice.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69C5458" w:rsidR="0093273D" w:rsidRPr="008673B8" w:rsidRDefault="00A95BBF" w:rsidP="00CF0D06">
            <w:pPr>
              <w:rPr>
                <w:rFonts w:asciiTheme="majorHAnsi" w:hAnsiTheme="majorHAnsi" w:cstheme="majorHAnsi"/>
                <w:sz w:val="22"/>
                <w:szCs w:val="22"/>
              </w:rPr>
            </w:pPr>
            <w:proofErr w:type="spellStart"/>
            <w:r w:rsidRPr="00A95BBF">
              <w:rPr>
                <w:rFonts w:asciiTheme="majorHAnsi" w:hAnsiTheme="majorHAnsi" w:cstheme="majorHAnsi"/>
                <w:sz w:val="22"/>
                <w:szCs w:val="22"/>
              </w:rPr>
              <w:t>Yogasudha</w:t>
            </w:r>
            <w:proofErr w:type="spellEnd"/>
            <w:r w:rsidRPr="00A95BBF">
              <w:rPr>
                <w:rFonts w:asciiTheme="majorHAnsi" w:hAnsiTheme="majorHAnsi" w:cstheme="majorHAnsi"/>
                <w:sz w:val="22"/>
                <w:szCs w:val="22"/>
              </w:rPr>
              <w:t xml:space="preserve"> </w:t>
            </w:r>
            <w:proofErr w:type="spellStart"/>
            <w:r w:rsidRPr="00A95BBF">
              <w:rPr>
                <w:rFonts w:asciiTheme="majorHAnsi" w:hAnsiTheme="majorHAnsi" w:cstheme="majorHAnsi"/>
                <w:sz w:val="22"/>
                <w:szCs w:val="22"/>
              </w:rPr>
              <w:t>Veturi</w:t>
            </w:r>
            <w:proofErr w:type="spellEnd"/>
            <w:r w:rsidRPr="00A95BBF">
              <w:rPr>
                <w:rFonts w:asciiTheme="majorHAnsi" w:hAnsiTheme="majorHAnsi" w:cstheme="majorHAnsi"/>
                <w:sz w:val="22"/>
                <w:szCs w:val="22"/>
              </w:rPr>
              <w:t>, post-doctoral fellow, Department of Genetics, University of Pennsylvania yveturi@pennmedicine.upenn.edu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158049EE" w:rsidR="0093273D"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Marylyn Ritchie, marylyn@pennmedicine.upenn.edu</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001CA60F" w:rsidR="008C2527"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University of Pennsylvania, Marylyn Ritchie</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ED477F6" w:rsidR="0093273D"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 xml:space="preserve">Yuki Bradford, Ronald Krauss, Marisa Medina, Elizabeth </w:t>
            </w:r>
            <w:proofErr w:type="spellStart"/>
            <w:r w:rsidRPr="00A95BBF">
              <w:rPr>
                <w:rFonts w:asciiTheme="majorHAnsi" w:hAnsiTheme="majorHAnsi" w:cstheme="majorHAnsi"/>
                <w:sz w:val="22"/>
                <w:szCs w:val="22"/>
              </w:rPr>
              <w:t>Theusch</w:t>
            </w:r>
            <w:proofErr w:type="spellEnd"/>
            <w:r w:rsidRPr="00A95BBF">
              <w:rPr>
                <w:rFonts w:asciiTheme="majorHAnsi" w:hAnsiTheme="majorHAnsi" w:cstheme="majorHAnsi"/>
                <w:sz w:val="22"/>
                <w:szCs w:val="22"/>
              </w:rPr>
              <w:t xml:space="preserve">, Neil </w:t>
            </w:r>
            <w:proofErr w:type="spellStart"/>
            <w:r w:rsidRPr="00A95BBF">
              <w:rPr>
                <w:rFonts w:asciiTheme="majorHAnsi" w:hAnsiTheme="majorHAnsi" w:cstheme="majorHAnsi"/>
                <w:sz w:val="22"/>
                <w:szCs w:val="22"/>
              </w:rPr>
              <w:t>Risch</w:t>
            </w:r>
            <w:proofErr w:type="spellEnd"/>
            <w:r w:rsidRPr="00A95BBF">
              <w:rPr>
                <w:rFonts w:asciiTheme="majorHAnsi" w:hAnsiTheme="majorHAnsi" w:cstheme="majorHAnsi"/>
                <w:sz w:val="22"/>
                <w:szCs w:val="22"/>
              </w:rPr>
              <w:t xml:space="preserve"> and Thomas Hoffman</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54D33572" w:rsidR="0093273D"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All emerge network</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6DD0A793" w:rsidR="0093273D" w:rsidRPr="008673B8" w:rsidRDefault="00A95BBF" w:rsidP="00CF0D06">
            <w:pPr>
              <w:rPr>
                <w:rFonts w:asciiTheme="majorHAnsi" w:hAnsiTheme="majorHAnsi" w:cstheme="majorHAnsi"/>
                <w:color w:val="000000"/>
                <w:sz w:val="22"/>
                <w:szCs w:val="22"/>
              </w:rPr>
            </w:pPr>
            <w:r w:rsidRPr="00A95BBF">
              <w:rPr>
                <w:rFonts w:asciiTheme="majorHAnsi" w:hAnsiTheme="majorHAnsi" w:cstheme="majorHAnsi"/>
                <w:color w:val="000000"/>
                <w:sz w:val="22"/>
                <w:szCs w:val="22"/>
              </w:rPr>
              <w:t xml:space="preserve">There is evidence to suggest that genes associated with lipid phenotypes can be replicated in mice. </w:t>
            </w:r>
            <w:proofErr w:type="gramStart"/>
            <w:r w:rsidRPr="00A95BBF">
              <w:rPr>
                <w:rFonts w:asciiTheme="majorHAnsi" w:hAnsiTheme="majorHAnsi" w:cstheme="majorHAnsi"/>
                <w:color w:val="000000"/>
                <w:sz w:val="22"/>
                <w:szCs w:val="22"/>
              </w:rPr>
              <w:t>In order to</w:t>
            </w:r>
            <w:proofErr w:type="gramEnd"/>
            <w:r w:rsidRPr="00A95BBF">
              <w:rPr>
                <w:rFonts w:asciiTheme="majorHAnsi" w:hAnsiTheme="majorHAnsi" w:cstheme="majorHAnsi"/>
                <w:color w:val="000000"/>
                <w:sz w:val="22"/>
                <w:szCs w:val="22"/>
              </w:rPr>
              <w:t xml:space="preserve"> obtain a better idea of the extent of overlap in transcriptomic architecture between the species, our goal is to use variance component analyses to estimate the proportion of variance explained by suggestive genes from human transcriptome-wide association analysis (TWAS) analyses in a diversity outbred mouse dataset that is on a high-fat diet.</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DA69C7A" w14:textId="77777777" w:rsidR="00A95BBF" w:rsidRPr="00A95BBF" w:rsidRDefault="00A95BBF" w:rsidP="00A95BBF">
            <w:pPr>
              <w:rPr>
                <w:rFonts w:asciiTheme="majorHAnsi" w:hAnsiTheme="majorHAnsi" w:cstheme="majorHAnsi"/>
                <w:sz w:val="22"/>
                <w:szCs w:val="22"/>
              </w:rPr>
            </w:pPr>
            <w:r w:rsidRPr="00A95BBF">
              <w:rPr>
                <w:rFonts w:asciiTheme="majorHAnsi" w:hAnsiTheme="majorHAnsi" w:cstheme="majorHAnsi"/>
                <w:sz w:val="22"/>
                <w:szCs w:val="22"/>
              </w:rPr>
              <w:t>•</w:t>
            </w:r>
            <w:r w:rsidRPr="00A95BBF">
              <w:rPr>
                <w:rFonts w:asciiTheme="majorHAnsi" w:hAnsiTheme="majorHAnsi" w:cstheme="majorHAnsi"/>
                <w:sz w:val="22"/>
                <w:szCs w:val="22"/>
              </w:rPr>
              <w:tab/>
              <w:t>In this study, we propose to:</w:t>
            </w:r>
          </w:p>
          <w:p w14:paraId="1BCDC22C" w14:textId="77777777" w:rsidR="00A95BBF" w:rsidRPr="00A95BBF" w:rsidRDefault="00A95BBF" w:rsidP="00A95BBF">
            <w:pPr>
              <w:rPr>
                <w:rFonts w:asciiTheme="majorHAnsi" w:hAnsiTheme="majorHAnsi" w:cstheme="majorHAnsi"/>
                <w:sz w:val="22"/>
                <w:szCs w:val="22"/>
              </w:rPr>
            </w:pPr>
            <w:r w:rsidRPr="00A95BBF">
              <w:rPr>
                <w:rFonts w:asciiTheme="majorHAnsi" w:hAnsiTheme="majorHAnsi" w:cstheme="majorHAnsi"/>
                <w:sz w:val="22"/>
                <w:szCs w:val="22"/>
              </w:rPr>
              <w:t>•</w:t>
            </w:r>
            <w:r w:rsidRPr="00A95BBF">
              <w:rPr>
                <w:rFonts w:asciiTheme="majorHAnsi" w:hAnsiTheme="majorHAnsi" w:cstheme="majorHAnsi"/>
                <w:sz w:val="22"/>
                <w:szCs w:val="22"/>
              </w:rPr>
              <w:tab/>
              <w:t xml:space="preserve">(1) Run TWAS on </w:t>
            </w:r>
            <w:proofErr w:type="spellStart"/>
            <w:r w:rsidRPr="00A95BBF">
              <w:rPr>
                <w:rFonts w:asciiTheme="majorHAnsi" w:hAnsiTheme="majorHAnsi" w:cstheme="majorHAnsi"/>
                <w:sz w:val="22"/>
                <w:szCs w:val="22"/>
              </w:rPr>
              <w:t>eMERGE</w:t>
            </w:r>
            <w:proofErr w:type="spellEnd"/>
            <w:r w:rsidRPr="00A95BBF">
              <w:rPr>
                <w:rFonts w:asciiTheme="majorHAnsi" w:hAnsiTheme="majorHAnsi" w:cstheme="majorHAnsi"/>
                <w:sz w:val="22"/>
                <w:szCs w:val="22"/>
              </w:rPr>
              <w:t xml:space="preserve"> III European American adults</w:t>
            </w:r>
          </w:p>
          <w:p w14:paraId="3F9EE142" w14:textId="77777777" w:rsidR="00A95BBF" w:rsidRPr="00A95BBF" w:rsidRDefault="00A95BBF" w:rsidP="00A95BBF">
            <w:pPr>
              <w:rPr>
                <w:rFonts w:asciiTheme="majorHAnsi" w:hAnsiTheme="majorHAnsi" w:cstheme="majorHAnsi"/>
                <w:sz w:val="22"/>
                <w:szCs w:val="22"/>
              </w:rPr>
            </w:pPr>
            <w:r w:rsidRPr="00A95BBF">
              <w:rPr>
                <w:rFonts w:asciiTheme="majorHAnsi" w:hAnsiTheme="majorHAnsi" w:cstheme="majorHAnsi"/>
                <w:sz w:val="22"/>
                <w:szCs w:val="22"/>
              </w:rPr>
              <w:t>•</w:t>
            </w:r>
            <w:r w:rsidRPr="00A95BBF">
              <w:rPr>
                <w:rFonts w:asciiTheme="majorHAnsi" w:hAnsiTheme="majorHAnsi" w:cstheme="majorHAnsi"/>
                <w:sz w:val="22"/>
                <w:szCs w:val="22"/>
              </w:rPr>
              <w:tab/>
              <w:t>(2) Replicate results in independent GWAS cohorts</w:t>
            </w:r>
          </w:p>
          <w:p w14:paraId="13800465" w14:textId="4D34818F" w:rsidR="000A12A3" w:rsidRDefault="00A95BBF" w:rsidP="00A95BBF">
            <w:pPr>
              <w:rPr>
                <w:rFonts w:asciiTheme="majorHAnsi" w:hAnsiTheme="majorHAnsi" w:cstheme="majorHAnsi"/>
                <w:sz w:val="22"/>
                <w:szCs w:val="22"/>
              </w:rPr>
            </w:pPr>
            <w:r w:rsidRPr="00A95BBF">
              <w:rPr>
                <w:rFonts w:asciiTheme="majorHAnsi" w:hAnsiTheme="majorHAnsi" w:cstheme="majorHAnsi"/>
                <w:sz w:val="22"/>
                <w:szCs w:val="22"/>
              </w:rPr>
              <w:t>•</w:t>
            </w:r>
            <w:r w:rsidRPr="00A95BBF">
              <w:rPr>
                <w:rFonts w:asciiTheme="majorHAnsi" w:hAnsiTheme="majorHAnsi" w:cstheme="majorHAnsi"/>
                <w:sz w:val="22"/>
                <w:szCs w:val="22"/>
              </w:rPr>
              <w:tab/>
              <w:t>(3) Estimate proportion of variance explained in lipid phenotypes by large/small-effect TWAS genes using gene-expression data (liver) from an independent diversity outbred mouse cohort to help analyze extent of overlap in transcriptomic architectures between the species.</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E658222"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A95BBF">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0CAAD079"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A95BBF">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06C01B88"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60C03F84"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1430E7C8" w14:textId="77777777" w:rsidR="00B845FF" w:rsidRDefault="002F3D7A"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A95BBF">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p w14:paraId="3A9ACBE3" w14:textId="5C83B12B" w:rsidR="00A95BBF" w:rsidRPr="00D5597C" w:rsidRDefault="00A95BBF" w:rsidP="00D5597C">
            <w:pPr>
              <w:rPr>
                <w:rFonts w:asciiTheme="majorHAnsi" w:hAnsiTheme="majorHAnsi" w:cstheme="majorHAnsi"/>
                <w:sz w:val="22"/>
                <w:szCs w:val="22"/>
              </w:rPr>
            </w:pPr>
            <w:r w:rsidRPr="00A95BBF">
              <w:rPr>
                <w:rFonts w:asciiTheme="majorHAnsi" w:hAnsiTheme="majorHAnsi" w:cstheme="majorHAnsi"/>
                <w:sz w:val="22"/>
                <w:szCs w:val="22"/>
              </w:rPr>
              <w:t xml:space="preserve">•Primary phenotypes: blood lipid levels (high density lipoprotein, low density lipoprotein, serum cholesterol and triglyceride levels in </w:t>
            </w:r>
            <w:proofErr w:type="spellStart"/>
            <w:r w:rsidRPr="00A95BBF">
              <w:rPr>
                <w:rFonts w:asciiTheme="majorHAnsi" w:hAnsiTheme="majorHAnsi" w:cstheme="majorHAnsi"/>
                <w:sz w:val="22"/>
                <w:szCs w:val="22"/>
              </w:rPr>
              <w:t>eMERGE</w:t>
            </w:r>
            <w:proofErr w:type="spellEnd"/>
            <w:r w:rsidRPr="00A95BBF">
              <w:rPr>
                <w:rFonts w:asciiTheme="majorHAnsi" w:hAnsiTheme="majorHAnsi" w:cstheme="majorHAnsi"/>
                <w:sz w:val="22"/>
                <w:szCs w:val="22"/>
              </w:rPr>
              <w:t xml:space="preserve"> III data)</w:t>
            </w:r>
          </w:p>
        </w:tc>
        <w:tc>
          <w:tcPr>
            <w:tcW w:w="4132" w:type="dxa"/>
          </w:tcPr>
          <w:p w14:paraId="2574C661" w14:textId="1A686375"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61598D17"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585C79F2" w14:textId="475C0911" w:rsidR="00C367EC"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872C95B" w:rsidR="00C367EC" w:rsidRPr="00376326" w:rsidRDefault="00A95BBF" w:rsidP="00A95BBF">
            <w:pPr>
              <w:pStyle w:val="ListParagraph"/>
              <w:ind w:left="0"/>
              <w:rPr>
                <w:rFonts w:asciiTheme="majorHAnsi" w:hAnsiTheme="majorHAnsi" w:cstheme="majorHAnsi"/>
                <w:sz w:val="22"/>
                <w:szCs w:val="22"/>
              </w:rPr>
            </w:pPr>
            <w:r w:rsidRPr="00A95BBF">
              <w:rPr>
                <w:rFonts w:asciiTheme="majorHAnsi" w:hAnsiTheme="majorHAnsi" w:cstheme="majorHAnsi"/>
                <w:sz w:val="22"/>
                <w:szCs w:val="22"/>
              </w:rPr>
              <w:t>•Related phenotypes: systolic/diastolic blood pressure, serum urate levels, body-mass-index, smoking status, drinking status, medications taken</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493DC67"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437AF292" w14:textId="77777777" w:rsidR="00A95BBF" w:rsidRDefault="00A95BBF" w:rsidP="000B7654">
            <w:pPr>
              <w:rPr>
                <w:rFonts w:asciiTheme="majorHAnsi" w:hAnsiTheme="majorHAnsi" w:cstheme="majorHAnsi"/>
                <w:i/>
                <w:sz w:val="22"/>
                <w:szCs w:val="22"/>
              </w:rPr>
            </w:pPr>
          </w:p>
          <w:p w14:paraId="01DCE786" w14:textId="54EA819B" w:rsidR="00A95BBF" w:rsidRPr="00A95BBF" w:rsidRDefault="00A95BBF"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4C54167" w:rsidR="0093273D"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EndPr/>
              <w:sdtContent>
                <w:r w:rsidR="00A95BBF">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I-III Merged set (HRC imputed, GWAS)</w:t>
            </w:r>
          </w:p>
          <w:p w14:paraId="0175EB89" w14:textId="3FD8BEC1" w:rsidR="00376326"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A14096" w:rsidRPr="00D5597C">
              <w:rPr>
                <w:rFonts w:asciiTheme="majorHAnsi" w:hAnsiTheme="majorHAnsi" w:cstheme="majorHAnsi"/>
                <w:sz w:val="22"/>
                <w:szCs w:val="22"/>
              </w:rPr>
              <w:t xml:space="preserve">eMERGE PGx/PGRNseq data set </w:t>
            </w:r>
          </w:p>
          <w:p w14:paraId="23D993BB" w14:textId="3BB2D79B" w:rsidR="00376326"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eMERGEseq data set (Phase III)</w:t>
            </w:r>
          </w:p>
          <w:p w14:paraId="6D051FCF" w14:textId="585D3A7F" w:rsidR="00376326"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Exome chip data set</w:t>
            </w:r>
          </w:p>
          <w:p w14:paraId="4C7B91CA" w14:textId="4C87E3D0" w:rsidR="00376326"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Whole Exome sequencing data set</w:t>
            </w:r>
          </w:p>
          <w:p w14:paraId="02A57161" w14:textId="54718A1A" w:rsidR="00571D40"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7CE9B4D5" w:rsidR="0063131E" w:rsidRPr="00D5597C" w:rsidRDefault="002F3D7A"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A95BBF">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44938597" w:rsidR="0093273D"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 xml:space="preserve">Impute gene expression for </w:t>
            </w:r>
            <w:proofErr w:type="spellStart"/>
            <w:r w:rsidRPr="00A95BBF">
              <w:rPr>
                <w:rFonts w:asciiTheme="majorHAnsi" w:hAnsiTheme="majorHAnsi" w:cstheme="majorHAnsi"/>
                <w:sz w:val="22"/>
                <w:szCs w:val="22"/>
              </w:rPr>
              <w:t>eMERGE</w:t>
            </w:r>
            <w:proofErr w:type="spellEnd"/>
            <w:r w:rsidRPr="00A95BBF">
              <w:rPr>
                <w:rFonts w:asciiTheme="majorHAnsi" w:hAnsiTheme="majorHAnsi" w:cstheme="majorHAnsi"/>
                <w:sz w:val="22"/>
                <w:szCs w:val="22"/>
              </w:rPr>
              <w:t xml:space="preserve"> III European American adults using </w:t>
            </w:r>
            <w:proofErr w:type="spellStart"/>
            <w:r w:rsidRPr="00A95BBF">
              <w:rPr>
                <w:rFonts w:asciiTheme="majorHAnsi" w:hAnsiTheme="majorHAnsi" w:cstheme="majorHAnsi"/>
                <w:sz w:val="22"/>
                <w:szCs w:val="22"/>
              </w:rPr>
              <w:t>PrediXcan</w:t>
            </w:r>
            <w:proofErr w:type="spellEnd"/>
            <w:r w:rsidRPr="00A95BBF">
              <w:rPr>
                <w:rFonts w:asciiTheme="majorHAnsi" w:hAnsiTheme="majorHAnsi" w:cstheme="majorHAnsi"/>
                <w:sz w:val="22"/>
                <w:szCs w:val="22"/>
              </w:rPr>
              <w:t xml:space="preserve">. We will use tissue-specific weights obtained from the </w:t>
            </w:r>
            <w:proofErr w:type="spellStart"/>
            <w:r w:rsidRPr="00A95BBF">
              <w:rPr>
                <w:rFonts w:asciiTheme="majorHAnsi" w:hAnsiTheme="majorHAnsi" w:cstheme="majorHAnsi"/>
                <w:sz w:val="22"/>
                <w:szCs w:val="22"/>
              </w:rPr>
              <w:t>GTEx</w:t>
            </w:r>
            <w:proofErr w:type="spellEnd"/>
            <w:r w:rsidRPr="00A95BBF">
              <w:rPr>
                <w:rFonts w:asciiTheme="majorHAnsi" w:hAnsiTheme="majorHAnsi" w:cstheme="majorHAnsi"/>
                <w:sz w:val="22"/>
                <w:szCs w:val="22"/>
              </w:rPr>
              <w:t xml:space="preserve"> consortium for this purpose and conduct single-gene regression analyses (TWAS) for lipid phenotypes using PLATO after adjusting for necessary covariates. We will subsequently replicate these results using </w:t>
            </w:r>
            <w:proofErr w:type="spellStart"/>
            <w:r w:rsidRPr="00A95BBF">
              <w:rPr>
                <w:rFonts w:asciiTheme="majorHAnsi" w:hAnsiTheme="majorHAnsi" w:cstheme="majorHAnsi"/>
                <w:sz w:val="22"/>
                <w:szCs w:val="22"/>
              </w:rPr>
              <w:t>MetaXcan</w:t>
            </w:r>
            <w:proofErr w:type="spellEnd"/>
            <w:r w:rsidRPr="00A95BBF">
              <w:rPr>
                <w:rFonts w:asciiTheme="majorHAnsi" w:hAnsiTheme="majorHAnsi" w:cstheme="majorHAnsi"/>
                <w:sz w:val="22"/>
                <w:szCs w:val="22"/>
              </w:rPr>
              <w:t xml:space="preserve"> on summary statistics from two independent GWAS cohorts (Global Lipids Genetics Consortium and Genetic Epidemiology Resource on Adult Health and Aging). Finally, we will apply maximum likelihood and Bayesian approaches to estimate the proportion of variance explained by individual-level liver gene expression data (utilizing the large and small effect TWAS genes obtained from the above three independent cohorts) in lipid phenotypes from 478 diversity outbred mice of both sexes that were fed either standard chow or a high-fat/high-sucrose diet from weaning until approximately 6 months of age.</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5412235E" w:rsidR="0093273D" w:rsidRPr="008673B8" w:rsidRDefault="00A95BBF" w:rsidP="00CF0D06">
            <w:pPr>
              <w:rPr>
                <w:rFonts w:asciiTheme="majorHAnsi" w:hAnsiTheme="majorHAnsi" w:cstheme="majorHAnsi"/>
                <w:sz w:val="22"/>
                <w:szCs w:val="22"/>
              </w:rPr>
            </w:pPr>
            <w:r>
              <w:rPr>
                <w:rFonts w:asciiTheme="majorHAnsi" w:hAnsiTheme="majorHAnsi" w:cstheme="majorHAnsi"/>
                <w:sz w:val="22"/>
                <w:szCs w:val="22"/>
              </w:rPr>
              <w:t>None</w:t>
            </w: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668890B2" w:rsidR="0007246C" w:rsidRPr="008673B8" w:rsidRDefault="0007246C"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0CA75F0" w:rsidR="000A12A3" w:rsidRPr="008673B8" w:rsidRDefault="00A95BBF"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4089201E" w14:textId="7DAC4214" w:rsidR="0093273D" w:rsidRPr="008673B8" w:rsidRDefault="00A95BBF" w:rsidP="00CF0D06">
            <w:pPr>
              <w:rPr>
                <w:rFonts w:asciiTheme="majorHAnsi" w:hAnsiTheme="majorHAnsi" w:cstheme="majorHAnsi"/>
                <w:sz w:val="22"/>
                <w:szCs w:val="22"/>
              </w:rPr>
            </w:pPr>
            <w:r w:rsidRPr="00A95BBF">
              <w:rPr>
                <w:rFonts w:asciiTheme="majorHAnsi" w:hAnsiTheme="majorHAnsi" w:cstheme="majorHAnsi"/>
                <w:sz w:val="22"/>
                <w:szCs w:val="22"/>
              </w:rPr>
              <w:t>1)</w:t>
            </w:r>
            <w:r w:rsidRPr="00A95BBF">
              <w:rPr>
                <w:rFonts w:asciiTheme="majorHAnsi" w:hAnsiTheme="majorHAnsi" w:cstheme="majorHAnsi"/>
                <w:sz w:val="22"/>
                <w:szCs w:val="22"/>
              </w:rPr>
              <w:tab/>
              <w:t>Submit manuscript by April 2019.</w:t>
            </w:r>
          </w:p>
        </w:tc>
      </w:tr>
    </w:tbl>
    <w:p w14:paraId="4BF2BAC8" w14:textId="77777777" w:rsidR="002142B6" w:rsidRDefault="002F3D7A"/>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05CB" w14:textId="77777777" w:rsidR="00E82632" w:rsidRDefault="00E82632" w:rsidP="0093273D">
      <w:r>
        <w:separator/>
      </w:r>
    </w:p>
  </w:endnote>
  <w:endnote w:type="continuationSeparator" w:id="0">
    <w:p w14:paraId="210D101D" w14:textId="77777777" w:rsidR="00E82632" w:rsidRDefault="00E8263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58879" w14:textId="77777777" w:rsidR="00E82632" w:rsidRDefault="00E82632" w:rsidP="0093273D">
      <w:r>
        <w:separator/>
      </w:r>
    </w:p>
  </w:footnote>
  <w:footnote w:type="continuationSeparator" w:id="0">
    <w:p w14:paraId="553578F4" w14:textId="77777777" w:rsidR="00E82632" w:rsidRDefault="00E8263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246C"/>
    <w:rsid w:val="000A12A3"/>
    <w:rsid w:val="000B7654"/>
    <w:rsid w:val="00117500"/>
    <w:rsid w:val="001F3540"/>
    <w:rsid w:val="0025109A"/>
    <w:rsid w:val="002F3D7A"/>
    <w:rsid w:val="00376326"/>
    <w:rsid w:val="003F367E"/>
    <w:rsid w:val="004D7F55"/>
    <w:rsid w:val="00571D40"/>
    <w:rsid w:val="00594CF3"/>
    <w:rsid w:val="00595E27"/>
    <w:rsid w:val="00614403"/>
    <w:rsid w:val="006166BF"/>
    <w:rsid w:val="00625689"/>
    <w:rsid w:val="0063131E"/>
    <w:rsid w:val="00702039"/>
    <w:rsid w:val="007F3F81"/>
    <w:rsid w:val="008673B8"/>
    <w:rsid w:val="008B0CE2"/>
    <w:rsid w:val="008C2527"/>
    <w:rsid w:val="00900D3C"/>
    <w:rsid w:val="0093273D"/>
    <w:rsid w:val="00A14096"/>
    <w:rsid w:val="00A674F0"/>
    <w:rsid w:val="00A726E3"/>
    <w:rsid w:val="00A95BBF"/>
    <w:rsid w:val="00AF586E"/>
    <w:rsid w:val="00B845FF"/>
    <w:rsid w:val="00C367EC"/>
    <w:rsid w:val="00D5597C"/>
    <w:rsid w:val="00D93D28"/>
    <w:rsid w:val="00E82632"/>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2019-04-03T17:30:00Z</dcterms:created>
  <dcterms:modified xsi:type="dcterms:W3CDTF">2019-04-03T17:30:00Z</dcterms:modified>
</cp:coreProperties>
</file>