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C57CB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C57CB7" w:rsidRDefault="0093273D" w:rsidP="00A726E3">
            <w:pPr>
              <w:spacing w:before="120"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C57CB7">
              <w:rPr>
                <w:rFonts w:asciiTheme="majorBidi" w:hAnsiTheme="majorBidi" w:cstheme="majorBid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C57CB7">
              <w:rPr>
                <w:rFonts w:asciiTheme="majorBidi" w:hAnsiTheme="majorBidi" w:cstheme="majorBid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C57CB7" w14:paraId="0EF615D6" w14:textId="77777777" w:rsidTr="00E923D3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9AC5F2" w14:textId="77777777" w:rsidR="00B845FF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Reference Number</w:t>
            </w:r>
            <w:r w:rsidR="00B845FF" w:rsidRPr="00C57CB7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</w:p>
          <w:p w14:paraId="11FCE5E1" w14:textId="7B2D0C08" w:rsidR="0093273D" w:rsidRPr="00C57CB7" w:rsidRDefault="00B845FF" w:rsidP="00CF0D06">
            <w:pPr>
              <w:rPr>
                <w:rFonts w:asciiTheme="majorBidi" w:hAnsiTheme="majorBidi" w:cstheme="majorBidi"/>
                <w:sz w:val="22"/>
              </w:rPr>
            </w:pPr>
            <w:r w:rsidRPr="00C57CB7">
              <w:rPr>
                <w:rFonts w:asciiTheme="majorBidi" w:hAnsiTheme="majorBidi" w:cstheme="majorBidi"/>
                <w:i/>
                <w:sz w:val="22"/>
              </w:rPr>
              <w:t>(to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66E3CEDC" w:rsidR="0093273D" w:rsidRPr="00C57CB7" w:rsidRDefault="00434ED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NT388</w:t>
            </w:r>
          </w:p>
        </w:tc>
      </w:tr>
      <w:tr w:rsidR="0093273D" w:rsidRPr="00C57CB7" w14:paraId="584ED434" w14:textId="77777777" w:rsidTr="00E923D3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1B06C24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66FAD5A6" w:rsidR="0093273D" w:rsidRPr="00C57CB7" w:rsidRDefault="00434ED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04/27/2020</w:t>
            </w:r>
          </w:p>
        </w:tc>
      </w:tr>
      <w:tr w:rsidR="0093273D" w:rsidRPr="00C57CB7" w14:paraId="525A5C75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32FBAB6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42AAA489" w:rsidR="0093273D" w:rsidRPr="0007238E" w:rsidRDefault="002025CD" w:rsidP="00CF0D0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07238E">
              <w:rPr>
                <w:rFonts w:asciiTheme="majorBidi" w:hAnsiTheme="majorBidi" w:cstheme="majorBidi"/>
                <w:bCs/>
                <w:sz w:val="22"/>
                <w:szCs w:val="22"/>
              </w:rPr>
              <w:t>Data-driven Phenotyping and Prediction of LVEF Changes in Heart Failure Patients using Machine Learning</w:t>
            </w:r>
          </w:p>
        </w:tc>
      </w:tr>
      <w:tr w:rsidR="0093273D" w:rsidRPr="00C57CB7" w14:paraId="3A5D37BF" w14:textId="77777777" w:rsidTr="00E923D3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F99CFEA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Tentative Lead Investigator </w:t>
            </w:r>
            <w:r w:rsidRPr="00C57CB7">
              <w:rPr>
                <w:rFonts w:asciiTheme="majorBidi" w:hAnsiTheme="majorBidi" w:cstheme="majorBidi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E0C4488" w:rsidR="0093273D" w:rsidRPr="00C57CB7" w:rsidRDefault="002025CD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Prakash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Adekkanattu</w:t>
            </w:r>
            <w:proofErr w:type="spellEnd"/>
          </w:p>
        </w:tc>
      </w:tr>
      <w:tr w:rsidR="0093273D" w:rsidRPr="00C57CB7" w14:paraId="7FD899A7" w14:textId="77777777" w:rsidTr="00E923D3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5307786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2395A78" w:rsidR="0093273D" w:rsidRPr="00C57CB7" w:rsidRDefault="0067330D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Jyotishman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Pathak</w:t>
            </w:r>
          </w:p>
        </w:tc>
      </w:tr>
      <w:tr w:rsidR="0093273D" w:rsidRPr="00C57CB7" w14:paraId="16BFBEAC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38B8C49" w14:textId="77777777" w:rsidR="0093273D" w:rsidRPr="00C57CB7" w:rsidRDefault="0093273D" w:rsidP="00900D3C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All </w:t>
            </w:r>
            <w:r w:rsidR="00900D3C" w:rsidRPr="00C57CB7">
              <w:rPr>
                <w:rFonts w:asciiTheme="majorBidi" w:hAnsiTheme="majorBidi" w:cstheme="majorBidi"/>
                <w:b/>
                <w:sz w:val="22"/>
              </w:rPr>
              <w:t>Other A</w:t>
            </w: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BE3D0D" w14:textId="77777777" w:rsidR="0093273D" w:rsidRDefault="002025CD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Prakash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Adekkanattu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, Joseph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Kabariti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, Parag Goyal, Faraz Ahmad,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Zhenxing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Xu,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Guoqian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Jiang, Iftikhar </w:t>
            </w:r>
            <w:proofErr w:type="spellStart"/>
            <w:proofErr w:type="gram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Kullo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>,  Yuan</w:t>
            </w:r>
            <w:proofErr w:type="gram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Luo, Luke V. Rasmussen, Jennifer A. Pacheco, Richard C. Kiefer, Pascal S. Brandt,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Jei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Xu, Fei Wang, Thomas R. Campion, Jr,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Jyotishman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Pathak</w:t>
            </w:r>
          </w:p>
          <w:p w14:paraId="6DB36893" w14:textId="04B47377" w:rsidR="00E923D3" w:rsidRPr="00C57CB7" w:rsidRDefault="00E923D3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3273D" w:rsidRPr="00C57CB7" w14:paraId="51A2580D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5029C48" w14:textId="6223DCE1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Sites </w:t>
            </w:r>
            <w:r w:rsidR="00D93D28" w:rsidRPr="00C57CB7">
              <w:rPr>
                <w:rFonts w:asciiTheme="majorBidi" w:hAnsiTheme="majorBidi" w:cstheme="majorBidi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1D1AE910" w:rsidR="0093273D" w:rsidRPr="00C57CB7" w:rsidRDefault="00CE4EF7" w:rsidP="002025C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Weill Cornell, Northwestern University, Mayo Clinic</w:t>
            </w:r>
          </w:p>
        </w:tc>
      </w:tr>
      <w:tr w:rsidR="0093273D" w:rsidRPr="00C57CB7" w14:paraId="407B21A7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C18C203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71EF8C0" w14:textId="596A5473" w:rsidR="003F5EAA" w:rsidRPr="00C57CB7" w:rsidRDefault="003F5EAA" w:rsidP="003F5E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Left ventricular ejection fraction (LVEF) is an important predictor of mortality in heart failure (HF) patients. A predictive model for LVEF changes </w:t>
            </w:r>
            <w:r w:rsidR="00CA0019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overtime </w:t>
            </w:r>
            <w:r w:rsidRPr="00C57CB7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>would assist physicians on prognosis and treatment options</w:t>
            </w:r>
            <w:r w:rsidR="003515D2" w:rsidRPr="00C57CB7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CD7DE62" w14:textId="77777777" w:rsidR="0093273D" w:rsidRPr="00C57CB7" w:rsidRDefault="0093273D" w:rsidP="00CF0D06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3273D" w:rsidRPr="00C57CB7" w14:paraId="5CEECB7F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EC6EB85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348C3860" w:rsidR="0093273D" w:rsidRPr="00C57CB7" w:rsidRDefault="00CE4EF7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** This is a</w:t>
            </w:r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n expansion of the </w:t>
            </w:r>
            <w:proofErr w:type="spellStart"/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Heart Failure </w:t>
            </w:r>
            <w:bookmarkStart w:id="0" w:name="_GoBack"/>
            <w:bookmarkEnd w:id="0"/>
            <w:r w:rsidR="007A0AC3" w:rsidRPr="00C57CB7">
              <w:rPr>
                <w:rFonts w:asciiTheme="majorBidi" w:hAnsiTheme="majorBidi" w:cstheme="majorBidi"/>
                <w:sz w:val="22"/>
                <w:szCs w:val="22"/>
              </w:rPr>
              <w:t>phenotype but</w:t>
            </w:r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includes the extraction and analysis of additional data elements.  </w:t>
            </w:r>
            <w:proofErr w:type="spellStart"/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BB0CC8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sites are welcome to participate, but it will require additional phenotyping effort. **</w:t>
            </w:r>
          </w:p>
          <w:p w14:paraId="1AC83623" w14:textId="7194150B" w:rsidR="00BB0CC8" w:rsidRPr="00C57CB7" w:rsidRDefault="00BB0CC8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8F83537" w14:textId="01931270" w:rsidR="00674C30" w:rsidRPr="00C57CB7" w:rsidRDefault="00674C30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Participating sites will perform the following tasks:</w:t>
            </w:r>
          </w:p>
          <w:p w14:paraId="3E4D1A2D" w14:textId="124F76A7" w:rsidR="00BB0CC8" w:rsidRPr="00C57CB7" w:rsidRDefault="00674C30" w:rsidP="00674C3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Extract additional data elements, including running </w:t>
            </w:r>
            <w:proofErr w:type="spell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EchoExtractor</w:t>
            </w:r>
            <w:proofErr w:type="spell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NLP</w:t>
            </w:r>
            <w:r w:rsidR="00E472ED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pipeline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to </w:t>
            </w:r>
            <w:r w:rsidR="00E472ED" w:rsidRPr="00C57CB7">
              <w:rPr>
                <w:rFonts w:asciiTheme="majorBidi" w:hAnsiTheme="majorBidi" w:cstheme="majorBidi"/>
                <w:sz w:val="22"/>
                <w:szCs w:val="22"/>
              </w:rPr>
              <w:t>extract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472ED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left ventricular ejection fraction form echocardiograms, if the data is not </w:t>
            </w:r>
            <w:r w:rsidR="00BF745D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already </w:t>
            </w:r>
            <w:r w:rsidR="00E472ED" w:rsidRPr="00C57CB7">
              <w:rPr>
                <w:rFonts w:asciiTheme="majorBidi" w:hAnsiTheme="majorBidi" w:cstheme="majorBidi"/>
                <w:sz w:val="22"/>
                <w:szCs w:val="22"/>
              </w:rPr>
              <w:t>existing in EHR.</w:t>
            </w:r>
          </w:p>
          <w:p w14:paraId="34105C01" w14:textId="2DC7CCBF" w:rsidR="00E472ED" w:rsidRPr="00C57CB7" w:rsidRDefault="00E472ED" w:rsidP="00674C3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Provided MS SQL queries will be modified and run at each individual site to identify heart failure patients as defined by the phenotype definition.</w:t>
            </w:r>
          </w:p>
          <w:p w14:paraId="65068603" w14:textId="77F686CA" w:rsidR="00E472ED" w:rsidRPr="00C57CB7" w:rsidRDefault="00E472ED" w:rsidP="00BB7C9B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Provided MS SQL queries will be modified and run at each individual site to collect </w:t>
            </w:r>
            <w:proofErr w:type="gram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characteristics</w:t>
            </w:r>
            <w:r w:rsidR="00BB7C9B" w:rsidRPr="00C57CB7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gramEnd"/>
            <w:r w:rsidR="00BB7C9B" w:rsidRPr="00C57CB7">
              <w:rPr>
                <w:rFonts w:asciiTheme="majorBidi" w:hAnsiTheme="majorBidi" w:cstheme="majorBidi"/>
                <w:sz w:val="22"/>
                <w:szCs w:val="22"/>
              </w:rPr>
              <w:t>demographic, vitals, labs/measurements, comorbidities, medications)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for the </w:t>
            </w:r>
            <w:r w:rsidR="00BB7C9B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patient 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cohort defined through the previous </w:t>
            </w:r>
            <w:r w:rsidR="00BB7C9B" w:rsidRPr="00C57CB7">
              <w:rPr>
                <w:rFonts w:asciiTheme="majorBidi" w:hAnsiTheme="majorBidi" w:cstheme="majorBidi"/>
                <w:sz w:val="22"/>
                <w:szCs w:val="22"/>
              </w:rPr>
              <w:t>queries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38ACE68" w14:textId="496ABA4D" w:rsidR="00674C30" w:rsidRPr="00C57CB7" w:rsidRDefault="00674C30" w:rsidP="00674C3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Provided R script will be modified and run at each individual site to analyze and prepare the data.</w:t>
            </w:r>
          </w:p>
          <w:p w14:paraId="1E79F48A" w14:textId="3340ABD7" w:rsidR="00674C30" w:rsidRPr="00C57CB7" w:rsidRDefault="00674C30" w:rsidP="00674C3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Conduct chart review of </w:t>
            </w:r>
            <w:r w:rsidR="00CC73F7">
              <w:rPr>
                <w:rFonts w:asciiTheme="majorBidi" w:hAnsiTheme="majorBidi" w:cstheme="majorBidi"/>
                <w:sz w:val="22"/>
                <w:szCs w:val="22"/>
              </w:rPr>
              <w:t>100-150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charts to establish a local gold standard</w:t>
            </w:r>
          </w:p>
          <w:p w14:paraId="671C1A73" w14:textId="1B2283CB" w:rsidR="00674C30" w:rsidRPr="00C57CB7" w:rsidRDefault="00BB7C9B" w:rsidP="00674C3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Provided </w:t>
            </w:r>
            <w:r w:rsidR="00674C30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Python code 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will be modified and run </w:t>
            </w:r>
            <w:r w:rsidR="00674C30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locally to 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>evaluate</w:t>
            </w:r>
            <w:r w:rsidR="00674C30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the </w:t>
            </w:r>
            <w:r w:rsidR="00263962">
              <w:rPr>
                <w:rFonts w:asciiTheme="majorBidi" w:hAnsiTheme="majorBidi" w:cstheme="majorBidi"/>
                <w:sz w:val="22"/>
                <w:szCs w:val="22"/>
              </w:rPr>
              <w:t xml:space="preserve">machine learning </w:t>
            </w:r>
            <w:r w:rsidR="00674C30" w:rsidRPr="00C57CB7">
              <w:rPr>
                <w:rFonts w:asciiTheme="majorBidi" w:hAnsiTheme="majorBidi" w:cstheme="majorBidi"/>
                <w:sz w:val="22"/>
                <w:szCs w:val="22"/>
              </w:rPr>
              <w:t>prediction model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14:paraId="13800465" w14:textId="22703956" w:rsidR="000A12A3" w:rsidRPr="00C57CB7" w:rsidRDefault="00674C30" w:rsidP="00BB7C9B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Contribute to summarization of results at each site and participate in manuscript writing</w:t>
            </w:r>
          </w:p>
          <w:p w14:paraId="51FA79D4" w14:textId="77777777" w:rsidR="000A12A3" w:rsidRPr="00C57CB7" w:rsidRDefault="000A12A3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0461DB7" w14:textId="43A5FD7D" w:rsidR="000A12A3" w:rsidRPr="00C57CB7" w:rsidRDefault="000A12A3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367EC" w:rsidRPr="00C57CB7" w14:paraId="324812E9" w14:textId="77777777" w:rsidTr="00E923D3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01B50E" w14:textId="09DA56E4" w:rsidR="00C367EC" w:rsidRPr="00C57CB7" w:rsidRDefault="00C367EC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Desired</w:t>
            </w:r>
            <w:r w:rsidR="00FD49BF" w:rsidRPr="00C57CB7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  <w:r w:rsidR="00D93D28" w:rsidRPr="00C57CB7">
              <w:rPr>
                <w:rFonts w:asciiTheme="majorBidi" w:hAnsiTheme="majorBidi" w:cstheme="majorBidi"/>
                <w:b/>
                <w:sz w:val="22"/>
              </w:rPr>
              <w:t xml:space="preserve">Data - </w:t>
            </w:r>
            <w:r w:rsidR="00FD49BF" w:rsidRPr="00C57CB7">
              <w:rPr>
                <w:rFonts w:asciiTheme="majorBidi" w:hAnsiTheme="majorBidi" w:cstheme="majorBidi"/>
                <w:b/>
                <w:sz w:val="22"/>
              </w:rPr>
              <w:t>Common</w:t>
            </w:r>
            <w:r w:rsidR="00B845FF" w:rsidRPr="00C57CB7">
              <w:rPr>
                <w:rFonts w:asciiTheme="majorBidi" w:hAnsiTheme="majorBidi" w:cstheme="majorBidi"/>
                <w:b/>
                <w:sz w:val="22"/>
              </w:rPr>
              <w:t xml:space="preserve"> Variables* </w:t>
            </w:r>
          </w:p>
          <w:p w14:paraId="49315DDC" w14:textId="593972D6" w:rsidR="00C367EC" w:rsidRPr="00C57CB7" w:rsidRDefault="0025109A" w:rsidP="00CF0D06">
            <w:pPr>
              <w:rPr>
                <w:rFonts w:asciiTheme="majorBidi" w:hAnsiTheme="majorBidi" w:cstheme="majorBidi"/>
                <w:i/>
                <w:sz w:val="22"/>
              </w:rPr>
            </w:pPr>
            <w:r w:rsidRPr="00C57CB7">
              <w:rPr>
                <w:rFonts w:asciiTheme="majorBidi" w:hAnsiTheme="majorBidi" w:cstheme="majorBidi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DCDBE97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eastAsia="MS Gothic" w:hAnsiTheme="majorBidi" w:cstheme="majorBid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F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Demographics                               </w:t>
            </w:r>
          </w:p>
          <w:p w14:paraId="1611A790" w14:textId="5428B5B0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F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ICD</w:t>
            </w:r>
            <w:r w:rsidR="001F3540" w:rsidRPr="00C57CB7">
              <w:rPr>
                <w:rFonts w:asciiTheme="majorBidi" w:hAnsiTheme="majorBidi" w:cstheme="majorBidi"/>
                <w:sz w:val="22"/>
                <w:szCs w:val="22"/>
              </w:rPr>
              <w:t>9/10</w:t>
            </w:r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codes</w:t>
            </w:r>
          </w:p>
          <w:p w14:paraId="3E560944" w14:textId="7743B84A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F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CPT codes</w:t>
            </w:r>
          </w:p>
          <w:p w14:paraId="05AE5A43" w14:textId="3C4EF06D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C9B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Phecodes</w:t>
            </w:r>
            <w:proofErr w:type="spellEnd"/>
          </w:p>
          <w:p w14:paraId="3A9ACBE3" w14:textId="009878D2" w:rsidR="00B845FF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CE2" w:rsidRPr="00C57CB7">
              <w:rPr>
                <w:rFonts w:asciiTheme="majorBidi" w:hAnsiTheme="majorBidi" w:cstheme="majorBidi"/>
                <w:sz w:val="22"/>
                <w:szCs w:val="22"/>
              </w:rPr>
              <w:t>Common Variable</w:t>
            </w:r>
            <w:r w:rsidR="00702039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Labs</w:t>
            </w:r>
          </w:p>
          <w:p w14:paraId="0BEB2E50" w14:textId="2889A1A4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2039" w:rsidRPr="00C57CB7">
              <w:rPr>
                <w:rFonts w:asciiTheme="majorBidi" w:hAnsiTheme="majorBidi" w:cstheme="majorBidi"/>
                <w:sz w:val="22"/>
                <w:szCs w:val="22"/>
              </w:rPr>
              <w:t>Common Variable Meds</w:t>
            </w:r>
          </w:p>
          <w:p w14:paraId="585C79F2" w14:textId="628D3450" w:rsidR="00C367EC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45FF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Other: </w:t>
            </w:r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67EC" w:rsidRPr="00C57CB7">
              <w:rPr>
                <w:rFonts w:asciiTheme="majorBidi" w:hAnsiTheme="majorBidi" w:cstheme="majorBidi"/>
                <w:sz w:val="22"/>
                <w:szCs w:val="22"/>
              </w:rPr>
              <w:t>Phase II phenotypes</w:t>
            </w:r>
          </w:p>
          <w:p w14:paraId="6EBF0C4F" w14:textId="49342840" w:rsidR="00C367EC" w:rsidRPr="00C57CB7" w:rsidRDefault="00C367EC" w:rsidP="00B845FF">
            <w:pPr>
              <w:pStyle w:val="ListParagrap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5109A" w:rsidRPr="00C57CB7" w14:paraId="12AAA7B2" w14:textId="77777777" w:rsidTr="00E923D3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C0C0EEA" w14:textId="13354544" w:rsidR="0025109A" w:rsidRPr="00C57CB7" w:rsidRDefault="003F367E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lastRenderedPageBreak/>
              <w:t xml:space="preserve">Other Desired </w:t>
            </w:r>
            <w:r w:rsidR="00D93D28" w:rsidRPr="00C57CB7">
              <w:rPr>
                <w:rFonts w:asciiTheme="majorBidi" w:hAnsiTheme="majorBidi" w:cstheme="majorBidi"/>
                <w:b/>
                <w:sz w:val="22"/>
              </w:rPr>
              <w:t xml:space="preserve">Data </w:t>
            </w:r>
            <w:r w:rsidR="00D93D28" w:rsidRPr="00C57CB7">
              <w:rPr>
                <w:rFonts w:asciiTheme="majorBidi" w:hAnsiTheme="majorBidi" w:cstheme="majorBidi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0CAF5E9" w14:textId="77777777" w:rsidR="0025109A" w:rsidRPr="00C57CB7" w:rsidRDefault="0025109A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Please specifically list out any </w:t>
            </w:r>
            <w:r w:rsidR="00D93D28" w:rsidRPr="00C57CB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data elements </w:t>
            </w:r>
            <w:r w:rsidRPr="00C57CB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that </w:t>
            </w:r>
            <w:r w:rsidR="00D93D28" w:rsidRPr="00C57CB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C57CB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(i.e. not common variables above) </w:t>
            </w:r>
          </w:p>
          <w:p w14:paraId="467ED8C1" w14:textId="77777777" w:rsidR="00CE4EF7" w:rsidRPr="00C57CB7" w:rsidRDefault="00CE4EF7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DCDBA0B" w14:textId="77777777" w:rsidR="00CE4EF7" w:rsidRPr="00C57CB7" w:rsidRDefault="00CE4EF7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Laboratory results: BNP</w:t>
            </w:r>
          </w:p>
          <w:p w14:paraId="782542F8" w14:textId="59973719" w:rsidR="00CE4EF7" w:rsidRPr="00C57CB7" w:rsidRDefault="00CE4EF7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Medications for heart failure</w:t>
            </w:r>
          </w:p>
          <w:p w14:paraId="192996EC" w14:textId="631D257C" w:rsidR="00CE4EF7" w:rsidRPr="00C57CB7" w:rsidRDefault="00CE4EF7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Ejection fraction (derived from structured data or using NLP)</w:t>
            </w:r>
          </w:p>
          <w:p w14:paraId="01DCE786" w14:textId="1D6CF5FA" w:rsidR="00CE4EF7" w:rsidRPr="00C57CB7" w:rsidRDefault="00CE4EF7" w:rsidP="000B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3273D" w:rsidRPr="00C57CB7" w14:paraId="1FFB5242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0A30D1" w14:textId="272B9566" w:rsidR="0093273D" w:rsidRPr="00C57CB7" w:rsidRDefault="0093273D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Desired </w:t>
            </w:r>
            <w:r w:rsidR="003F367E" w:rsidRPr="00C57CB7">
              <w:rPr>
                <w:rFonts w:asciiTheme="majorBidi" w:hAnsiTheme="majorBidi" w:cstheme="majorBidi"/>
                <w:b/>
                <w:sz w:val="22"/>
              </w:rPr>
              <w:t xml:space="preserve">Genetic </w:t>
            </w:r>
            <w:r w:rsidR="00900D3C" w:rsidRPr="00C57CB7">
              <w:rPr>
                <w:rFonts w:asciiTheme="majorBidi" w:hAnsiTheme="majorBidi" w:cstheme="majorBidi"/>
                <w:b/>
                <w:sz w:val="22"/>
              </w:rPr>
              <w:t>D</w:t>
            </w:r>
            <w:r w:rsidRPr="00C57CB7">
              <w:rPr>
                <w:rFonts w:asciiTheme="majorBidi" w:hAnsiTheme="majorBidi" w:cstheme="majorBidi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>PGx</w:t>
            </w:r>
            <w:proofErr w:type="spellEnd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proofErr w:type="spellStart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>PGRNseq</w:t>
            </w:r>
            <w:proofErr w:type="spellEnd"/>
            <w:r w:rsidR="00A1409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data set </w:t>
            </w:r>
          </w:p>
          <w:p w14:paraId="23D993BB" w14:textId="304F4EDC" w:rsidR="00376326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eMERGEseq</w:t>
            </w:r>
            <w:proofErr w:type="spellEnd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Wh</w:t>
            </w:r>
            <w:r w:rsidR="0025109A" w:rsidRPr="00C57CB7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>eMERGE</w:t>
            </w:r>
            <w:proofErr w:type="spellEnd"/>
            <w:r w:rsidR="00376326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571D40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D40" w:rsidRPr="00C57CB7">
              <w:rPr>
                <w:rFonts w:asciiTheme="majorBidi" w:hAnsiTheme="majorBidi" w:cstheme="majorBidi"/>
                <w:sz w:val="22"/>
                <w:szCs w:val="22"/>
              </w:rPr>
              <w:t>Other (not listed above):</w:t>
            </w:r>
          </w:p>
        </w:tc>
      </w:tr>
      <w:tr w:rsidR="0063131E" w:rsidRPr="00C57CB7" w14:paraId="214903AA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312346B" w14:textId="2D0AED8F" w:rsidR="0063131E" w:rsidRPr="00C57CB7" w:rsidRDefault="0063131E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Does project pertain to an existing </w:t>
            </w:r>
            <w:proofErr w:type="spellStart"/>
            <w:r w:rsidRPr="00C57CB7">
              <w:rPr>
                <w:rFonts w:asciiTheme="majorBidi" w:hAnsiTheme="majorBidi" w:cstheme="majorBidi"/>
                <w:b/>
                <w:sz w:val="22"/>
              </w:rPr>
              <w:t>eMERGE</w:t>
            </w:r>
            <w:proofErr w:type="spellEnd"/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 Phenotype</w:t>
            </w:r>
            <w:r w:rsidR="00595E27" w:rsidRPr="00C57CB7">
              <w:rPr>
                <w:rFonts w:asciiTheme="majorBidi" w:hAnsiTheme="majorBidi" w:cstheme="majorBidi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1587542" w:rsidR="0063131E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F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63131E" w:rsidRPr="00C57CB7">
              <w:rPr>
                <w:rFonts w:asciiTheme="majorBidi" w:hAnsiTheme="majorBidi" w:cstheme="majorBidi"/>
                <w:sz w:val="22"/>
                <w:szCs w:val="22"/>
              </w:rPr>
              <w:t>Yes, if so please list</w:t>
            </w:r>
            <w:r w:rsidR="00CE4EF7" w:rsidRPr="00C57CB7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63131E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CE4EF7" w:rsidRPr="00C57CB7">
              <w:rPr>
                <w:rFonts w:asciiTheme="majorBidi" w:hAnsiTheme="majorBidi" w:cstheme="majorBidi"/>
                <w:sz w:val="22"/>
                <w:szCs w:val="22"/>
              </w:rPr>
              <w:t>Heart failure</w:t>
            </w:r>
            <w:r w:rsidR="0063131E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E4EF7" w:rsidRPr="00C57CB7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hyperlink r:id="rId8" w:history="1">
              <w:r w:rsidR="00CE4EF7" w:rsidRPr="00C57CB7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https://phekb.org/phenotype/heart-failure-hf-differentiation-between-preserved-and-reduced-ejection-fraction</w:t>
              </w:r>
            </w:hyperlink>
            <w:r w:rsidR="00CE4EF7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) </w:t>
            </w:r>
            <w:r w:rsidR="0063131E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</w:t>
            </w:r>
          </w:p>
          <w:p w14:paraId="2C71B567" w14:textId="00FA8EA3" w:rsidR="0063131E" w:rsidRPr="00C57CB7" w:rsidRDefault="00833A6A" w:rsidP="00700246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C57C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31E" w:rsidRPr="00C57CB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</w:tr>
      <w:tr w:rsidR="0093273D" w:rsidRPr="00C57CB7" w14:paraId="46919102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78F746A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EFD397" w14:textId="4BA7C436" w:rsidR="0093273D" w:rsidRPr="00C57CB7" w:rsidRDefault="00DA7E8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P-value by </w:t>
            </w:r>
            <w:r w:rsidR="00E923D3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hi square test on patient characteristics for the sub-phenotypes of heart failure: </w:t>
            </w:r>
            <w:proofErr w:type="spellStart"/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>HFpEF</w:t>
            </w:r>
            <w:proofErr w:type="spellEnd"/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>HFmrEF</w:t>
            </w:r>
            <w:proofErr w:type="spellEnd"/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, and </w:t>
            </w:r>
            <w:proofErr w:type="spellStart"/>
            <w:r w:rsidR="002C10E5" w:rsidRPr="00C57CB7">
              <w:rPr>
                <w:rFonts w:asciiTheme="majorBidi" w:hAnsiTheme="majorBidi" w:cstheme="majorBidi"/>
                <w:sz w:val="22"/>
                <w:szCs w:val="22"/>
              </w:rPr>
              <w:t>HFrEF</w:t>
            </w:r>
            <w:proofErr w:type="spellEnd"/>
          </w:p>
          <w:p w14:paraId="13608534" w14:textId="77777777" w:rsidR="000A12A3" w:rsidRPr="00C57CB7" w:rsidRDefault="000A12A3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950299" w14:textId="77777777" w:rsidR="0093273D" w:rsidRPr="00C57CB7" w:rsidRDefault="0093273D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3273D" w:rsidRPr="00C57CB7" w14:paraId="2E60689F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974C301" w14:textId="77777777" w:rsidR="0093273D" w:rsidRPr="00C57CB7" w:rsidRDefault="0093273D" w:rsidP="00900D3C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 xml:space="preserve">Ethical </w:t>
            </w:r>
            <w:r w:rsidR="00900D3C" w:rsidRPr="00C57CB7">
              <w:rPr>
                <w:rFonts w:asciiTheme="majorBidi" w:hAnsiTheme="majorBidi" w:cstheme="majorBidi"/>
                <w:b/>
                <w:sz w:val="22"/>
              </w:rPr>
              <w:t>C</w:t>
            </w:r>
            <w:r w:rsidRPr="00C57CB7">
              <w:rPr>
                <w:rFonts w:asciiTheme="majorBidi" w:hAnsiTheme="majorBidi" w:cstheme="majorBidi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795B4A8D" w:rsidR="0093273D" w:rsidRPr="00C57CB7" w:rsidRDefault="002C10E5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Retrospective longitudinal data analysis of heart failure patients</w:t>
            </w:r>
            <w:r w:rsidR="00BF745D" w:rsidRPr="00C57CB7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proofErr w:type="gram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aged 18 years or older</w:t>
            </w:r>
            <w:r w:rsidR="00BF745D" w:rsidRPr="00C57CB7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in accordance with individual IRB protocol at each participating site. </w:t>
            </w:r>
          </w:p>
        </w:tc>
      </w:tr>
      <w:tr w:rsidR="0093273D" w:rsidRPr="00C57CB7" w14:paraId="72C6FF4B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39A7287" w14:textId="77777777" w:rsidR="0093273D" w:rsidRPr="00C57CB7" w:rsidRDefault="0093273D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1B6C071" w:rsidR="000A12A3" w:rsidRPr="00C57CB7" w:rsidRDefault="002C10E5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Circulation: Heart Failure, </w:t>
            </w:r>
            <w:r w:rsidR="003D02CE" w:rsidRPr="00C57CB7">
              <w:rPr>
                <w:rFonts w:asciiTheme="majorBidi" w:hAnsiTheme="majorBidi" w:cstheme="majorBidi"/>
                <w:sz w:val="22"/>
                <w:szCs w:val="22"/>
              </w:rPr>
              <w:t>JAMA Cardiology, Journal of Cardiac Failure</w:t>
            </w:r>
            <w:r w:rsidR="00DA7E8B" w:rsidRPr="00C57CB7">
              <w:rPr>
                <w:rFonts w:asciiTheme="majorBidi" w:hAnsiTheme="majorBidi" w:cstheme="majorBidi"/>
                <w:sz w:val="22"/>
                <w:szCs w:val="22"/>
              </w:rPr>
              <w:t>, …?</w:t>
            </w:r>
          </w:p>
        </w:tc>
      </w:tr>
      <w:tr w:rsidR="0093273D" w:rsidRPr="00C57CB7" w14:paraId="67A1F9A2" w14:textId="77777777" w:rsidTr="00E923D3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203358F" w14:textId="77777777" w:rsidR="0093273D" w:rsidRPr="00C57CB7" w:rsidRDefault="00376326" w:rsidP="00CF0D06">
            <w:pPr>
              <w:rPr>
                <w:rFonts w:asciiTheme="majorBidi" w:hAnsiTheme="majorBidi" w:cstheme="majorBidi"/>
                <w:b/>
                <w:sz w:val="22"/>
              </w:rPr>
            </w:pPr>
            <w:r w:rsidRPr="00C57CB7">
              <w:rPr>
                <w:rFonts w:asciiTheme="majorBidi" w:hAnsiTheme="majorBidi" w:cstheme="majorBidi"/>
                <w:b/>
                <w:sz w:val="22"/>
              </w:rPr>
              <w:t>Milestones</w:t>
            </w:r>
          </w:p>
          <w:p w14:paraId="602A9DB1" w14:textId="1D6EFB4B" w:rsidR="00376326" w:rsidRPr="00C57CB7" w:rsidRDefault="00376326" w:rsidP="00376326">
            <w:pPr>
              <w:rPr>
                <w:rFonts w:asciiTheme="majorBidi" w:hAnsiTheme="majorBidi" w:cstheme="majorBidi"/>
                <w:i/>
                <w:sz w:val="22"/>
              </w:rPr>
            </w:pPr>
            <w:r w:rsidRPr="00C57CB7">
              <w:rPr>
                <w:rFonts w:asciiTheme="majorBidi" w:hAnsiTheme="majorBidi" w:cstheme="majorBidi"/>
                <w:i/>
                <w:sz w:val="22"/>
              </w:rPr>
              <w:t>(This section</w:t>
            </w:r>
            <w:r w:rsidR="00B845FF" w:rsidRPr="00C57CB7">
              <w:rPr>
                <w:rFonts w:asciiTheme="majorBidi" w:hAnsiTheme="majorBidi" w:cstheme="majorBidi"/>
                <w:i/>
                <w:sz w:val="22"/>
              </w:rPr>
              <w:t xml:space="preserve"> should include the k</w:t>
            </w:r>
            <w:r w:rsidRPr="00C57CB7">
              <w:rPr>
                <w:rFonts w:asciiTheme="majorBidi" w:hAnsiTheme="majorBidi" w:cstheme="majorBidi"/>
                <w:i/>
                <w:sz w:val="22"/>
              </w:rPr>
              <w:t>e</w:t>
            </w:r>
            <w:r w:rsidR="00B845FF" w:rsidRPr="00C57CB7">
              <w:rPr>
                <w:rFonts w:asciiTheme="majorBidi" w:hAnsiTheme="majorBidi" w:cstheme="majorBidi"/>
                <w:i/>
                <w:sz w:val="22"/>
              </w:rPr>
              <w:t>y dates</w:t>
            </w:r>
            <w:r w:rsidRPr="00C57CB7">
              <w:rPr>
                <w:rFonts w:asciiTheme="majorBidi" w:hAnsiTheme="majorBidi" w:cstheme="majorBidi"/>
                <w:i/>
                <w:sz w:val="22"/>
              </w:rPr>
              <w:t xml:space="preserve"> for completion of project, including approval, project duration, draft</w:t>
            </w:r>
            <w:r w:rsidR="00B845FF" w:rsidRPr="00C57CB7">
              <w:rPr>
                <w:rFonts w:asciiTheme="majorBidi" w:hAnsiTheme="majorBidi" w:cstheme="majorBidi"/>
                <w:i/>
                <w:sz w:val="22"/>
              </w:rPr>
              <w:t xml:space="preserve"> completion,</w:t>
            </w:r>
            <w:r w:rsidRPr="00C57CB7">
              <w:rPr>
                <w:rFonts w:asciiTheme="majorBidi" w:hAnsiTheme="majorBidi" w:cstheme="majorBidi"/>
                <w:i/>
                <w:sz w:val="22"/>
              </w:rPr>
              <w:t xml:space="preserve"> and submission.)</w:t>
            </w:r>
          </w:p>
          <w:p w14:paraId="5DF07AF9" w14:textId="77777777" w:rsidR="00376326" w:rsidRPr="00C57CB7" w:rsidRDefault="00376326" w:rsidP="00CF0D06">
            <w:pPr>
              <w:rPr>
                <w:rFonts w:asciiTheme="majorBidi" w:hAnsiTheme="majorBidi" w:cstheme="majorBidi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AE3A1FE" w14:textId="4B41759A" w:rsidR="0093273D" w:rsidRPr="00C57CB7" w:rsidRDefault="00DA7E8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Feasibility </w:t>
            </w:r>
            <w:r w:rsidR="00391FEF" w:rsidRPr="00C57CB7">
              <w:rPr>
                <w:rFonts w:asciiTheme="majorBidi" w:hAnsiTheme="majorBidi" w:cstheme="majorBidi"/>
                <w:sz w:val="22"/>
                <w:szCs w:val="22"/>
              </w:rPr>
              <w:t>assessment</w:t>
            </w: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and regulatory </w:t>
            </w:r>
            <w:proofErr w:type="gram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approval  (</w:t>
            </w:r>
            <w:proofErr w:type="gram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>1 month)</w:t>
            </w:r>
          </w:p>
          <w:p w14:paraId="265E14E4" w14:textId="0965C20A" w:rsidR="00DA7E8B" w:rsidRPr="00C57CB7" w:rsidRDefault="00DA7E8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Code modification and testing (1 months)</w:t>
            </w:r>
          </w:p>
          <w:p w14:paraId="58102452" w14:textId="4616161C" w:rsidR="00DA7E8B" w:rsidRPr="00C57CB7" w:rsidRDefault="00DA7E8B" w:rsidP="00CF0D0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>Data collection and analysis (2 months)</w:t>
            </w:r>
          </w:p>
          <w:p w14:paraId="4089201E" w14:textId="585AFBC6" w:rsidR="00DA7E8B" w:rsidRPr="00C57CB7" w:rsidRDefault="00DA7E8B" w:rsidP="00DA7E8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Draft completion and submission </w:t>
            </w:r>
            <w:proofErr w:type="gramStart"/>
            <w:r w:rsidRPr="00C57CB7">
              <w:rPr>
                <w:rFonts w:asciiTheme="majorBidi" w:hAnsiTheme="majorBidi" w:cstheme="majorBidi"/>
                <w:sz w:val="22"/>
                <w:szCs w:val="22"/>
              </w:rPr>
              <w:t>( 1</w:t>
            </w:r>
            <w:proofErr w:type="gramEnd"/>
            <w:r w:rsidRPr="00C57CB7">
              <w:rPr>
                <w:rFonts w:asciiTheme="majorBidi" w:hAnsiTheme="majorBidi" w:cstheme="majorBidi"/>
                <w:sz w:val="22"/>
                <w:szCs w:val="22"/>
              </w:rPr>
              <w:t xml:space="preserve"> months)</w:t>
            </w:r>
          </w:p>
        </w:tc>
      </w:tr>
    </w:tbl>
    <w:p w14:paraId="4BF2BAC8" w14:textId="77777777" w:rsidR="002142B6" w:rsidRPr="00C57CB7" w:rsidRDefault="00833A6A">
      <w:pPr>
        <w:rPr>
          <w:rFonts w:asciiTheme="majorBidi" w:hAnsiTheme="majorBidi" w:cstheme="majorBidi"/>
        </w:rPr>
      </w:pPr>
    </w:p>
    <w:p w14:paraId="125B978C" w14:textId="2D7CF443" w:rsidR="00B845FF" w:rsidRPr="00C57CB7" w:rsidRDefault="00B845FF" w:rsidP="0093273D">
      <w:pPr>
        <w:rPr>
          <w:rFonts w:asciiTheme="majorBidi" w:hAnsiTheme="majorBidi" w:cstheme="majorBidi"/>
          <w:b/>
          <w:sz w:val="22"/>
          <w:szCs w:val="22"/>
        </w:rPr>
      </w:pPr>
      <w:r w:rsidRPr="00C57CB7">
        <w:rPr>
          <w:rFonts w:asciiTheme="majorBidi" w:hAnsiTheme="majorBidi" w:cstheme="majorBidi"/>
          <w:b/>
          <w:sz w:val="22"/>
          <w:szCs w:val="22"/>
        </w:rPr>
        <w:t xml:space="preserve">*Common Variables available across all datasets: </w:t>
      </w:r>
    </w:p>
    <w:p w14:paraId="7175EACE" w14:textId="05B4AA9C" w:rsidR="00B845FF" w:rsidRPr="00C57CB7" w:rsidRDefault="00B845FF" w:rsidP="00B845F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sz w:val="22"/>
          <w:szCs w:val="22"/>
          <w:u w:val="single"/>
        </w:rPr>
        <w:t>Demographics:</w:t>
      </w:r>
      <w:r w:rsidRPr="00C57CB7">
        <w:rPr>
          <w:rFonts w:asciiTheme="majorBidi" w:hAnsiTheme="majorBidi" w:cstheme="majorBidi"/>
          <w:sz w:val="22"/>
          <w:szCs w:val="22"/>
        </w:rPr>
        <w:t xml:space="preserve"> sex, year of birth, decade of birth, race, ethnicity</w:t>
      </w:r>
    </w:p>
    <w:p w14:paraId="7F01D5EB" w14:textId="10864760" w:rsidR="0025109A" w:rsidRPr="00C57CB7" w:rsidRDefault="0025109A" w:rsidP="00B845F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bCs/>
          <w:sz w:val="22"/>
          <w:szCs w:val="22"/>
          <w:u w:val="single"/>
        </w:rPr>
        <w:t>Codes</w:t>
      </w:r>
      <w:r w:rsidRPr="00C57CB7">
        <w:rPr>
          <w:rFonts w:asciiTheme="majorBidi" w:hAnsiTheme="majorBidi" w:cstheme="majorBidi"/>
          <w:sz w:val="22"/>
          <w:szCs w:val="22"/>
        </w:rPr>
        <w:t xml:space="preserve">: (repeated values &amp; age at event): ICD, CPT, </w:t>
      </w:r>
      <w:proofErr w:type="spellStart"/>
      <w:r w:rsidRPr="00C57CB7">
        <w:rPr>
          <w:rFonts w:asciiTheme="majorBidi" w:hAnsiTheme="majorBidi" w:cstheme="majorBidi"/>
          <w:sz w:val="22"/>
          <w:szCs w:val="22"/>
        </w:rPr>
        <w:t>Phecodes</w:t>
      </w:r>
      <w:proofErr w:type="spellEnd"/>
    </w:p>
    <w:p w14:paraId="6BED64D8" w14:textId="6F4E52DB" w:rsidR="0025109A" w:rsidRPr="00C57CB7" w:rsidRDefault="0025109A" w:rsidP="0025109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bCs/>
          <w:sz w:val="22"/>
          <w:szCs w:val="22"/>
          <w:u w:val="single"/>
        </w:rPr>
        <w:t>BMI</w:t>
      </w:r>
      <w:r w:rsidRPr="00C57CB7">
        <w:rPr>
          <w:rFonts w:asciiTheme="majorBidi" w:hAnsiTheme="majorBidi" w:cstheme="majorBidi"/>
          <w:sz w:val="22"/>
          <w:szCs w:val="22"/>
        </w:rPr>
        <w:t>: (repeated value &amp; age at event) height, weight, BMI</w:t>
      </w:r>
    </w:p>
    <w:p w14:paraId="086143C4" w14:textId="710618D0" w:rsidR="00B845FF" w:rsidRPr="00C57CB7" w:rsidRDefault="00B845FF" w:rsidP="00B845F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sz w:val="22"/>
          <w:szCs w:val="22"/>
          <w:u w:val="single"/>
        </w:rPr>
        <w:t>Labs</w:t>
      </w:r>
      <w:r w:rsidRPr="00C57CB7">
        <w:rPr>
          <w:rFonts w:asciiTheme="majorBidi" w:hAnsiTheme="majorBidi" w:cstheme="majorBidi"/>
          <w:sz w:val="22"/>
          <w:szCs w:val="22"/>
        </w:rPr>
        <w:t>:</w:t>
      </w:r>
      <w:r w:rsidR="0025109A" w:rsidRPr="00C57CB7">
        <w:rPr>
          <w:rFonts w:asciiTheme="majorBidi" w:hAnsiTheme="majorBidi" w:cstheme="majorBidi"/>
          <w:sz w:val="22"/>
          <w:szCs w:val="22"/>
        </w:rPr>
        <w:t xml:space="preserve"> (lab name, repeated lab value &amp; age at event)</w:t>
      </w:r>
      <w:r w:rsidRPr="00C57CB7">
        <w:rPr>
          <w:rFonts w:asciiTheme="majorBidi" w:hAnsiTheme="majorBidi" w:cstheme="majorBidi"/>
          <w:sz w:val="22"/>
          <w:szCs w:val="22"/>
        </w:rPr>
        <w:t xml:space="preserve"> Serum total cholesterol, LDL, HDL, Triglycerides, Glucose fasting/non-fasting/unknown, &amp; White Blood Cell count</w:t>
      </w:r>
    </w:p>
    <w:p w14:paraId="68117FC0" w14:textId="2E6C0420" w:rsidR="00B845FF" w:rsidRPr="00C57CB7" w:rsidRDefault="00B845FF" w:rsidP="00B845F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sz w:val="22"/>
          <w:szCs w:val="22"/>
          <w:u w:val="single"/>
        </w:rPr>
        <w:t>Med</w:t>
      </w:r>
      <w:r w:rsidR="0025109A" w:rsidRPr="00C57CB7">
        <w:rPr>
          <w:rFonts w:asciiTheme="majorBidi" w:hAnsiTheme="majorBidi" w:cstheme="majorBidi"/>
          <w:sz w:val="22"/>
          <w:szCs w:val="22"/>
          <w:u w:val="single"/>
        </w:rPr>
        <w:t>ications</w:t>
      </w:r>
      <w:r w:rsidRPr="00C57CB7">
        <w:rPr>
          <w:rFonts w:asciiTheme="majorBidi" w:hAnsiTheme="majorBidi" w:cstheme="majorBidi"/>
          <w:sz w:val="22"/>
          <w:szCs w:val="22"/>
        </w:rPr>
        <w:t>:</w:t>
      </w:r>
      <w:r w:rsidR="0025109A" w:rsidRPr="00C57CB7">
        <w:rPr>
          <w:rFonts w:asciiTheme="majorBidi" w:hAnsiTheme="majorBidi" w:cstheme="majorBidi"/>
          <w:sz w:val="22"/>
          <w:szCs w:val="22"/>
        </w:rPr>
        <w:t xml:space="preserve"> (medication name, repeated, &amp; age at event)</w:t>
      </w:r>
      <w:r w:rsidRPr="00C57CB7">
        <w:rPr>
          <w:rFonts w:asciiTheme="majorBidi" w:hAnsiTheme="majorBidi" w:cstheme="majorBidi"/>
          <w:sz w:val="22"/>
          <w:szCs w:val="22"/>
        </w:rPr>
        <w:t xml:space="preserve"> Cerivastatin sodium, Rosuvastatin, Simvastatin, Fluvastatin, Pravastatin, Lovastatin, Atorvastatin, &amp; </w:t>
      </w:r>
      <w:proofErr w:type="spellStart"/>
      <w:r w:rsidRPr="00C57CB7">
        <w:rPr>
          <w:rFonts w:asciiTheme="majorBidi" w:hAnsiTheme="majorBidi" w:cstheme="majorBidi"/>
          <w:sz w:val="22"/>
          <w:szCs w:val="22"/>
        </w:rPr>
        <w:t>Pitavastatin</w:t>
      </w:r>
      <w:proofErr w:type="spellEnd"/>
    </w:p>
    <w:p w14:paraId="4CA502B6" w14:textId="0549E706" w:rsidR="00B845FF" w:rsidRPr="00C57CB7" w:rsidRDefault="00B845FF" w:rsidP="00B845F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57CB7">
        <w:rPr>
          <w:rFonts w:asciiTheme="majorBidi" w:hAnsiTheme="majorBidi" w:cstheme="majorBidi"/>
          <w:sz w:val="22"/>
          <w:szCs w:val="22"/>
          <w:u w:val="single"/>
        </w:rPr>
        <w:t>Other: Case/Control status on Phase I and Phase II phenotype:</w:t>
      </w:r>
      <w:r w:rsidRPr="00C57CB7">
        <w:rPr>
          <w:rFonts w:asciiTheme="majorBidi" w:hAnsiTheme="majorBidi" w:cstheme="majorBidi"/>
          <w:sz w:val="22"/>
          <w:szCs w:val="22"/>
        </w:rPr>
        <w:t xml:space="preserve"> only on GWAS dataset participants</w:t>
      </w:r>
    </w:p>
    <w:p w14:paraId="0904A768" w14:textId="014CC009" w:rsidR="00594CF3" w:rsidRPr="00C57CB7" w:rsidRDefault="00594CF3" w:rsidP="0093273D">
      <w:pPr>
        <w:rPr>
          <w:rFonts w:asciiTheme="majorBidi" w:hAnsiTheme="majorBidi" w:cstheme="majorBidi"/>
          <w:i/>
          <w:sz w:val="22"/>
        </w:rPr>
      </w:pPr>
    </w:p>
    <w:p w14:paraId="786FC7F2" w14:textId="7BA4F6E6" w:rsidR="00594CF3" w:rsidRPr="00C57CB7" w:rsidRDefault="00594CF3" w:rsidP="0093273D">
      <w:pPr>
        <w:rPr>
          <w:rFonts w:asciiTheme="majorBidi" w:hAnsiTheme="majorBidi" w:cstheme="majorBidi"/>
          <w:i/>
          <w:sz w:val="22"/>
        </w:rPr>
      </w:pPr>
    </w:p>
    <w:p w14:paraId="5FD06937" w14:textId="394E3D7D" w:rsidR="00571D40" w:rsidRPr="00C57CB7" w:rsidRDefault="00571D40" w:rsidP="0093273D">
      <w:pPr>
        <w:rPr>
          <w:rFonts w:asciiTheme="majorBidi" w:hAnsiTheme="majorBidi" w:cstheme="majorBidi"/>
          <w:i/>
          <w:sz w:val="22"/>
        </w:rPr>
      </w:pPr>
    </w:p>
    <w:p w14:paraId="0999B423" w14:textId="5D9762FE" w:rsidR="00571D40" w:rsidRPr="00C57CB7" w:rsidRDefault="00571D40" w:rsidP="0093273D">
      <w:pPr>
        <w:rPr>
          <w:rFonts w:asciiTheme="majorBidi" w:hAnsiTheme="majorBidi" w:cstheme="majorBidi"/>
          <w:i/>
          <w:sz w:val="22"/>
        </w:rPr>
      </w:pPr>
    </w:p>
    <w:sectPr w:rsidR="00571D40" w:rsidRPr="00C57CB7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55D8" w14:textId="77777777" w:rsidR="00833A6A" w:rsidRDefault="00833A6A" w:rsidP="0093273D">
      <w:r>
        <w:separator/>
      </w:r>
    </w:p>
  </w:endnote>
  <w:endnote w:type="continuationSeparator" w:id="0">
    <w:p w14:paraId="0E029D4D" w14:textId="77777777" w:rsidR="00833A6A" w:rsidRDefault="00833A6A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65337AC8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A4373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613F" w14:textId="77777777" w:rsidR="00833A6A" w:rsidRDefault="00833A6A" w:rsidP="0093273D">
      <w:r>
        <w:separator/>
      </w:r>
    </w:p>
  </w:footnote>
  <w:footnote w:type="continuationSeparator" w:id="0">
    <w:p w14:paraId="043E4E5A" w14:textId="77777777" w:rsidR="00833A6A" w:rsidRDefault="00833A6A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4903"/>
    <w:multiLevelType w:val="hybridMultilevel"/>
    <w:tmpl w:val="31BA2DA8"/>
    <w:lvl w:ilvl="0" w:tplc="7166D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7238E"/>
    <w:rsid w:val="000A12A3"/>
    <w:rsid w:val="000B7654"/>
    <w:rsid w:val="00117500"/>
    <w:rsid w:val="001B3512"/>
    <w:rsid w:val="001D0021"/>
    <w:rsid w:val="001F3540"/>
    <w:rsid w:val="002025CD"/>
    <w:rsid w:val="0025109A"/>
    <w:rsid w:val="00263962"/>
    <w:rsid w:val="00270FFA"/>
    <w:rsid w:val="002C10E5"/>
    <w:rsid w:val="003515D2"/>
    <w:rsid w:val="0035738F"/>
    <w:rsid w:val="00376326"/>
    <w:rsid w:val="00391FEF"/>
    <w:rsid w:val="003D02CE"/>
    <w:rsid w:val="003F367E"/>
    <w:rsid w:val="003F5EAA"/>
    <w:rsid w:val="00434EDB"/>
    <w:rsid w:val="00482234"/>
    <w:rsid w:val="004D7F55"/>
    <w:rsid w:val="00571894"/>
    <w:rsid w:val="00571D40"/>
    <w:rsid w:val="00594CF3"/>
    <w:rsid w:val="00595E27"/>
    <w:rsid w:val="00614403"/>
    <w:rsid w:val="006166BF"/>
    <w:rsid w:val="00625689"/>
    <w:rsid w:val="0063131E"/>
    <w:rsid w:val="0067330D"/>
    <w:rsid w:val="00674C30"/>
    <w:rsid w:val="006B213B"/>
    <w:rsid w:val="00700246"/>
    <w:rsid w:val="00702039"/>
    <w:rsid w:val="00753AE3"/>
    <w:rsid w:val="00754214"/>
    <w:rsid w:val="007A0AC3"/>
    <w:rsid w:val="007D4684"/>
    <w:rsid w:val="007F3F81"/>
    <w:rsid w:val="00833A6A"/>
    <w:rsid w:val="008673B8"/>
    <w:rsid w:val="008B0132"/>
    <w:rsid w:val="008B0CE2"/>
    <w:rsid w:val="008D0B6E"/>
    <w:rsid w:val="00900D3C"/>
    <w:rsid w:val="0093273D"/>
    <w:rsid w:val="00954A77"/>
    <w:rsid w:val="009D0764"/>
    <w:rsid w:val="00A14096"/>
    <w:rsid w:val="00A43734"/>
    <w:rsid w:val="00A674F0"/>
    <w:rsid w:val="00A726E3"/>
    <w:rsid w:val="00AF586E"/>
    <w:rsid w:val="00B67A4E"/>
    <w:rsid w:val="00B845FF"/>
    <w:rsid w:val="00BB0CC8"/>
    <w:rsid w:val="00BB7C9B"/>
    <w:rsid w:val="00BF745D"/>
    <w:rsid w:val="00C367EC"/>
    <w:rsid w:val="00C57CB7"/>
    <w:rsid w:val="00CA0019"/>
    <w:rsid w:val="00CC73F7"/>
    <w:rsid w:val="00CE4EF7"/>
    <w:rsid w:val="00D93D28"/>
    <w:rsid w:val="00DA7E8B"/>
    <w:rsid w:val="00DD6C46"/>
    <w:rsid w:val="00E472ED"/>
    <w:rsid w:val="00E923D3"/>
    <w:rsid w:val="00F00BE4"/>
    <w:rsid w:val="00F03543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kb.org/phenotype/heart-failure-hf-differentiation-between-preserved-and-reduced-ejection-fr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1222-00C3-9E4D-B385-41D37B5C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Timoethia M Stone</cp:lastModifiedBy>
  <cp:revision>9</cp:revision>
  <dcterms:created xsi:type="dcterms:W3CDTF">2020-04-25T14:10:00Z</dcterms:created>
  <dcterms:modified xsi:type="dcterms:W3CDTF">2020-04-28T15:46:00Z</dcterms:modified>
</cp:coreProperties>
</file>