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113D7">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113D7">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8948595" w:rsidR="0093273D" w:rsidRPr="008673B8" w:rsidRDefault="00B958FA" w:rsidP="00C113D7">
            <w:pPr>
              <w:rPr>
                <w:rFonts w:asciiTheme="majorHAnsi" w:hAnsiTheme="majorHAnsi" w:cstheme="majorHAnsi"/>
                <w:sz w:val="22"/>
                <w:szCs w:val="22"/>
              </w:rPr>
            </w:pPr>
            <w:r>
              <w:rPr>
                <w:rFonts w:asciiTheme="majorHAnsi" w:hAnsiTheme="majorHAnsi" w:cstheme="majorHAnsi"/>
                <w:sz w:val="22"/>
                <w:szCs w:val="22"/>
              </w:rPr>
              <w:t>NT390</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113D7">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1C97896D" w:rsidR="0093273D" w:rsidRPr="009447BA" w:rsidRDefault="00BB5C72" w:rsidP="00C113D7">
            <w:pPr>
              <w:rPr>
                <w:rFonts w:asciiTheme="majorHAnsi" w:hAnsiTheme="majorHAnsi" w:cstheme="majorHAnsi"/>
              </w:rPr>
            </w:pPr>
            <w:r>
              <w:rPr>
                <w:rFonts w:asciiTheme="majorHAnsi" w:hAnsiTheme="majorHAnsi" w:cstheme="majorHAnsi"/>
              </w:rPr>
              <w:t>Ma</w:t>
            </w:r>
            <w:r w:rsidR="00846341">
              <w:rPr>
                <w:rFonts w:asciiTheme="majorHAnsi" w:hAnsiTheme="majorHAnsi" w:cstheme="majorHAnsi"/>
              </w:rPr>
              <w:t>y</w:t>
            </w:r>
            <w:bookmarkStart w:id="0" w:name="_GoBack"/>
            <w:bookmarkEnd w:id="0"/>
            <w:r>
              <w:rPr>
                <w:rFonts w:asciiTheme="majorHAnsi" w:hAnsiTheme="majorHAnsi" w:cstheme="majorHAnsi"/>
              </w:rPr>
              <w:t xml:space="preserve"> 1, 2020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113D7">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3F356097" w:rsidR="0093273D" w:rsidRPr="009447BA" w:rsidRDefault="00356F29" w:rsidP="00C113D7">
            <w:pPr>
              <w:rPr>
                <w:rFonts w:asciiTheme="majorHAnsi" w:hAnsiTheme="majorHAnsi" w:cstheme="majorHAnsi"/>
              </w:rPr>
            </w:pPr>
            <w:r>
              <w:rPr>
                <w:rFonts w:asciiTheme="majorHAnsi" w:hAnsiTheme="majorHAnsi" w:cstheme="majorHAnsi"/>
              </w:rPr>
              <w:t xml:space="preserve">Understanding the genetic architecture of COPD </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113D7">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1C0BBC2B" w:rsidR="0093273D" w:rsidRPr="009447BA" w:rsidRDefault="006F50E4" w:rsidP="00C113D7">
            <w:pPr>
              <w:rPr>
                <w:rFonts w:asciiTheme="majorHAnsi" w:hAnsiTheme="majorHAnsi" w:cstheme="majorHAnsi"/>
              </w:rPr>
            </w:pPr>
            <w:r>
              <w:rPr>
                <w:rFonts w:asciiTheme="majorHAnsi" w:hAnsiTheme="majorHAnsi" w:cstheme="majorHAnsi"/>
              </w:rPr>
              <w:t>Victoria Martucci</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113D7">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113D7">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787811D1" w:rsidR="0093273D" w:rsidRPr="009447BA" w:rsidRDefault="006F50E4" w:rsidP="00C113D7">
            <w:pPr>
              <w:rPr>
                <w:rFonts w:asciiTheme="majorHAnsi" w:hAnsiTheme="majorHAnsi" w:cstheme="majorHAnsi"/>
              </w:rPr>
            </w:pPr>
            <w:r>
              <w:rPr>
                <w:rFonts w:asciiTheme="majorHAnsi" w:hAnsiTheme="majorHAnsi" w:cstheme="majorHAnsi"/>
              </w:rPr>
              <w:t>Melinda Aldrich</w:t>
            </w:r>
          </w:p>
        </w:tc>
      </w:tr>
      <w:tr w:rsidR="00A75A46"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All </w:t>
            </w:r>
            <w:r>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2F980C6C" w:rsidR="00646EE2" w:rsidRPr="009447BA" w:rsidRDefault="00E71E6A" w:rsidP="00226B51">
            <w:pPr>
              <w:rPr>
                <w:rFonts w:asciiTheme="majorHAnsi" w:hAnsiTheme="majorHAnsi" w:cstheme="majorHAnsi"/>
              </w:rPr>
            </w:pPr>
            <w:r>
              <w:rPr>
                <w:rFonts w:asciiTheme="majorHAnsi" w:hAnsiTheme="majorHAnsi" w:cstheme="majorHAnsi"/>
              </w:rPr>
              <w:t>Bradley Richmond, Digna Velez Edwards, Lea Davis</w:t>
            </w:r>
          </w:p>
        </w:tc>
      </w:tr>
      <w:tr w:rsidR="00A75A46"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A75A46" w:rsidRPr="0074111E" w:rsidRDefault="00A75A46" w:rsidP="00A75A46">
            <w:pPr>
              <w:rPr>
                <w:rFonts w:ascii="Calibri Light" w:hAnsi="Calibri Light"/>
                <w:b/>
                <w:sz w:val="22"/>
              </w:rPr>
            </w:pPr>
            <w:r w:rsidRPr="0074111E">
              <w:rPr>
                <w:rFonts w:ascii="Calibri Light" w:hAnsi="Calibri Light"/>
                <w:b/>
                <w:sz w:val="22"/>
              </w:rPr>
              <w:t xml:space="preserve">Sites </w:t>
            </w:r>
            <w:r>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7479931" w14:textId="0E9DAFCD" w:rsidR="00F03052" w:rsidRPr="009447BA" w:rsidRDefault="00F03052" w:rsidP="00F03052">
            <w:pPr>
              <w:rPr>
                <w:rFonts w:asciiTheme="majorHAnsi" w:hAnsiTheme="majorHAnsi" w:cstheme="majorHAnsi"/>
              </w:rPr>
            </w:pPr>
            <w:r w:rsidRPr="009447BA">
              <w:rPr>
                <w:rFonts w:asciiTheme="majorHAnsi" w:hAnsiTheme="majorHAnsi" w:cstheme="majorHAnsi"/>
              </w:rPr>
              <w:t>Open to all sites</w:t>
            </w:r>
          </w:p>
          <w:p w14:paraId="620B343D" w14:textId="67BD6137" w:rsidR="00E85E30" w:rsidRPr="009447BA" w:rsidRDefault="00E85E30" w:rsidP="00F03052">
            <w:pPr>
              <w:rPr>
                <w:rFonts w:asciiTheme="majorHAnsi" w:hAnsiTheme="majorHAnsi" w:cstheme="majorHAnsi"/>
              </w:rPr>
            </w:pPr>
            <w:r w:rsidRPr="009447BA">
              <w:rPr>
                <w:rFonts w:asciiTheme="majorHAnsi" w:hAnsiTheme="majorHAnsi" w:cstheme="majorHAnsi"/>
              </w:rPr>
              <w:t>Current participants:</w:t>
            </w:r>
          </w:p>
          <w:p w14:paraId="5B239F82" w14:textId="302CB760" w:rsidR="00E85E30" w:rsidRPr="009447BA" w:rsidRDefault="00E85E30" w:rsidP="00F03052">
            <w:pPr>
              <w:rPr>
                <w:rFonts w:asciiTheme="majorHAnsi" w:hAnsiTheme="majorHAnsi" w:cstheme="majorHAnsi"/>
              </w:rPr>
            </w:pPr>
            <w:r w:rsidRPr="009447BA">
              <w:rPr>
                <w:rFonts w:asciiTheme="majorHAnsi" w:hAnsiTheme="majorHAnsi" w:cstheme="majorHAnsi"/>
              </w:rPr>
              <w:t xml:space="preserve">Vanderbilt </w:t>
            </w:r>
          </w:p>
          <w:p w14:paraId="07C5FDB2" w14:textId="13406094" w:rsidR="00A75A46" w:rsidRPr="009447BA" w:rsidRDefault="00A75A46" w:rsidP="00646EE2">
            <w:pPr>
              <w:rPr>
                <w:rFonts w:asciiTheme="majorHAnsi" w:hAnsiTheme="majorHAnsi" w:cstheme="majorHAnsi"/>
              </w:rPr>
            </w:pPr>
          </w:p>
        </w:tc>
      </w:tr>
      <w:tr w:rsidR="00A75A46"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A75A46" w:rsidRPr="0074111E" w:rsidRDefault="00A75A46" w:rsidP="00A75A4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70FCC4C9" w:rsidR="005D6CDC" w:rsidRPr="002B48A3" w:rsidRDefault="006F50E4" w:rsidP="002B48A3">
            <w:pPr>
              <w:pStyle w:val="NoSpacing"/>
              <w:spacing w:after="120" w:line="240" w:lineRule="exact"/>
              <w:rPr>
                <w:rFonts w:ascii="Calibri Light" w:hAnsi="Calibri Light" w:cs="Calibri Light"/>
                <w:color w:val="000000"/>
              </w:rPr>
            </w:pPr>
            <w:r>
              <w:rPr>
                <w:rFonts w:ascii="Calibri Light" w:hAnsi="Calibri Light" w:cs="Calibri Light"/>
                <w:color w:val="000000"/>
              </w:rPr>
              <w:t xml:space="preserve">Chronic obstructive pulmonary disease (COPD) is the third leading cause of death worldwide. </w:t>
            </w:r>
            <w:r w:rsidR="00301127">
              <w:rPr>
                <w:rFonts w:ascii="Calibri Light" w:hAnsi="Calibri Light" w:cs="Calibri Light"/>
                <w:color w:val="000000"/>
              </w:rPr>
              <w:t xml:space="preserve">COPD is characterized by progressive and irreversible decline in lung function. </w:t>
            </w:r>
            <w:r w:rsidR="009E0052">
              <w:rPr>
                <w:rFonts w:ascii="Calibri Light" w:hAnsi="Calibri Light" w:cs="Calibri Light"/>
                <w:color w:val="000000"/>
              </w:rPr>
              <w:t xml:space="preserve">While genome-wide association studies (GWAS) have identified loci associated with COPD, the biological effect of these variants </w:t>
            </w:r>
            <w:r w:rsidR="00CE4113">
              <w:rPr>
                <w:rFonts w:ascii="Calibri Light" w:hAnsi="Calibri Light" w:cs="Calibri Light"/>
                <w:color w:val="000000"/>
              </w:rPr>
              <w:t>requires further investigation</w:t>
            </w:r>
            <w:r w:rsidR="009E0052">
              <w:rPr>
                <w:rFonts w:ascii="Calibri Light" w:hAnsi="Calibri Light" w:cs="Calibri Light"/>
                <w:color w:val="000000"/>
              </w:rPr>
              <w:t xml:space="preserve">. </w:t>
            </w:r>
            <w:r w:rsidR="00356F29">
              <w:rPr>
                <w:rFonts w:ascii="Calibri Light" w:hAnsi="Calibri Light" w:cs="Calibri Light"/>
                <w:color w:val="000000"/>
              </w:rPr>
              <w:t xml:space="preserve">We currently have access to GWAS summary statistics for several lung function traits from a study of 400,102 individuals published by Shrine et al. (2019). </w:t>
            </w:r>
            <w:r w:rsidR="00CE4113">
              <w:rPr>
                <w:rFonts w:ascii="Calibri Light" w:hAnsi="Calibri Light" w:cs="Calibri Light"/>
                <w:color w:val="000000"/>
              </w:rPr>
              <w:t>W</w:t>
            </w:r>
            <w:r w:rsidR="00356F29">
              <w:rPr>
                <w:rFonts w:ascii="Calibri Light" w:hAnsi="Calibri Light" w:cs="Calibri Light"/>
                <w:color w:val="000000"/>
              </w:rPr>
              <w:t xml:space="preserve">e </w:t>
            </w:r>
            <w:r w:rsidR="009E0052">
              <w:rPr>
                <w:rFonts w:ascii="Calibri Light" w:hAnsi="Calibri Light" w:cs="Calibri Light"/>
                <w:color w:val="000000"/>
              </w:rPr>
              <w:t xml:space="preserve">propose to use </w:t>
            </w:r>
            <w:r w:rsidR="00356F29">
              <w:rPr>
                <w:rFonts w:ascii="Calibri Light" w:hAnsi="Calibri Light" w:cs="Calibri Light"/>
                <w:color w:val="000000"/>
              </w:rPr>
              <w:t xml:space="preserve">these data to develop polygenic risk scores (PRS) </w:t>
            </w:r>
            <w:r w:rsidR="009E0052">
              <w:rPr>
                <w:rFonts w:ascii="Calibri Light" w:hAnsi="Calibri Light" w:cs="Calibri Light"/>
                <w:color w:val="000000"/>
              </w:rPr>
              <w:t xml:space="preserve">in the eMERGE dataset </w:t>
            </w:r>
            <w:r w:rsidR="00356F29">
              <w:rPr>
                <w:rFonts w:ascii="Calibri Light" w:hAnsi="Calibri Light" w:cs="Calibri Light"/>
                <w:color w:val="000000"/>
              </w:rPr>
              <w:t>and perform phenome-wide association studies (PheWAS) to examine the relationship between lung function</w:t>
            </w:r>
            <w:r w:rsidR="00CE4113">
              <w:rPr>
                <w:rFonts w:ascii="Calibri Light" w:hAnsi="Calibri Light" w:cs="Calibri Light"/>
                <w:color w:val="000000"/>
              </w:rPr>
              <w:t xml:space="preserve"> PRS</w:t>
            </w:r>
            <w:r w:rsidR="00356F29">
              <w:rPr>
                <w:rFonts w:ascii="Calibri Light" w:hAnsi="Calibri Light" w:cs="Calibri Light"/>
                <w:color w:val="000000"/>
              </w:rPr>
              <w:t xml:space="preserve"> and the medical phenome</w:t>
            </w:r>
            <w:r w:rsidR="009E0052">
              <w:rPr>
                <w:rFonts w:ascii="Calibri Light" w:hAnsi="Calibri Light" w:cs="Calibri Light"/>
                <w:color w:val="000000"/>
              </w:rPr>
              <w:t>. We also plan to use eMERGE genetic data to impute gene expression levels with PrediXcan to investigate the role of gene expression in COPD.</w:t>
            </w:r>
            <w:r w:rsidR="00356F29">
              <w:rPr>
                <w:rFonts w:ascii="Calibri Light" w:hAnsi="Calibri Light" w:cs="Calibri Light"/>
                <w:color w:val="000000"/>
              </w:rPr>
              <w:t xml:space="preserve"> </w:t>
            </w:r>
            <w:r w:rsidR="00CE4113">
              <w:rPr>
                <w:rFonts w:ascii="Calibri Light" w:hAnsi="Calibri Light" w:cs="Calibri Light"/>
                <w:color w:val="000000"/>
              </w:rPr>
              <w:t>F</w:t>
            </w:r>
            <w:r w:rsidR="002E1F79">
              <w:rPr>
                <w:rFonts w:ascii="Calibri Light" w:hAnsi="Calibri Light" w:cs="Calibri Light"/>
                <w:color w:val="000000"/>
              </w:rPr>
              <w:t>indings will be independently validated in the BioVU population at Vanderbilt University Medical Center.</w:t>
            </w:r>
          </w:p>
        </w:tc>
      </w:tr>
      <w:tr w:rsidR="00A75A46"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A75A46" w:rsidRPr="0074111E" w:rsidRDefault="00A75A46" w:rsidP="00A75A4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0461DB7" w14:textId="4C36E074" w:rsidR="00A75A46" w:rsidRPr="009447BA" w:rsidRDefault="002E1F79" w:rsidP="00A75A46">
            <w:pPr>
              <w:rPr>
                <w:rFonts w:asciiTheme="majorHAnsi" w:hAnsiTheme="majorHAnsi" w:cstheme="majorHAnsi"/>
              </w:rPr>
            </w:pPr>
            <w:r>
              <w:rPr>
                <w:rFonts w:asciiTheme="majorHAnsi" w:hAnsiTheme="majorHAnsi" w:cstheme="majorHAnsi"/>
              </w:rPr>
              <w:t>We have GWAS summary statistics for</w:t>
            </w:r>
            <w:r w:rsidR="001D29DD">
              <w:rPr>
                <w:rFonts w:asciiTheme="majorHAnsi" w:hAnsiTheme="majorHAnsi" w:cstheme="majorHAnsi"/>
              </w:rPr>
              <w:t xml:space="preserve"> 4</w:t>
            </w:r>
            <w:r>
              <w:rPr>
                <w:rFonts w:asciiTheme="majorHAnsi" w:hAnsiTheme="majorHAnsi" w:cstheme="majorHAnsi"/>
              </w:rPr>
              <w:t xml:space="preserve"> lung function </w:t>
            </w:r>
            <w:r w:rsidR="001D29DD">
              <w:rPr>
                <w:rFonts w:asciiTheme="majorHAnsi" w:hAnsiTheme="majorHAnsi" w:cstheme="majorHAnsi"/>
              </w:rPr>
              <w:t xml:space="preserve">traits </w:t>
            </w:r>
            <w:r>
              <w:rPr>
                <w:rFonts w:asciiTheme="majorHAnsi" w:hAnsiTheme="majorHAnsi" w:cstheme="majorHAnsi"/>
              </w:rPr>
              <w:t xml:space="preserve">that we will use to develop PRS for each phenotype. We will then use each PRS as a predictor in PheWAS analyses to look for associations across the medical phenome. We have already built </w:t>
            </w:r>
            <w:r w:rsidR="00CE4113">
              <w:rPr>
                <w:rFonts w:asciiTheme="majorHAnsi" w:hAnsiTheme="majorHAnsi" w:cstheme="majorHAnsi"/>
              </w:rPr>
              <w:t xml:space="preserve">the </w:t>
            </w:r>
            <w:r>
              <w:rPr>
                <w:rFonts w:asciiTheme="majorHAnsi" w:hAnsiTheme="majorHAnsi" w:cstheme="majorHAnsi"/>
              </w:rPr>
              <w:t>PRS and performed</w:t>
            </w:r>
            <w:r w:rsidR="00CE4113">
              <w:rPr>
                <w:rFonts w:asciiTheme="majorHAnsi" w:hAnsiTheme="majorHAnsi" w:cstheme="majorHAnsi"/>
              </w:rPr>
              <w:t xml:space="preserve"> an</w:t>
            </w:r>
            <w:r>
              <w:rPr>
                <w:rFonts w:asciiTheme="majorHAnsi" w:hAnsiTheme="majorHAnsi" w:cstheme="majorHAnsi"/>
              </w:rPr>
              <w:t xml:space="preserve"> initial PheWAS in the BioVU population</w:t>
            </w:r>
            <w:r w:rsidR="00CE4113">
              <w:rPr>
                <w:rFonts w:asciiTheme="majorHAnsi" w:hAnsiTheme="majorHAnsi" w:cstheme="majorHAnsi"/>
              </w:rPr>
              <w:t>. W</w:t>
            </w:r>
            <w:r>
              <w:rPr>
                <w:rFonts w:asciiTheme="majorHAnsi" w:hAnsiTheme="majorHAnsi" w:cstheme="majorHAnsi"/>
              </w:rPr>
              <w:t xml:space="preserve">e will use the eMERGE dataset to validate our findings. </w:t>
            </w:r>
            <w:r w:rsidR="00CE4113">
              <w:rPr>
                <w:rFonts w:asciiTheme="majorHAnsi" w:hAnsiTheme="majorHAnsi" w:cstheme="majorHAnsi"/>
              </w:rPr>
              <w:t xml:space="preserve">Phecodes will be used as the outcome in all PheWAS analyses. </w:t>
            </w:r>
            <w:r>
              <w:rPr>
                <w:rFonts w:asciiTheme="majorHAnsi" w:hAnsiTheme="majorHAnsi" w:cstheme="majorHAnsi"/>
              </w:rPr>
              <w:t xml:space="preserve">To examine the relationship </w:t>
            </w:r>
            <w:r w:rsidR="001D29DD">
              <w:rPr>
                <w:rFonts w:asciiTheme="majorHAnsi" w:hAnsiTheme="majorHAnsi" w:cstheme="majorHAnsi"/>
              </w:rPr>
              <w:t xml:space="preserve">between COPD and </w:t>
            </w:r>
            <w:r>
              <w:rPr>
                <w:rFonts w:asciiTheme="majorHAnsi" w:hAnsiTheme="majorHAnsi" w:cstheme="majorHAnsi"/>
              </w:rPr>
              <w:t xml:space="preserve">gene expression, we have performed S-PrediXcan with the results from the lung function GWAS analyses. We will use PrediXcan with the genotyping data from eMERGE to predict gene expression levels across all tissues available in GTEx. </w:t>
            </w:r>
            <w:r w:rsidR="00B1605D">
              <w:rPr>
                <w:rFonts w:asciiTheme="majorHAnsi" w:hAnsiTheme="majorHAnsi" w:cstheme="majorHAnsi"/>
              </w:rPr>
              <w:t>We will use our S-PrediXcan results to prioritize genes of interest and look at associations between expression levels of these genes and COPD</w:t>
            </w:r>
            <w:r w:rsidR="00CE4113">
              <w:rPr>
                <w:rFonts w:asciiTheme="majorHAnsi" w:hAnsiTheme="majorHAnsi" w:cstheme="majorHAnsi"/>
              </w:rPr>
              <w:t xml:space="preserve"> status</w:t>
            </w:r>
            <w:r w:rsidR="00B1605D">
              <w:rPr>
                <w:rFonts w:asciiTheme="majorHAnsi" w:hAnsiTheme="majorHAnsi" w:cstheme="majorHAnsi"/>
              </w:rPr>
              <w:t xml:space="preserve">. </w:t>
            </w:r>
            <w:r w:rsidR="001D29DD">
              <w:rPr>
                <w:rFonts w:asciiTheme="majorHAnsi" w:hAnsiTheme="majorHAnsi" w:cstheme="majorHAnsi"/>
              </w:rPr>
              <w:t xml:space="preserve">We have already performed PrediXcan in BioVU but expanding to eMERGE will allow us to validate our findings. </w:t>
            </w:r>
            <w:r w:rsidR="00B1605D">
              <w:rPr>
                <w:rFonts w:asciiTheme="majorHAnsi" w:hAnsiTheme="majorHAnsi" w:cstheme="majorHAnsi"/>
              </w:rPr>
              <w:t xml:space="preserve">COPD status will be defined using an algorithm we previously developed. </w:t>
            </w:r>
            <w:r w:rsidR="00CE4113">
              <w:rPr>
                <w:rFonts w:asciiTheme="majorHAnsi" w:hAnsiTheme="majorHAnsi" w:cstheme="majorHAnsi"/>
              </w:rPr>
              <w:t>W</w:t>
            </w:r>
            <w:r w:rsidR="00B1605D">
              <w:rPr>
                <w:rFonts w:asciiTheme="majorHAnsi" w:hAnsiTheme="majorHAnsi" w:cstheme="majorHAnsi"/>
              </w:rPr>
              <w:t xml:space="preserve">e will stratify by race to examine potential differences across racial </w:t>
            </w:r>
            <w:r w:rsidR="00B1605D">
              <w:rPr>
                <w:rFonts w:asciiTheme="majorHAnsi" w:hAnsiTheme="majorHAnsi" w:cstheme="majorHAnsi"/>
              </w:rPr>
              <w:lastRenderedPageBreak/>
              <w:t xml:space="preserve">groups. We will also perform combined and sex-stratified analyses to investigate whether there are sex-specific effects of PRS and gene expression changes. </w:t>
            </w:r>
          </w:p>
        </w:tc>
      </w:tr>
      <w:tr w:rsidR="00A75A46"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A75A46" w:rsidRPr="0074111E" w:rsidRDefault="00A75A46" w:rsidP="00A75A46">
            <w:pPr>
              <w:rPr>
                <w:rFonts w:ascii="Calibri Light" w:hAnsi="Calibri Light"/>
                <w:b/>
                <w:sz w:val="22"/>
              </w:rPr>
            </w:pPr>
            <w:r w:rsidRPr="0074111E">
              <w:rPr>
                <w:rFonts w:ascii="Calibri Light" w:hAnsi="Calibri Light"/>
                <w:b/>
                <w:sz w:val="22"/>
              </w:rPr>
              <w:lastRenderedPageBreak/>
              <w:t>Desired</w:t>
            </w:r>
            <w:r>
              <w:rPr>
                <w:rFonts w:ascii="Calibri Light" w:hAnsi="Calibri Light"/>
                <w:b/>
                <w:sz w:val="22"/>
              </w:rPr>
              <w:t xml:space="preserve"> Data - Common Variables* </w:t>
            </w:r>
          </w:p>
          <w:p w14:paraId="49315DDC" w14:textId="593972D6" w:rsidR="00A75A46" w:rsidRPr="000B7654" w:rsidRDefault="00A75A46" w:rsidP="00A75A4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A48DB2C" w:rsidR="00A75A46" w:rsidRPr="00700246" w:rsidRDefault="002719A7" w:rsidP="00A75A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C34B33">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Demographics                               </w:t>
            </w:r>
          </w:p>
          <w:p w14:paraId="1611A790" w14:textId="25FD9E44"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EndPr/>
              <w:sdtContent>
                <w:r w:rsidR="006F50E4">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ICD9/10 codes</w:t>
            </w:r>
          </w:p>
          <w:p w14:paraId="3E560944" w14:textId="35AA1B95"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CPT codes</w:t>
            </w:r>
          </w:p>
          <w:p w14:paraId="05AE5A43" w14:textId="41F81E12"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EndPr/>
              <w:sdtContent>
                <w:r w:rsidR="00F0305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Phecodes</w:t>
            </w:r>
          </w:p>
          <w:p w14:paraId="3A9ACBE3" w14:textId="1B6A7A4F"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EndPr/>
              <w:sdtContent>
                <w:r w:rsidR="00F0305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BMI</w:t>
            </w:r>
          </w:p>
        </w:tc>
        <w:tc>
          <w:tcPr>
            <w:tcW w:w="4132" w:type="dxa"/>
          </w:tcPr>
          <w:p w14:paraId="2574C661" w14:textId="2DC722C4"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447BA">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Labs</w:t>
            </w:r>
          </w:p>
          <w:p w14:paraId="0BEB2E50" w14:textId="2A7DDCD8"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447BA">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Common Variable Meds</w:t>
            </w:r>
          </w:p>
          <w:p w14:paraId="585C79F2" w14:textId="628D3450"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Other: 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Phase II phenotypes</w:t>
            </w:r>
          </w:p>
          <w:p w14:paraId="6EBF0C4F" w14:textId="49342840" w:rsidR="00A75A46" w:rsidRPr="00376326" w:rsidRDefault="00A75A46" w:rsidP="00A75A46">
            <w:pPr>
              <w:pStyle w:val="ListParagraph"/>
              <w:rPr>
                <w:rFonts w:asciiTheme="majorHAnsi" w:hAnsiTheme="majorHAnsi" w:cstheme="majorHAnsi"/>
                <w:sz w:val="22"/>
                <w:szCs w:val="22"/>
              </w:rPr>
            </w:pPr>
          </w:p>
        </w:tc>
      </w:tr>
      <w:tr w:rsidR="00A75A46" w:rsidRPr="005F7C97" w14:paraId="12AAA7B2" w14:textId="77777777" w:rsidTr="00C113D7">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A75A46" w:rsidRPr="0074111E" w:rsidRDefault="00A75A46" w:rsidP="00A75A46">
            <w:pPr>
              <w:rPr>
                <w:rFonts w:ascii="Calibri Light" w:hAnsi="Calibri Light"/>
                <w:b/>
                <w:sz w:val="22"/>
              </w:rPr>
            </w:pPr>
            <w:r>
              <w:rPr>
                <w:rFonts w:ascii="Calibri Light" w:hAnsi="Calibri Light"/>
                <w:b/>
                <w:sz w:val="22"/>
              </w:rPr>
              <w:t xml:space="preserve">Other Desired Data </w:t>
            </w:r>
            <w:r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6A4CA7" w:rsidR="00A75A46" w:rsidRPr="00A75A46" w:rsidRDefault="00A75A46" w:rsidP="00A75A46">
            <w:pPr>
              <w:rPr>
                <w:rFonts w:asciiTheme="majorHAnsi" w:hAnsiTheme="majorHAnsi" w:cstheme="majorHAnsi"/>
                <w:sz w:val="22"/>
                <w:szCs w:val="22"/>
              </w:rPr>
            </w:pPr>
          </w:p>
        </w:tc>
      </w:tr>
      <w:tr w:rsidR="00A75A46"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A75A46" w:rsidRPr="0074111E" w:rsidRDefault="00A75A46" w:rsidP="00A75A46">
            <w:pPr>
              <w:rPr>
                <w:rFonts w:ascii="Calibri Light" w:hAnsi="Calibri Light"/>
                <w:b/>
                <w:sz w:val="22"/>
              </w:rPr>
            </w:pPr>
            <w:r w:rsidRPr="0074111E">
              <w:rPr>
                <w:rFonts w:ascii="Calibri Light" w:hAnsi="Calibri Light"/>
                <w:b/>
                <w:sz w:val="22"/>
              </w:rPr>
              <w:t xml:space="preserve">Desired </w:t>
            </w:r>
            <w:r>
              <w:rPr>
                <w:rFonts w:ascii="Calibri Light" w:hAnsi="Calibri Light"/>
                <w:b/>
                <w:sz w:val="22"/>
              </w:rPr>
              <w:t>Genetic 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111BFFC2"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EndPr/>
              <w:sdtContent>
                <w:r w:rsidR="00C34B33">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I-III Merged set (HRC imputed, GWAS)</w:t>
            </w:r>
          </w:p>
          <w:p w14:paraId="0175EB89" w14:textId="3D922147"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eMERGE PGx/PGRNseq data set </w:t>
            </w:r>
          </w:p>
          <w:p w14:paraId="23D993BB" w14:textId="304F4EDC"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eMERGEseq data set (Phase III)</w:t>
            </w:r>
          </w:p>
          <w:p w14:paraId="6D051FCF" w14:textId="5B52B32F"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Genome sequencing data set</w:t>
            </w:r>
          </w:p>
          <w:p w14:paraId="78A23A59" w14:textId="2BEA73FA"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Exome chip data set</w:t>
            </w:r>
          </w:p>
          <w:p w14:paraId="4C7B91CA" w14:textId="066F231B"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eMERGE Whole Exome sequencing data set</w:t>
            </w:r>
          </w:p>
          <w:p w14:paraId="02A57161" w14:textId="0DE38036"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A75A46">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Other (not listed above):</w:t>
            </w:r>
          </w:p>
        </w:tc>
      </w:tr>
      <w:tr w:rsidR="00A75A46"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A75A46" w:rsidRPr="0074111E" w:rsidRDefault="00A75A46" w:rsidP="00A75A46">
            <w:pPr>
              <w:rPr>
                <w:rFonts w:ascii="Calibri Light" w:hAnsi="Calibri Light"/>
                <w:b/>
                <w:sz w:val="22"/>
              </w:rPr>
            </w:pPr>
            <w:r>
              <w:rPr>
                <w:rFonts w:ascii="Calibri Light" w:hAnsi="Calibri Light"/>
                <w:b/>
                <w:sz w:val="22"/>
              </w:rPr>
              <w:t>Does project pertain to an existing eMERGE Phenotype?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10765B49"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646EE2">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 xml:space="preserve">Yes, if so please list                            </w:t>
            </w:r>
          </w:p>
          <w:p w14:paraId="2C71B567" w14:textId="7C64B9DB" w:rsidR="00A75A46" w:rsidRPr="00700246" w:rsidRDefault="002719A7" w:rsidP="00A75A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6B3275">
                  <w:rPr>
                    <w:rFonts w:ascii="MS Gothic" w:eastAsia="MS Gothic" w:hAnsi="MS Gothic" w:cstheme="majorHAnsi" w:hint="eastAsia"/>
                    <w:sz w:val="22"/>
                    <w:szCs w:val="22"/>
                  </w:rPr>
                  <w:t>☒</w:t>
                </w:r>
              </w:sdtContent>
            </w:sdt>
            <w:r w:rsidR="00A75A46" w:rsidRPr="00700246">
              <w:rPr>
                <w:rFonts w:asciiTheme="majorHAnsi" w:hAnsiTheme="majorHAnsi" w:cstheme="majorHAnsi"/>
                <w:sz w:val="22"/>
                <w:szCs w:val="22"/>
              </w:rPr>
              <w:t>No</w:t>
            </w:r>
          </w:p>
        </w:tc>
      </w:tr>
      <w:tr w:rsidR="00A75A46"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A75A46" w:rsidRPr="0074111E" w:rsidRDefault="00A75A46" w:rsidP="00A75A4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A75A46" w:rsidRPr="009447BA" w:rsidRDefault="00A75A46" w:rsidP="00A75A46">
            <w:pPr>
              <w:rPr>
                <w:rFonts w:asciiTheme="majorHAnsi" w:hAnsiTheme="majorHAnsi" w:cstheme="majorHAnsi"/>
                <w:szCs w:val="22"/>
              </w:rPr>
            </w:pPr>
          </w:p>
          <w:p w14:paraId="13608534" w14:textId="693BB368" w:rsidR="00A75A46" w:rsidRPr="009447BA" w:rsidRDefault="00B1605D" w:rsidP="00A75A46">
            <w:pPr>
              <w:rPr>
                <w:rFonts w:asciiTheme="majorHAnsi" w:hAnsiTheme="majorHAnsi" w:cstheme="majorHAnsi"/>
                <w:szCs w:val="22"/>
              </w:rPr>
            </w:pPr>
            <w:r>
              <w:rPr>
                <w:rFonts w:asciiTheme="majorHAnsi" w:hAnsiTheme="majorHAnsi" w:cstheme="majorHAnsi"/>
                <w:szCs w:val="22"/>
              </w:rPr>
              <w:t>PRS</w:t>
            </w:r>
            <w:r w:rsidR="00940AC2">
              <w:rPr>
                <w:rFonts w:asciiTheme="majorHAnsi" w:hAnsiTheme="majorHAnsi" w:cstheme="majorHAnsi"/>
                <w:szCs w:val="22"/>
              </w:rPr>
              <w:t>-PheWAS</w:t>
            </w:r>
            <w:r>
              <w:rPr>
                <w:rFonts w:asciiTheme="majorHAnsi" w:hAnsiTheme="majorHAnsi" w:cstheme="majorHAnsi"/>
                <w:szCs w:val="22"/>
              </w:rPr>
              <w:t xml:space="preserve">, </w:t>
            </w:r>
            <w:r w:rsidR="00940AC2">
              <w:rPr>
                <w:rFonts w:asciiTheme="majorHAnsi" w:hAnsiTheme="majorHAnsi" w:cstheme="majorHAnsi"/>
                <w:szCs w:val="22"/>
              </w:rPr>
              <w:t>PrediXcan</w:t>
            </w:r>
          </w:p>
          <w:p w14:paraId="43950299" w14:textId="77777777" w:rsidR="00A75A46" w:rsidRPr="009447BA" w:rsidRDefault="00A75A46" w:rsidP="00A75A46">
            <w:pPr>
              <w:rPr>
                <w:rFonts w:asciiTheme="majorHAnsi" w:hAnsiTheme="majorHAnsi" w:cstheme="majorHAnsi"/>
                <w:szCs w:val="22"/>
              </w:rPr>
            </w:pPr>
          </w:p>
        </w:tc>
      </w:tr>
      <w:tr w:rsidR="00A75A46"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A75A46" w:rsidRPr="0074111E" w:rsidRDefault="00A75A46" w:rsidP="00A75A46">
            <w:pPr>
              <w:rPr>
                <w:rFonts w:ascii="Calibri Light" w:hAnsi="Calibri Light"/>
                <w:b/>
                <w:sz w:val="22"/>
              </w:rPr>
            </w:pPr>
            <w:r w:rsidRPr="0074111E">
              <w:rPr>
                <w:rFonts w:ascii="Calibri Light" w:hAnsi="Calibri Light"/>
                <w:b/>
                <w:sz w:val="22"/>
              </w:rPr>
              <w:t xml:space="preserve">Ethical </w:t>
            </w:r>
            <w:r>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3896572F" w:rsidR="00A75A46" w:rsidRPr="009447BA" w:rsidRDefault="00B1605D" w:rsidP="00A75A46">
            <w:pPr>
              <w:rPr>
                <w:rFonts w:asciiTheme="majorHAnsi" w:hAnsiTheme="majorHAnsi" w:cstheme="majorHAnsi"/>
                <w:szCs w:val="22"/>
              </w:rPr>
            </w:pPr>
            <w:r>
              <w:rPr>
                <w:rFonts w:asciiTheme="majorHAnsi" w:hAnsiTheme="majorHAnsi" w:cstheme="majorHAnsi"/>
                <w:szCs w:val="22"/>
              </w:rPr>
              <w:t>None</w:t>
            </w:r>
          </w:p>
        </w:tc>
      </w:tr>
      <w:tr w:rsidR="00A75A46"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A75A46" w:rsidRPr="0074111E" w:rsidRDefault="00A75A46" w:rsidP="00A75A4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4D517AA4" w:rsidR="00A75A46" w:rsidRPr="009447BA" w:rsidRDefault="005547A5" w:rsidP="00A75A46">
            <w:pPr>
              <w:rPr>
                <w:rFonts w:asciiTheme="majorHAnsi" w:hAnsiTheme="majorHAnsi" w:cstheme="majorHAnsi"/>
                <w:szCs w:val="22"/>
              </w:rPr>
            </w:pPr>
            <w:r>
              <w:rPr>
                <w:rFonts w:asciiTheme="majorHAnsi" w:hAnsiTheme="majorHAnsi" w:cstheme="majorHAnsi"/>
                <w:szCs w:val="22"/>
              </w:rPr>
              <w:t>Depending on the results of the analyses, we will consider submitting to a genetics journal such as Human Molecular Genetics or a thoracic journal such as Annals of the American Thoracic Society</w:t>
            </w:r>
          </w:p>
        </w:tc>
      </w:tr>
      <w:tr w:rsidR="00A75A46"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A75A46" w:rsidRDefault="00A75A46" w:rsidP="00A75A46">
            <w:pPr>
              <w:rPr>
                <w:rFonts w:ascii="Calibri Light" w:hAnsi="Calibri Light"/>
                <w:b/>
                <w:sz w:val="22"/>
              </w:rPr>
            </w:pPr>
          </w:p>
          <w:p w14:paraId="5203358F" w14:textId="77777777" w:rsidR="00A75A46" w:rsidRDefault="00A75A46" w:rsidP="00A75A46">
            <w:pPr>
              <w:rPr>
                <w:rFonts w:ascii="Calibri Light" w:hAnsi="Calibri Light"/>
                <w:b/>
                <w:sz w:val="22"/>
              </w:rPr>
            </w:pPr>
            <w:r>
              <w:rPr>
                <w:rFonts w:ascii="Calibri Light" w:hAnsi="Calibri Light"/>
                <w:b/>
                <w:sz w:val="22"/>
              </w:rPr>
              <w:t>Milestones</w:t>
            </w:r>
          </w:p>
          <w:p w14:paraId="602A9DB1" w14:textId="1D6EFB4B" w:rsidR="00A75A46" w:rsidRPr="0093273D" w:rsidRDefault="00A75A46" w:rsidP="00A75A4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Pr>
                <w:rFonts w:asciiTheme="majorHAnsi" w:hAnsiTheme="majorHAnsi"/>
                <w:i/>
                <w:sz w:val="22"/>
              </w:rPr>
              <w:t xml:space="preserve"> should include the key dates for completion of project, </w:t>
            </w:r>
            <w:r w:rsidRPr="0093273D">
              <w:rPr>
                <w:rFonts w:asciiTheme="majorHAnsi" w:hAnsiTheme="majorHAnsi"/>
                <w:i/>
                <w:sz w:val="22"/>
              </w:rPr>
              <w:t>including approval, project duration, draft</w:t>
            </w:r>
            <w:r>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A75A46" w:rsidRPr="0074111E" w:rsidRDefault="00A75A46" w:rsidP="00A75A4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A75A46" w:rsidRPr="009447BA" w:rsidRDefault="00A75A46" w:rsidP="00A75A46">
            <w:pPr>
              <w:rPr>
                <w:rFonts w:asciiTheme="majorHAnsi" w:hAnsiTheme="majorHAnsi" w:cstheme="majorHAnsi"/>
                <w:sz w:val="22"/>
                <w:szCs w:val="22"/>
              </w:rPr>
            </w:pPr>
          </w:p>
          <w:p w14:paraId="0D5CB46E" w14:textId="77777777" w:rsidR="00E85E30" w:rsidRDefault="005547A5" w:rsidP="00A75A46">
            <w:pPr>
              <w:rPr>
                <w:rFonts w:asciiTheme="majorHAnsi" w:hAnsiTheme="majorHAnsi" w:cstheme="majorHAnsi"/>
                <w:sz w:val="22"/>
                <w:szCs w:val="22"/>
              </w:rPr>
            </w:pPr>
            <w:r>
              <w:rPr>
                <w:rFonts w:asciiTheme="majorHAnsi" w:hAnsiTheme="majorHAnsi" w:cstheme="majorHAnsi"/>
                <w:sz w:val="22"/>
                <w:szCs w:val="22"/>
              </w:rPr>
              <w:t>Gather data from coordinating center: April 2020</w:t>
            </w:r>
          </w:p>
          <w:p w14:paraId="0DCAF9B1" w14:textId="77777777" w:rsidR="005547A5" w:rsidRDefault="005547A5" w:rsidP="00A75A46">
            <w:pPr>
              <w:rPr>
                <w:rFonts w:asciiTheme="majorHAnsi" w:hAnsiTheme="majorHAnsi" w:cstheme="majorHAnsi"/>
                <w:sz w:val="22"/>
                <w:szCs w:val="22"/>
              </w:rPr>
            </w:pPr>
            <w:r>
              <w:rPr>
                <w:rFonts w:asciiTheme="majorHAnsi" w:hAnsiTheme="majorHAnsi" w:cstheme="majorHAnsi"/>
                <w:sz w:val="22"/>
                <w:szCs w:val="22"/>
              </w:rPr>
              <w:t>Conduct analyses: April-August 2020</w:t>
            </w:r>
          </w:p>
          <w:p w14:paraId="4BDA09EC" w14:textId="77777777" w:rsidR="005547A5" w:rsidRDefault="005547A5" w:rsidP="00A75A46">
            <w:pPr>
              <w:rPr>
                <w:rFonts w:asciiTheme="majorHAnsi" w:hAnsiTheme="majorHAnsi" w:cstheme="majorHAnsi"/>
                <w:sz w:val="22"/>
                <w:szCs w:val="22"/>
              </w:rPr>
            </w:pPr>
            <w:r>
              <w:rPr>
                <w:rFonts w:asciiTheme="majorHAnsi" w:hAnsiTheme="majorHAnsi" w:cstheme="majorHAnsi"/>
                <w:sz w:val="22"/>
                <w:szCs w:val="22"/>
              </w:rPr>
              <w:t>Write manuscript: August-October 2020</w:t>
            </w:r>
          </w:p>
          <w:p w14:paraId="4089201E" w14:textId="30498D78" w:rsidR="005547A5" w:rsidRPr="009447BA" w:rsidRDefault="005547A5" w:rsidP="00A75A46">
            <w:pPr>
              <w:rPr>
                <w:rFonts w:asciiTheme="majorHAnsi" w:hAnsiTheme="majorHAnsi" w:cstheme="majorHAnsi"/>
                <w:sz w:val="22"/>
                <w:szCs w:val="22"/>
              </w:rPr>
            </w:pPr>
            <w:r>
              <w:rPr>
                <w:rFonts w:asciiTheme="majorHAnsi" w:hAnsiTheme="majorHAnsi" w:cstheme="majorHAnsi"/>
                <w:sz w:val="22"/>
                <w:szCs w:val="22"/>
              </w:rPr>
              <w:t>Circulate and submit manuscript: November-December 2020</w:t>
            </w:r>
          </w:p>
        </w:tc>
      </w:tr>
    </w:tbl>
    <w:p w14:paraId="0904A768" w14:textId="01459843"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2C2A9" w14:textId="77777777" w:rsidR="002719A7" w:rsidRDefault="002719A7" w:rsidP="0093273D">
      <w:r>
        <w:separator/>
      </w:r>
    </w:p>
  </w:endnote>
  <w:endnote w:type="continuationSeparator" w:id="0">
    <w:p w14:paraId="1B7A1328" w14:textId="77777777" w:rsidR="002719A7" w:rsidRDefault="002719A7"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7572DB6" w:rsidR="00C113D7" w:rsidRPr="0093273D" w:rsidRDefault="00C113D7">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684C25">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C113D7" w:rsidRDefault="00C11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BC0B0" w14:textId="77777777" w:rsidR="002719A7" w:rsidRDefault="002719A7" w:rsidP="0093273D">
      <w:r>
        <w:separator/>
      </w:r>
    </w:p>
  </w:footnote>
  <w:footnote w:type="continuationSeparator" w:id="0">
    <w:p w14:paraId="4A503A21" w14:textId="77777777" w:rsidR="002719A7" w:rsidRDefault="002719A7"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C113D7" w:rsidRDefault="00C113D7">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54C9E"/>
    <w:rsid w:val="00092FD0"/>
    <w:rsid w:val="000A12A3"/>
    <w:rsid w:val="000A3920"/>
    <w:rsid w:val="000B7654"/>
    <w:rsid w:val="00117500"/>
    <w:rsid w:val="00176B5F"/>
    <w:rsid w:val="001D29DD"/>
    <w:rsid w:val="001F3540"/>
    <w:rsid w:val="00226B51"/>
    <w:rsid w:val="0025109A"/>
    <w:rsid w:val="002719A7"/>
    <w:rsid w:val="002B48A3"/>
    <w:rsid w:val="002D498E"/>
    <w:rsid w:val="002E1F79"/>
    <w:rsid w:val="00300DAB"/>
    <w:rsid w:val="00301127"/>
    <w:rsid w:val="00345D49"/>
    <w:rsid w:val="00356F29"/>
    <w:rsid w:val="003619FF"/>
    <w:rsid w:val="0036354D"/>
    <w:rsid w:val="00376326"/>
    <w:rsid w:val="003A70F5"/>
    <w:rsid w:val="003C5194"/>
    <w:rsid w:val="003C55C7"/>
    <w:rsid w:val="003F367E"/>
    <w:rsid w:val="004A401D"/>
    <w:rsid w:val="004D7F55"/>
    <w:rsid w:val="00502AF8"/>
    <w:rsid w:val="00533BE3"/>
    <w:rsid w:val="0054527F"/>
    <w:rsid w:val="005547A5"/>
    <w:rsid w:val="00571D40"/>
    <w:rsid w:val="00594CF3"/>
    <w:rsid w:val="00595E27"/>
    <w:rsid w:val="00596BEE"/>
    <w:rsid w:val="005D6CDC"/>
    <w:rsid w:val="00614403"/>
    <w:rsid w:val="006166BF"/>
    <w:rsid w:val="00625689"/>
    <w:rsid w:val="0063131E"/>
    <w:rsid w:val="00646EE2"/>
    <w:rsid w:val="006651A0"/>
    <w:rsid w:val="00684C25"/>
    <w:rsid w:val="006A0DF9"/>
    <w:rsid w:val="006B3275"/>
    <w:rsid w:val="006F2969"/>
    <w:rsid w:val="006F4287"/>
    <w:rsid w:val="006F50E4"/>
    <w:rsid w:val="00700246"/>
    <w:rsid w:val="00702039"/>
    <w:rsid w:val="007B6956"/>
    <w:rsid w:val="007E7FEB"/>
    <w:rsid w:val="007F1205"/>
    <w:rsid w:val="007F3F81"/>
    <w:rsid w:val="007F756F"/>
    <w:rsid w:val="00846341"/>
    <w:rsid w:val="008673B8"/>
    <w:rsid w:val="008B0CE2"/>
    <w:rsid w:val="00900D3C"/>
    <w:rsid w:val="0093273D"/>
    <w:rsid w:val="00940AC2"/>
    <w:rsid w:val="009447BA"/>
    <w:rsid w:val="00954A77"/>
    <w:rsid w:val="00965290"/>
    <w:rsid w:val="009E0052"/>
    <w:rsid w:val="00A14096"/>
    <w:rsid w:val="00A43734"/>
    <w:rsid w:val="00A674F0"/>
    <w:rsid w:val="00A726E3"/>
    <w:rsid w:val="00A75A46"/>
    <w:rsid w:val="00A87C80"/>
    <w:rsid w:val="00AF586E"/>
    <w:rsid w:val="00B1605D"/>
    <w:rsid w:val="00B4575A"/>
    <w:rsid w:val="00B66544"/>
    <w:rsid w:val="00B67A4E"/>
    <w:rsid w:val="00B746E8"/>
    <w:rsid w:val="00B845FF"/>
    <w:rsid w:val="00B958FA"/>
    <w:rsid w:val="00BA541F"/>
    <w:rsid w:val="00BB5C72"/>
    <w:rsid w:val="00C053B5"/>
    <w:rsid w:val="00C113D7"/>
    <w:rsid w:val="00C15D78"/>
    <w:rsid w:val="00C34B33"/>
    <w:rsid w:val="00C367EC"/>
    <w:rsid w:val="00C655D8"/>
    <w:rsid w:val="00CB1F7E"/>
    <w:rsid w:val="00CD5558"/>
    <w:rsid w:val="00CE4113"/>
    <w:rsid w:val="00D93D28"/>
    <w:rsid w:val="00D97561"/>
    <w:rsid w:val="00DB1D01"/>
    <w:rsid w:val="00DB6769"/>
    <w:rsid w:val="00DE04A1"/>
    <w:rsid w:val="00E71E6A"/>
    <w:rsid w:val="00E85E30"/>
    <w:rsid w:val="00F025A4"/>
    <w:rsid w:val="00F03052"/>
    <w:rsid w:val="00F22CEE"/>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styleId="NoSpacing">
    <w:name w:val="No Spacing"/>
    <w:uiPriority w:val="99"/>
    <w:qFormat/>
    <w:rsid w:val="002B48A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F3EC9835B2D47897A2C5ABB1FCDAF" ma:contentTypeVersion="10" ma:contentTypeDescription="Create a new document." ma:contentTypeScope="" ma:versionID="2565221be453fc1f51ad40ab210b1b9a">
  <xsd:schema xmlns:xsd="http://www.w3.org/2001/XMLSchema" xmlns:xs="http://www.w3.org/2001/XMLSchema" xmlns:p="http://schemas.microsoft.com/office/2006/metadata/properties" xmlns:ns3="a71acd76-aa7b-49aa-9eb8-93e455615a49" xmlns:ns4="131a95eb-453e-4325-bc9a-bc9a378723fd" targetNamespace="http://schemas.microsoft.com/office/2006/metadata/properties" ma:root="true" ma:fieldsID="4e20eb101bf28ef4cdd1851f3080422a" ns3:_="" ns4:_="">
    <xsd:import namespace="a71acd76-aa7b-49aa-9eb8-93e455615a49"/>
    <xsd:import namespace="131a95eb-453e-4325-bc9a-bc9a378723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acd76-aa7b-49aa-9eb8-93e455615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a95eb-453e-4325-bc9a-bc9a378723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8D44-A840-4A23-9F08-E0B72B03A838}">
  <ds:schemaRefs>
    <ds:schemaRef ds:uri="http://schemas.microsoft.com/sharepoint/v3/contenttype/forms"/>
  </ds:schemaRefs>
</ds:datastoreItem>
</file>

<file path=customXml/itemProps2.xml><?xml version="1.0" encoding="utf-8"?>
<ds:datastoreItem xmlns:ds="http://schemas.openxmlformats.org/officeDocument/2006/customXml" ds:itemID="{57A4660D-8045-47BC-AFCF-D2EC830F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acd76-aa7b-49aa-9eb8-93e455615a49"/>
    <ds:schemaRef ds:uri="131a95eb-453e-4325-bc9a-bc9a37872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391A7-BEF3-4CD2-A367-0046221E0B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78513-7D13-A645-B197-601E2F05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Timoethia M Stone</cp:lastModifiedBy>
  <cp:revision>5</cp:revision>
  <dcterms:created xsi:type="dcterms:W3CDTF">2020-03-02T20:31:00Z</dcterms:created>
  <dcterms:modified xsi:type="dcterms:W3CDTF">2020-05-05T17:46:00Z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0x0101004BEF3EC9835B2D47897A2C5ABB1FCDAF</vt:lpwstr>
  </property>
</Properties>
</file>