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61F76402" w:rsidR="0093273D" w:rsidRPr="008673B8" w:rsidRDefault="0071721C" w:rsidP="00CF0D06">
            <w:pPr>
              <w:rPr>
                <w:rFonts w:asciiTheme="majorHAnsi" w:hAnsiTheme="majorHAnsi" w:cstheme="majorHAnsi"/>
                <w:sz w:val="22"/>
                <w:szCs w:val="22"/>
              </w:rPr>
            </w:pPr>
            <w:r>
              <w:rPr>
                <w:rFonts w:asciiTheme="majorHAnsi" w:hAnsiTheme="majorHAnsi" w:cstheme="majorHAnsi"/>
                <w:sz w:val="22"/>
                <w:szCs w:val="22"/>
              </w:rPr>
              <w:t>NT393</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7F6A9120" w:rsidR="0093273D" w:rsidRPr="008673B8" w:rsidRDefault="00A10F68" w:rsidP="00CF0D06">
            <w:pPr>
              <w:rPr>
                <w:rFonts w:asciiTheme="majorHAnsi" w:hAnsiTheme="majorHAnsi" w:cstheme="majorHAnsi"/>
                <w:sz w:val="22"/>
                <w:szCs w:val="22"/>
              </w:rPr>
            </w:pPr>
            <w:r>
              <w:rPr>
                <w:rFonts w:asciiTheme="majorHAnsi" w:hAnsiTheme="majorHAnsi" w:cstheme="majorHAnsi"/>
                <w:sz w:val="22"/>
                <w:szCs w:val="22"/>
              </w:rPr>
              <w:t>May 21</w:t>
            </w:r>
            <w:r w:rsidR="00DE374B">
              <w:rPr>
                <w:rFonts w:asciiTheme="majorHAnsi" w:hAnsiTheme="majorHAnsi" w:cstheme="majorHAnsi"/>
                <w:sz w:val="22"/>
                <w:szCs w:val="22"/>
              </w:rPr>
              <w:t>,</w:t>
            </w:r>
            <w:r>
              <w:rPr>
                <w:rFonts w:asciiTheme="majorHAnsi" w:hAnsiTheme="majorHAnsi" w:cstheme="majorHAnsi"/>
                <w:sz w:val="22"/>
                <w:szCs w:val="22"/>
              </w:rPr>
              <w:t xml:space="preserve"> </w:t>
            </w:r>
            <w:r w:rsidR="00DE374B">
              <w:rPr>
                <w:rFonts w:asciiTheme="majorHAnsi" w:hAnsiTheme="majorHAnsi" w:cstheme="majorHAnsi"/>
                <w:sz w:val="22"/>
                <w:szCs w:val="22"/>
              </w:rPr>
              <w:t>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14908FAD" w:rsidR="0093273D" w:rsidRPr="008673B8" w:rsidRDefault="00DE374B" w:rsidP="00CF0D06">
            <w:pPr>
              <w:rPr>
                <w:rFonts w:asciiTheme="majorHAnsi" w:hAnsiTheme="majorHAnsi" w:cstheme="majorHAnsi"/>
                <w:sz w:val="22"/>
                <w:szCs w:val="22"/>
              </w:rPr>
            </w:pPr>
            <w:r>
              <w:rPr>
                <w:rFonts w:asciiTheme="majorHAnsi" w:hAnsiTheme="majorHAnsi" w:cstheme="majorHAnsi"/>
                <w:sz w:val="22"/>
                <w:szCs w:val="22"/>
              </w:rPr>
              <w:t>Genome-wide meta-analysis for post-partum depression</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5741BEE6" w:rsidR="0093273D" w:rsidRPr="00DE374B" w:rsidRDefault="00DE374B" w:rsidP="00CF0D06">
            <w:r>
              <w:rPr>
                <w:rFonts w:ascii="Calibri" w:hAnsi="Calibri" w:cs="Calibri"/>
                <w:color w:val="000000"/>
                <w:sz w:val="22"/>
                <w:szCs w:val="22"/>
              </w:rPr>
              <w:t xml:space="preserve">Jerry </w:t>
            </w:r>
            <w:proofErr w:type="spellStart"/>
            <w:r>
              <w:rPr>
                <w:rFonts w:ascii="Calibri" w:hAnsi="Calibri" w:cs="Calibri"/>
                <w:color w:val="000000"/>
                <w:sz w:val="22"/>
                <w:szCs w:val="22"/>
              </w:rPr>
              <w:t>Guintivano</w:t>
            </w:r>
            <w:proofErr w:type="spellEnd"/>
            <w:r>
              <w:rPr>
                <w:rFonts w:ascii="Calibri" w:hAnsi="Calibri" w:cs="Calibri"/>
                <w:color w:val="000000"/>
                <w:sz w:val="22"/>
                <w:szCs w:val="22"/>
              </w:rPr>
              <w:t xml:space="preserve"> (University of North Carolina at Chapel Hill)</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15A1A4F" w14:textId="77777777" w:rsidR="00DE374B" w:rsidRDefault="00DE374B" w:rsidP="00DE374B">
            <w:r>
              <w:rPr>
                <w:rFonts w:ascii="Calibri" w:hAnsi="Calibri" w:cs="Calibri"/>
                <w:color w:val="000000"/>
                <w:sz w:val="22"/>
                <w:szCs w:val="22"/>
              </w:rPr>
              <w:t xml:space="preserve">Jerry </w:t>
            </w:r>
            <w:proofErr w:type="spellStart"/>
            <w:r>
              <w:rPr>
                <w:rFonts w:ascii="Calibri" w:hAnsi="Calibri" w:cs="Calibri"/>
                <w:color w:val="000000"/>
                <w:sz w:val="22"/>
                <w:szCs w:val="22"/>
              </w:rPr>
              <w:t>Guintivano</w:t>
            </w:r>
            <w:proofErr w:type="spellEnd"/>
          </w:p>
          <w:p w14:paraId="1C0ED39B" w14:textId="77777777" w:rsidR="0093273D" w:rsidRPr="008673B8" w:rsidRDefault="0093273D" w:rsidP="00CF0D06">
            <w:pPr>
              <w:rPr>
                <w:rFonts w:asciiTheme="majorHAnsi" w:hAnsiTheme="majorHAnsi" w:cstheme="majorHAnsi"/>
                <w:sz w:val="22"/>
                <w:szCs w:val="22"/>
              </w:rPr>
            </w:pP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CF0D0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456CBF8A" w:rsidR="008C2527" w:rsidRPr="008673B8" w:rsidRDefault="00DE374B" w:rsidP="00CF0D06">
            <w:pPr>
              <w:rPr>
                <w:rFonts w:asciiTheme="majorHAnsi" w:hAnsiTheme="majorHAnsi" w:cstheme="majorHAnsi"/>
                <w:sz w:val="22"/>
                <w:szCs w:val="22"/>
              </w:rPr>
            </w:pPr>
            <w:r>
              <w:rPr>
                <w:rFonts w:asciiTheme="majorHAnsi" w:hAnsiTheme="majorHAnsi" w:cstheme="majorHAnsi"/>
                <w:sz w:val="22"/>
                <w:szCs w:val="22"/>
              </w:rPr>
              <w:t>Shefali Setia Verma, Marylyn D. Ritchie, University of Pennsylvania</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77FCEE31" w:rsidR="0093273D" w:rsidRPr="008673B8" w:rsidRDefault="00DE374B" w:rsidP="00CF0D06">
            <w:pPr>
              <w:rPr>
                <w:rFonts w:asciiTheme="majorHAnsi" w:hAnsiTheme="majorHAnsi" w:cstheme="majorHAnsi"/>
                <w:sz w:val="22"/>
                <w:szCs w:val="22"/>
              </w:rPr>
            </w:pPr>
            <w:r>
              <w:rPr>
                <w:rFonts w:asciiTheme="majorHAnsi" w:hAnsiTheme="majorHAnsi" w:cstheme="majorHAnsi"/>
                <w:sz w:val="22"/>
                <w:szCs w:val="22"/>
              </w:rPr>
              <w:t>TBD</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266862DD" w:rsidR="0093273D" w:rsidRPr="008673B8" w:rsidRDefault="00DE374B" w:rsidP="00CF0D06">
            <w:pPr>
              <w:rPr>
                <w:rFonts w:asciiTheme="majorHAnsi" w:hAnsiTheme="majorHAnsi" w:cstheme="majorHAnsi"/>
                <w:sz w:val="22"/>
                <w:szCs w:val="22"/>
              </w:rPr>
            </w:pPr>
            <w:r>
              <w:rPr>
                <w:rFonts w:asciiTheme="majorHAnsi" w:hAnsiTheme="majorHAnsi" w:cstheme="majorHAnsi"/>
                <w:sz w:val="22"/>
                <w:szCs w:val="22"/>
              </w:rPr>
              <w:t>TBD</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23017ED2" w:rsidR="0093273D" w:rsidRPr="008673B8" w:rsidRDefault="00DE374B" w:rsidP="00CF0D06">
            <w:pPr>
              <w:rPr>
                <w:rFonts w:asciiTheme="majorHAnsi" w:hAnsiTheme="majorHAnsi" w:cstheme="majorHAnsi"/>
                <w:color w:val="000000"/>
                <w:sz w:val="22"/>
                <w:szCs w:val="22"/>
              </w:rPr>
            </w:pPr>
            <w:r>
              <w:rPr>
                <w:rFonts w:ascii="Arial" w:hAnsi="Arial" w:cs="Arial"/>
                <w:sz w:val="22"/>
                <w:szCs w:val="22"/>
              </w:rPr>
              <w:t xml:space="preserve">Post-partum </w:t>
            </w:r>
            <w:r w:rsidR="009B6A73">
              <w:rPr>
                <w:rFonts w:ascii="Arial" w:hAnsi="Arial" w:cs="Arial"/>
                <w:sz w:val="22"/>
                <w:szCs w:val="22"/>
              </w:rPr>
              <w:t>depression (</w:t>
            </w:r>
            <w:r>
              <w:rPr>
                <w:rFonts w:ascii="Arial" w:hAnsi="Arial" w:cs="Arial"/>
                <w:sz w:val="22"/>
                <w:szCs w:val="22"/>
              </w:rPr>
              <w:t>PPD)</w:t>
            </w:r>
            <w:r w:rsidRPr="00B43F55">
              <w:rPr>
                <w:rFonts w:ascii="Arial" w:hAnsi="Arial" w:cs="Arial"/>
                <w:sz w:val="22"/>
                <w:szCs w:val="22"/>
              </w:rPr>
              <w:t xml:space="preserve"> refers to depression experienced by women during pregnancy and up to 12 months after giving birth. The perinatal period captures disorders during pregnancy and postpartum. It is estimated that approximately 10-20% of women that get pregnant or give birth experience depression related to pregnancy and childbirth which makes it one of the most prevalent psychopathologies. As of June 2019, there has only been one genome-wide association study (GWAS) published on postpartum depression (PPD), and it was underpowered.  Because this condition </w:t>
            </w:r>
            <w:r w:rsidRPr="00B43F55">
              <w:rPr>
                <w:rFonts w:ascii="Arial" w:hAnsi="Arial" w:cs="Arial"/>
                <w:i/>
                <w:iCs/>
                <w:sz w:val="22"/>
                <w:szCs w:val="22"/>
              </w:rPr>
              <w:t>directly</w:t>
            </w:r>
            <w:r w:rsidRPr="00B43F55">
              <w:rPr>
                <w:rFonts w:ascii="Arial" w:hAnsi="Arial" w:cs="Arial"/>
                <w:sz w:val="22"/>
                <w:szCs w:val="22"/>
              </w:rPr>
              <w:t xml:space="preserve"> affects mothers within one year of delivery, but </w:t>
            </w:r>
            <w:r w:rsidRPr="00B43F55">
              <w:rPr>
                <w:rFonts w:ascii="Arial" w:hAnsi="Arial" w:cs="Arial"/>
                <w:i/>
                <w:iCs/>
                <w:sz w:val="22"/>
                <w:szCs w:val="22"/>
              </w:rPr>
              <w:t>indirectly</w:t>
            </w:r>
            <w:r w:rsidRPr="00B43F55">
              <w:rPr>
                <w:rFonts w:ascii="Arial" w:hAnsi="Arial" w:cs="Arial"/>
                <w:sz w:val="22"/>
                <w:szCs w:val="22"/>
              </w:rPr>
              <w:t xml:space="preserve"> affects other parents and all children in a family, it is critical that we spend resources to uncover the genetic architecture of </w:t>
            </w:r>
            <w:r>
              <w:rPr>
                <w:rFonts w:ascii="Arial" w:hAnsi="Arial" w:cs="Arial"/>
                <w:sz w:val="22"/>
                <w:szCs w:val="22"/>
              </w:rPr>
              <w:t>P</w:t>
            </w:r>
            <w:r w:rsidRPr="00B43F55">
              <w:rPr>
                <w:rFonts w:ascii="Arial" w:hAnsi="Arial" w:cs="Arial"/>
                <w:sz w:val="22"/>
                <w:szCs w:val="22"/>
              </w:rPr>
              <w:t>PD so that new treatments and prevention strategies can be developed. Electronic Health Records (EHRs) linked to a biobank offer a unique opportunity to identify a large group of women who have delivered babies, some of whom will have P</w:t>
            </w:r>
            <w:r>
              <w:rPr>
                <w:rFonts w:ascii="Arial" w:hAnsi="Arial" w:cs="Arial"/>
                <w:sz w:val="22"/>
                <w:szCs w:val="22"/>
              </w:rPr>
              <w:t>P</w:t>
            </w:r>
            <w:r w:rsidRPr="00B43F55">
              <w:rPr>
                <w:rFonts w:ascii="Arial" w:hAnsi="Arial" w:cs="Arial"/>
                <w:sz w:val="22"/>
                <w:szCs w:val="22"/>
              </w:rPr>
              <w:t>D recorded in their EHR and some who will serve as unaffected controls.  An EHR provides an extensive report of the overall health and disease spectrum of every individual within a health care system. EHRs contain a vast amount of information in both structured (diagnosis codes, clinical lab measures, medications, questionnaires) and unstructured (patient notes) data. With broad adoption of EHRs over the past ten years, the research community has begun to leverage this rich, longitudinal data for research purposes including population health and human genetics research. Over 250 GWAS have been published on psychiatric disorders such as major depression, bipolar depression, and schizophrenia to name a few; this is part of our surprise that there has been only one underpowered GWAS on Postpartum Depression. GWAS in other psychiatric disorders have identified hundreds of susceptibility loci which enables a wealth of downstream research for developing new treatment and prevention approaches.  As with most psychiatric disorders, P</w:t>
            </w:r>
            <w:r>
              <w:rPr>
                <w:rFonts w:ascii="Arial" w:hAnsi="Arial" w:cs="Arial"/>
                <w:sz w:val="22"/>
                <w:szCs w:val="22"/>
              </w:rPr>
              <w:t>P</w:t>
            </w:r>
            <w:r w:rsidRPr="00B43F55">
              <w:rPr>
                <w:rFonts w:ascii="Arial" w:hAnsi="Arial" w:cs="Arial"/>
                <w:sz w:val="22"/>
                <w:szCs w:val="22"/>
              </w:rPr>
              <w:t>D is thought to be due to both genetics and non-genetic factors.  Thus, in this proposal, our goal is to explore both genetic factors that explain the underlying architecture of P</w:t>
            </w:r>
            <w:r>
              <w:rPr>
                <w:rFonts w:ascii="Arial" w:hAnsi="Arial" w:cs="Arial"/>
                <w:sz w:val="22"/>
                <w:szCs w:val="22"/>
              </w:rPr>
              <w:t>P</w:t>
            </w:r>
            <w:r w:rsidRPr="00B43F55">
              <w:rPr>
                <w:rFonts w:ascii="Arial" w:hAnsi="Arial" w:cs="Arial"/>
                <w:sz w:val="22"/>
                <w:szCs w:val="22"/>
              </w:rPr>
              <w:t xml:space="preserve">D.  </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CF0D06">
            <w:pPr>
              <w:rPr>
                <w:rFonts w:asciiTheme="majorHAnsi" w:hAnsiTheme="majorHAnsi" w:cstheme="majorHAnsi"/>
                <w:sz w:val="22"/>
                <w:szCs w:val="22"/>
              </w:rPr>
            </w:pPr>
          </w:p>
          <w:p w14:paraId="13800465" w14:textId="384C6614" w:rsidR="000A12A3" w:rsidRDefault="00DE374B" w:rsidP="00CF0D06">
            <w:pPr>
              <w:rPr>
                <w:rFonts w:asciiTheme="majorHAnsi" w:hAnsiTheme="majorHAnsi" w:cstheme="majorHAnsi"/>
                <w:sz w:val="22"/>
                <w:szCs w:val="22"/>
              </w:rPr>
            </w:pPr>
            <w:r>
              <w:rPr>
                <w:rFonts w:asciiTheme="majorHAnsi" w:hAnsiTheme="majorHAnsi" w:cstheme="majorHAnsi"/>
                <w:sz w:val="22"/>
                <w:szCs w:val="22"/>
              </w:rPr>
              <w:t>We will define post-partum case and control sample based on ICD codes and medication data and then run GWAS in eMERGE imputed data to then share with UNC group for meta-analysis.</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0B53BD74" w:rsidR="00C367EC" w:rsidRPr="00267B68" w:rsidRDefault="00267B68" w:rsidP="00267B68">
            <w:pPr>
              <w:ind w:left="360"/>
              <w:rPr>
                <w:rFonts w:asciiTheme="majorHAnsi" w:hAnsiTheme="majorHAnsi" w:cstheme="majorHAnsi"/>
                <w:sz w:val="22"/>
                <w:szCs w:val="22"/>
              </w:rPr>
            </w:pPr>
            <w:r>
              <w:rPr>
                <w:rFonts w:asciiTheme="majorHAnsi" w:hAnsiTheme="majorHAnsi" w:cstheme="majorHAnsi"/>
                <w:color w:val="C00000"/>
                <w:sz w:val="22"/>
                <w:szCs w:val="22"/>
              </w:rPr>
              <w:t xml:space="preserve">X     </w:t>
            </w:r>
            <w:r w:rsidR="00C367EC" w:rsidRPr="00267B68">
              <w:rPr>
                <w:rFonts w:asciiTheme="majorHAnsi" w:hAnsiTheme="majorHAnsi" w:cstheme="majorHAnsi"/>
                <w:color w:val="C00000"/>
                <w:sz w:val="22"/>
                <w:szCs w:val="22"/>
              </w:rPr>
              <w:t xml:space="preserve">Demographics </w:t>
            </w:r>
            <w:r w:rsidR="00C367EC" w:rsidRPr="00267B68">
              <w:rPr>
                <w:rFonts w:asciiTheme="majorHAnsi" w:hAnsiTheme="majorHAnsi" w:cstheme="majorHAnsi"/>
                <w:sz w:val="22"/>
                <w:szCs w:val="22"/>
              </w:rPr>
              <w:t xml:space="preserve">                              </w:t>
            </w:r>
          </w:p>
          <w:p w14:paraId="1611A790" w14:textId="3BEB5B9C" w:rsidR="00C367EC" w:rsidRPr="00267B68" w:rsidRDefault="00267B68" w:rsidP="00267B68">
            <w:pPr>
              <w:rPr>
                <w:rFonts w:asciiTheme="majorHAnsi" w:hAnsiTheme="majorHAnsi" w:cstheme="majorHAnsi"/>
                <w:sz w:val="22"/>
                <w:szCs w:val="22"/>
              </w:rPr>
            </w:pPr>
            <w:r>
              <w:rPr>
                <w:rFonts w:asciiTheme="majorHAnsi" w:hAnsiTheme="majorHAnsi" w:cstheme="majorHAnsi"/>
                <w:color w:val="C00000"/>
                <w:sz w:val="22"/>
                <w:szCs w:val="22"/>
              </w:rPr>
              <w:t xml:space="preserve">       X     </w:t>
            </w:r>
            <w:r w:rsidR="00C367EC" w:rsidRPr="00267B68">
              <w:rPr>
                <w:rFonts w:asciiTheme="majorHAnsi" w:hAnsiTheme="majorHAnsi" w:cstheme="majorHAnsi"/>
                <w:color w:val="C00000"/>
                <w:sz w:val="22"/>
                <w:szCs w:val="22"/>
              </w:rPr>
              <w:t>ICD</w:t>
            </w:r>
            <w:r w:rsidR="001F3540" w:rsidRPr="00267B68">
              <w:rPr>
                <w:rFonts w:asciiTheme="majorHAnsi" w:hAnsiTheme="majorHAnsi" w:cstheme="majorHAnsi"/>
                <w:color w:val="C00000"/>
                <w:sz w:val="22"/>
                <w:szCs w:val="22"/>
              </w:rPr>
              <w:t>9/10</w:t>
            </w:r>
            <w:r w:rsidR="00C367EC" w:rsidRPr="00267B68">
              <w:rPr>
                <w:rFonts w:asciiTheme="majorHAnsi" w:hAnsiTheme="majorHAnsi" w:cstheme="majorHAnsi"/>
                <w:color w:val="C00000"/>
                <w:sz w:val="22"/>
                <w:szCs w:val="22"/>
              </w:rPr>
              <w:t xml:space="preserve"> codes</w:t>
            </w:r>
          </w:p>
          <w:p w14:paraId="3E560944" w14:textId="37552746" w:rsidR="00C367EC" w:rsidRPr="00267B68" w:rsidRDefault="00267B68" w:rsidP="00267B68">
            <w:pPr>
              <w:ind w:left="360"/>
              <w:rPr>
                <w:rFonts w:asciiTheme="majorHAnsi" w:hAnsiTheme="majorHAnsi" w:cstheme="majorHAnsi"/>
                <w:color w:val="C00000"/>
                <w:sz w:val="22"/>
                <w:szCs w:val="22"/>
              </w:rPr>
            </w:pPr>
            <w:r>
              <w:rPr>
                <w:rFonts w:asciiTheme="majorHAnsi" w:hAnsiTheme="majorHAnsi" w:cstheme="majorHAnsi"/>
                <w:color w:val="C00000"/>
                <w:sz w:val="22"/>
                <w:szCs w:val="22"/>
              </w:rPr>
              <w:t xml:space="preserve">X     </w:t>
            </w:r>
            <w:r w:rsidR="00C367EC" w:rsidRPr="00267B68">
              <w:rPr>
                <w:rFonts w:asciiTheme="majorHAnsi" w:hAnsiTheme="majorHAnsi" w:cstheme="majorHAnsi"/>
                <w:color w:val="C00000"/>
                <w:sz w:val="22"/>
                <w:szCs w:val="22"/>
              </w:rPr>
              <w:t>CPT codes</w:t>
            </w:r>
          </w:p>
          <w:p w14:paraId="05AE5A43" w14:textId="77777777" w:rsidR="00C367EC" w:rsidRDefault="00C367EC" w:rsidP="00376326">
            <w:pPr>
              <w:pStyle w:val="ListParagraph"/>
              <w:numPr>
                <w:ilvl w:val="0"/>
                <w:numId w:val="1"/>
              </w:numPr>
              <w:rPr>
                <w:rFonts w:asciiTheme="majorHAnsi" w:hAnsiTheme="majorHAnsi" w:cstheme="majorHAnsi"/>
                <w:sz w:val="22"/>
                <w:szCs w:val="22"/>
              </w:rPr>
            </w:pPr>
            <w:proofErr w:type="spellStart"/>
            <w:r>
              <w:rPr>
                <w:rFonts w:asciiTheme="majorHAnsi" w:hAnsiTheme="majorHAnsi" w:cstheme="majorHAnsi"/>
                <w:sz w:val="22"/>
                <w:szCs w:val="22"/>
              </w:rPr>
              <w:t>Phecodes</w:t>
            </w:r>
            <w:proofErr w:type="spellEnd"/>
          </w:p>
          <w:p w14:paraId="3A9ACBE3" w14:textId="60FE9B08" w:rsidR="00B845FF" w:rsidRPr="00267B68" w:rsidRDefault="00267B68" w:rsidP="00267B68">
            <w:pPr>
              <w:ind w:left="360"/>
              <w:rPr>
                <w:rFonts w:asciiTheme="majorHAnsi" w:hAnsiTheme="majorHAnsi" w:cstheme="majorHAnsi"/>
                <w:sz w:val="22"/>
                <w:szCs w:val="22"/>
              </w:rPr>
            </w:pPr>
            <w:r>
              <w:rPr>
                <w:rFonts w:asciiTheme="majorHAnsi" w:hAnsiTheme="majorHAnsi" w:cstheme="majorHAnsi"/>
                <w:color w:val="C00000"/>
                <w:sz w:val="22"/>
                <w:szCs w:val="22"/>
              </w:rPr>
              <w:t xml:space="preserve">X      </w:t>
            </w:r>
            <w:r w:rsidR="00C367EC" w:rsidRPr="00267B68">
              <w:rPr>
                <w:rFonts w:asciiTheme="majorHAnsi" w:hAnsiTheme="majorHAnsi" w:cstheme="majorHAnsi"/>
                <w:color w:val="C00000"/>
                <w:sz w:val="22"/>
                <w:szCs w:val="22"/>
              </w:rPr>
              <w:t>BMI</w:t>
            </w:r>
          </w:p>
        </w:tc>
        <w:tc>
          <w:tcPr>
            <w:tcW w:w="4132" w:type="dxa"/>
          </w:tcPr>
          <w:p w14:paraId="2574C661" w14:textId="0C453F1E" w:rsidR="00C367EC" w:rsidRPr="00376326" w:rsidRDefault="008B0CE2"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Common Variable</w:t>
            </w:r>
            <w:r w:rsidR="00702039">
              <w:rPr>
                <w:rFonts w:asciiTheme="majorHAnsi" w:hAnsiTheme="majorHAnsi" w:cstheme="majorHAnsi"/>
                <w:sz w:val="22"/>
                <w:szCs w:val="22"/>
              </w:rPr>
              <w:t xml:space="preserve"> </w:t>
            </w:r>
            <w:r w:rsidR="00C367EC">
              <w:rPr>
                <w:rFonts w:asciiTheme="majorHAnsi" w:hAnsiTheme="majorHAnsi" w:cstheme="majorHAnsi"/>
                <w:sz w:val="22"/>
                <w:szCs w:val="22"/>
              </w:rPr>
              <w:t>Labs</w:t>
            </w:r>
          </w:p>
          <w:p w14:paraId="0BEB2E50" w14:textId="1B1965E9" w:rsidR="00C367EC" w:rsidRPr="00267B68" w:rsidRDefault="00267B68" w:rsidP="00267B68">
            <w:pPr>
              <w:ind w:left="360"/>
              <w:rPr>
                <w:rFonts w:asciiTheme="majorHAnsi" w:hAnsiTheme="majorHAnsi" w:cstheme="majorHAnsi"/>
                <w:color w:val="C00000"/>
                <w:sz w:val="22"/>
                <w:szCs w:val="22"/>
              </w:rPr>
            </w:pPr>
            <w:r>
              <w:rPr>
                <w:rFonts w:asciiTheme="majorHAnsi" w:hAnsiTheme="majorHAnsi" w:cstheme="majorHAnsi"/>
                <w:color w:val="C00000"/>
                <w:sz w:val="22"/>
                <w:szCs w:val="22"/>
              </w:rPr>
              <w:t xml:space="preserve">X      </w:t>
            </w:r>
            <w:r w:rsidR="00702039" w:rsidRPr="00267B68">
              <w:rPr>
                <w:rFonts w:asciiTheme="majorHAnsi" w:hAnsiTheme="majorHAnsi" w:cstheme="majorHAnsi"/>
                <w:color w:val="C00000"/>
                <w:sz w:val="22"/>
                <w:szCs w:val="22"/>
              </w:rPr>
              <w:t>Common Variable Meds</w:t>
            </w:r>
          </w:p>
          <w:p w14:paraId="585C79F2" w14:textId="4C5735BC" w:rsidR="00C367EC" w:rsidRDefault="00B845FF"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Other: </w:t>
            </w:r>
            <w:r w:rsidR="00C367E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93ACADB" w:rsidR="0093273D" w:rsidRPr="00267B68" w:rsidRDefault="00267B68" w:rsidP="00267B68">
            <w:pPr>
              <w:rPr>
                <w:rFonts w:asciiTheme="majorHAnsi" w:hAnsiTheme="majorHAnsi" w:cstheme="majorHAnsi"/>
                <w:color w:val="C00000"/>
                <w:sz w:val="22"/>
                <w:szCs w:val="22"/>
              </w:rPr>
            </w:pPr>
            <w:r>
              <w:rPr>
                <w:rFonts w:asciiTheme="majorHAnsi" w:hAnsiTheme="majorHAnsi" w:cstheme="majorHAnsi"/>
                <w:color w:val="C00000"/>
                <w:sz w:val="22"/>
                <w:szCs w:val="22"/>
              </w:rPr>
              <w:t xml:space="preserve">        X     </w:t>
            </w:r>
            <w:r w:rsidR="00376326" w:rsidRPr="00267B68">
              <w:rPr>
                <w:rFonts w:asciiTheme="majorHAnsi" w:hAnsiTheme="majorHAnsi" w:cstheme="majorHAnsi"/>
                <w:color w:val="C00000"/>
                <w:sz w:val="22"/>
                <w:szCs w:val="22"/>
              </w:rPr>
              <w:t>eMERGE I-III Merged set (HRC imputed, GWAS)</w:t>
            </w:r>
          </w:p>
          <w:p w14:paraId="0175EB89" w14:textId="68292486" w:rsidR="00376326" w:rsidRDefault="00A1409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PGx/</w:t>
            </w:r>
            <w:proofErr w:type="spellStart"/>
            <w:r>
              <w:rPr>
                <w:rFonts w:asciiTheme="majorHAnsi" w:hAnsiTheme="majorHAnsi" w:cstheme="majorHAnsi"/>
                <w:sz w:val="22"/>
                <w:szCs w:val="22"/>
              </w:rPr>
              <w:t>PGRNseq</w:t>
            </w:r>
            <w:proofErr w:type="spellEnd"/>
            <w:r>
              <w:rPr>
                <w:rFonts w:asciiTheme="majorHAnsi" w:hAnsiTheme="majorHAnsi" w:cstheme="majorHAnsi"/>
                <w:sz w:val="22"/>
                <w:szCs w:val="22"/>
              </w:rPr>
              <w:t xml:space="preserve"> data set </w:t>
            </w:r>
          </w:p>
          <w:p w14:paraId="23D993BB"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eMERGEseq data set (Phase III)</w:t>
            </w:r>
          </w:p>
          <w:p w14:paraId="6D051FCF" w14:textId="4E0F4099"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Wh</w:t>
            </w:r>
            <w:r w:rsidR="0025109A">
              <w:rPr>
                <w:rFonts w:asciiTheme="majorHAnsi" w:hAnsiTheme="majorHAnsi" w:cstheme="majorHAnsi"/>
                <w:sz w:val="22"/>
                <w:szCs w:val="22"/>
              </w:rPr>
              <w:t>o</w:t>
            </w:r>
            <w:r>
              <w:rPr>
                <w:rFonts w:asciiTheme="majorHAnsi" w:hAnsiTheme="majorHAnsi" w:cstheme="majorHAnsi"/>
                <w:sz w:val="22"/>
                <w:szCs w:val="22"/>
              </w:rPr>
              <w:t>le Genome sequencing data set</w:t>
            </w:r>
          </w:p>
          <w:p w14:paraId="78A23A59"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Exome chip data set</w:t>
            </w:r>
          </w:p>
          <w:p w14:paraId="4C7B91CA"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Whole Exome sequencing data set</w:t>
            </w:r>
          </w:p>
          <w:p w14:paraId="02A57161" w14:textId="788DFA12" w:rsidR="00571D40" w:rsidRPr="00376326" w:rsidRDefault="00571D40"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3AA8DED" w:rsidR="0063131E" w:rsidRDefault="0063131E" w:rsidP="0063131E">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Yes, if so please list                               </w:t>
            </w:r>
          </w:p>
          <w:p w14:paraId="2C71B567" w14:textId="6887611A" w:rsidR="0063131E" w:rsidRPr="00267B68" w:rsidRDefault="00267B68" w:rsidP="00267B68">
            <w:pPr>
              <w:rPr>
                <w:rFonts w:asciiTheme="majorHAnsi" w:hAnsiTheme="majorHAnsi" w:cstheme="majorHAnsi"/>
                <w:sz w:val="22"/>
                <w:szCs w:val="22"/>
              </w:rPr>
            </w:pPr>
            <w:r>
              <w:rPr>
                <w:rFonts w:asciiTheme="majorHAnsi" w:hAnsiTheme="majorHAnsi" w:cstheme="majorHAnsi"/>
                <w:color w:val="C00000"/>
                <w:sz w:val="22"/>
                <w:szCs w:val="22"/>
              </w:rPr>
              <w:t xml:space="preserve">        X    </w:t>
            </w:r>
            <w:bookmarkStart w:id="0" w:name="_GoBack"/>
            <w:bookmarkEnd w:id="0"/>
            <w:r>
              <w:rPr>
                <w:rFonts w:asciiTheme="majorHAnsi" w:hAnsiTheme="majorHAnsi" w:cstheme="majorHAnsi"/>
                <w:color w:val="C00000"/>
                <w:sz w:val="22"/>
                <w:szCs w:val="22"/>
              </w:rPr>
              <w:t xml:space="preserve"> </w:t>
            </w:r>
            <w:r w:rsidR="0063131E" w:rsidRPr="00267B68">
              <w:rPr>
                <w:rFonts w:asciiTheme="majorHAnsi" w:hAnsiTheme="majorHAnsi" w:cstheme="majorHAnsi"/>
                <w:color w:val="C00000"/>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18EFD397" w14:textId="3C70010D" w:rsidR="0093273D" w:rsidRDefault="0093273D" w:rsidP="00CF0D06">
            <w:pPr>
              <w:rPr>
                <w:rFonts w:asciiTheme="majorHAnsi" w:hAnsiTheme="majorHAnsi" w:cstheme="majorHAnsi"/>
                <w:sz w:val="22"/>
                <w:szCs w:val="22"/>
              </w:rPr>
            </w:pPr>
          </w:p>
          <w:p w14:paraId="2FE5237E" w14:textId="427DE28D" w:rsidR="000A12A3" w:rsidRDefault="000A12A3" w:rsidP="00CF0D06">
            <w:pPr>
              <w:rPr>
                <w:rFonts w:asciiTheme="majorHAnsi" w:hAnsiTheme="majorHAnsi" w:cstheme="majorHAnsi"/>
                <w:sz w:val="22"/>
                <w:szCs w:val="22"/>
              </w:rPr>
            </w:pPr>
          </w:p>
          <w:p w14:paraId="726925C5" w14:textId="65F4ED9F" w:rsidR="000A12A3" w:rsidRDefault="00DE374B" w:rsidP="00CF0D06">
            <w:pPr>
              <w:rPr>
                <w:rFonts w:asciiTheme="majorHAnsi" w:hAnsiTheme="majorHAnsi" w:cstheme="majorHAnsi"/>
                <w:sz w:val="22"/>
                <w:szCs w:val="22"/>
              </w:rPr>
            </w:pPr>
            <w:r>
              <w:rPr>
                <w:rFonts w:asciiTheme="majorHAnsi" w:hAnsiTheme="majorHAnsi" w:cstheme="majorHAnsi"/>
                <w:sz w:val="22"/>
                <w:szCs w:val="22"/>
              </w:rPr>
              <w:t>Genome-wide association study. Logistic Regression adjusting for age, PCs</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004CDD3C" w:rsidR="0093273D" w:rsidRPr="008673B8" w:rsidRDefault="00DE374B" w:rsidP="00CF0D06">
            <w:pPr>
              <w:rPr>
                <w:rFonts w:asciiTheme="majorHAnsi" w:hAnsiTheme="majorHAnsi" w:cstheme="majorHAnsi"/>
                <w:sz w:val="22"/>
                <w:szCs w:val="22"/>
              </w:rPr>
            </w:pPr>
            <w:r>
              <w:rPr>
                <w:rFonts w:asciiTheme="majorHAnsi" w:hAnsiTheme="majorHAnsi" w:cstheme="majorHAnsi"/>
                <w:sz w:val="22"/>
                <w:szCs w:val="22"/>
              </w:rPr>
              <w:t>N/A</w:t>
            </w: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CF0D06">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8673B8" w:rsidRDefault="0007246C"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FCFEC90" w:rsidR="000A12A3" w:rsidRPr="008673B8" w:rsidRDefault="00DE374B" w:rsidP="00CF0D06">
            <w:pPr>
              <w:rPr>
                <w:rFonts w:asciiTheme="majorHAnsi" w:hAnsiTheme="majorHAnsi" w:cstheme="majorHAnsi"/>
                <w:sz w:val="22"/>
                <w:szCs w:val="22"/>
              </w:rPr>
            </w:pPr>
            <w:r>
              <w:rPr>
                <w:rFonts w:asciiTheme="majorHAnsi" w:hAnsiTheme="majorHAnsi" w:cstheme="majorHAnsi"/>
                <w:sz w:val="22"/>
                <w:szCs w:val="22"/>
              </w:rPr>
              <w:t>TBD</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4089201E" w14:textId="3A674254" w:rsidR="0093273D" w:rsidRPr="008673B8" w:rsidRDefault="00DE374B" w:rsidP="00CF0D06">
            <w:pPr>
              <w:rPr>
                <w:rFonts w:asciiTheme="majorHAnsi" w:hAnsiTheme="majorHAnsi" w:cstheme="majorHAnsi"/>
                <w:sz w:val="22"/>
                <w:szCs w:val="22"/>
              </w:rPr>
            </w:pPr>
            <w:r>
              <w:rPr>
                <w:rFonts w:asciiTheme="majorHAnsi" w:hAnsiTheme="majorHAnsi" w:cstheme="majorHAnsi"/>
                <w:sz w:val="22"/>
                <w:szCs w:val="22"/>
              </w:rPr>
              <w:t>Analysis to complete by April 2020 to then share with UNC.</w:t>
            </w:r>
          </w:p>
        </w:tc>
      </w:tr>
    </w:tbl>
    <w:p w14:paraId="4BF2BAC8" w14:textId="77777777" w:rsidR="002142B6" w:rsidRDefault="00267B68"/>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lastRenderedPageBreak/>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A38C5" w14:textId="77777777" w:rsidR="00C80B6C" w:rsidRDefault="00C80B6C" w:rsidP="0093273D">
      <w:r>
        <w:separator/>
      </w:r>
    </w:p>
  </w:endnote>
  <w:endnote w:type="continuationSeparator" w:id="0">
    <w:p w14:paraId="3EC5BC1E" w14:textId="77777777" w:rsidR="00C80B6C" w:rsidRDefault="00C80B6C"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25E765F1"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7246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FE2AA" w14:textId="77777777" w:rsidR="00C80B6C" w:rsidRDefault="00C80B6C" w:rsidP="0093273D">
      <w:r>
        <w:separator/>
      </w:r>
    </w:p>
  </w:footnote>
  <w:footnote w:type="continuationSeparator" w:id="0">
    <w:p w14:paraId="6D822485" w14:textId="77777777" w:rsidR="00C80B6C" w:rsidRDefault="00C80B6C"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7246C"/>
    <w:rsid w:val="000A12A3"/>
    <w:rsid w:val="000B7654"/>
    <w:rsid w:val="00117500"/>
    <w:rsid w:val="001F3540"/>
    <w:rsid w:val="0025109A"/>
    <w:rsid w:val="00267B68"/>
    <w:rsid w:val="00376326"/>
    <w:rsid w:val="003F367E"/>
    <w:rsid w:val="004D7F55"/>
    <w:rsid w:val="00571D40"/>
    <w:rsid w:val="00594CF3"/>
    <w:rsid w:val="00595E27"/>
    <w:rsid w:val="005F5532"/>
    <w:rsid w:val="00614403"/>
    <w:rsid w:val="006166BF"/>
    <w:rsid w:val="00625689"/>
    <w:rsid w:val="0063131E"/>
    <w:rsid w:val="00702039"/>
    <w:rsid w:val="0071721C"/>
    <w:rsid w:val="007F3F81"/>
    <w:rsid w:val="008673B8"/>
    <w:rsid w:val="008B0CE2"/>
    <w:rsid w:val="008C2527"/>
    <w:rsid w:val="00900D3C"/>
    <w:rsid w:val="0093273D"/>
    <w:rsid w:val="009B6A73"/>
    <w:rsid w:val="00A10F68"/>
    <w:rsid w:val="00A14096"/>
    <w:rsid w:val="00A674F0"/>
    <w:rsid w:val="00A726E3"/>
    <w:rsid w:val="00AF586E"/>
    <w:rsid w:val="00B845FF"/>
    <w:rsid w:val="00C367EC"/>
    <w:rsid w:val="00C80B6C"/>
    <w:rsid w:val="00D93D28"/>
    <w:rsid w:val="00DE374B"/>
    <w:rsid w:val="00E82632"/>
    <w:rsid w:val="00FD49BF"/>
    <w:rsid w:val="00FF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078793445">
      <w:bodyDiv w:val="1"/>
      <w:marLeft w:val="0"/>
      <w:marRight w:val="0"/>
      <w:marTop w:val="0"/>
      <w:marBottom w:val="0"/>
      <w:divBdr>
        <w:top w:val="none" w:sz="0" w:space="0" w:color="auto"/>
        <w:left w:val="none" w:sz="0" w:space="0" w:color="auto"/>
        <w:bottom w:val="none" w:sz="0" w:space="0" w:color="auto"/>
        <w:right w:val="none" w:sz="0" w:space="0" w:color="auto"/>
      </w:divBdr>
    </w:div>
    <w:div w:id="1226257779">
      <w:bodyDiv w:val="1"/>
      <w:marLeft w:val="0"/>
      <w:marRight w:val="0"/>
      <w:marTop w:val="0"/>
      <w:marBottom w:val="0"/>
      <w:divBdr>
        <w:top w:val="none" w:sz="0" w:space="0" w:color="auto"/>
        <w:left w:val="none" w:sz="0" w:space="0" w:color="auto"/>
        <w:bottom w:val="none" w:sz="0" w:space="0" w:color="auto"/>
        <w:right w:val="none" w:sz="0" w:space="0" w:color="auto"/>
      </w:divBdr>
    </w:div>
    <w:div w:id="12377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6</cp:revision>
  <dcterms:created xsi:type="dcterms:W3CDTF">2020-02-12T17:37:00Z</dcterms:created>
  <dcterms:modified xsi:type="dcterms:W3CDTF">2020-05-28T19:06:00Z</dcterms:modified>
</cp:coreProperties>
</file>