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9C9C7D3" w:rsidR="0093273D" w:rsidRPr="008673B8" w:rsidRDefault="00381ECE" w:rsidP="00CF0D06">
            <w:pPr>
              <w:rPr>
                <w:rFonts w:asciiTheme="majorHAnsi" w:hAnsiTheme="majorHAnsi" w:cstheme="majorHAnsi"/>
                <w:sz w:val="22"/>
                <w:szCs w:val="22"/>
              </w:rPr>
            </w:pPr>
            <w:r>
              <w:rPr>
                <w:rFonts w:asciiTheme="majorHAnsi" w:hAnsiTheme="majorHAnsi" w:cstheme="majorHAnsi"/>
                <w:sz w:val="22"/>
                <w:szCs w:val="22"/>
              </w:rPr>
              <w:t>NT403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920155F" w:rsidR="0093273D" w:rsidRPr="008673B8" w:rsidRDefault="00D36252" w:rsidP="00CF0D06">
            <w:pPr>
              <w:rPr>
                <w:rFonts w:asciiTheme="majorHAnsi" w:hAnsiTheme="majorHAnsi" w:cstheme="majorHAnsi"/>
                <w:sz w:val="22"/>
                <w:szCs w:val="22"/>
              </w:rPr>
            </w:pPr>
            <w:r>
              <w:rPr>
                <w:rFonts w:asciiTheme="majorHAnsi" w:hAnsiTheme="majorHAnsi" w:cstheme="majorHAnsi"/>
                <w:sz w:val="22"/>
                <w:szCs w:val="22"/>
              </w:rPr>
              <w:t>8/</w:t>
            </w:r>
            <w:r w:rsidR="00AC0B0C">
              <w:rPr>
                <w:rFonts w:asciiTheme="majorHAnsi" w:hAnsiTheme="majorHAnsi" w:cstheme="majorHAnsi"/>
                <w:sz w:val="22"/>
                <w:szCs w:val="22"/>
              </w:rPr>
              <w:t>18</w:t>
            </w:r>
            <w:r>
              <w:rPr>
                <w:rFonts w:asciiTheme="majorHAnsi" w:hAnsiTheme="majorHAnsi" w:cstheme="majorHAnsi"/>
                <w:sz w:val="22"/>
                <w:szCs w:val="22"/>
              </w:rPr>
              <w:t>/2020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2E559D7" w:rsidR="0093273D" w:rsidRPr="008673B8" w:rsidRDefault="00CA24A5" w:rsidP="00CF0D06">
            <w:pPr>
              <w:rPr>
                <w:rFonts w:asciiTheme="majorHAnsi" w:hAnsiTheme="majorHAnsi" w:cstheme="majorHAnsi"/>
                <w:sz w:val="22"/>
                <w:szCs w:val="22"/>
              </w:rPr>
            </w:pPr>
            <w:r>
              <w:rPr>
                <w:rFonts w:asciiTheme="majorHAnsi" w:hAnsiTheme="majorHAnsi" w:cstheme="majorHAnsi"/>
                <w:sz w:val="22"/>
                <w:szCs w:val="22"/>
              </w:rPr>
              <w:t>Targeted v</w:t>
            </w:r>
            <w:r w:rsidR="000B2426">
              <w:rPr>
                <w:rFonts w:asciiTheme="majorHAnsi" w:hAnsiTheme="majorHAnsi" w:cstheme="majorHAnsi"/>
                <w:sz w:val="22"/>
                <w:szCs w:val="22"/>
              </w:rPr>
              <w:t xml:space="preserve">alidation of MR instruments </w:t>
            </w:r>
            <w:r>
              <w:rPr>
                <w:rFonts w:asciiTheme="majorHAnsi" w:hAnsiTheme="majorHAnsi" w:cstheme="majorHAnsi"/>
                <w:sz w:val="22"/>
                <w:szCs w:val="22"/>
              </w:rPr>
              <w:t xml:space="preserve">for varicose veins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B2D6FB7" w:rsidR="0093273D"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Pradeep Suri, MD, MS (external collaborator, University of Washington)</w:t>
            </w:r>
          </w:p>
        </w:tc>
      </w:tr>
      <w:tr w:rsidR="00CE5950" w:rsidRPr="005F7C97" w14:paraId="139DC4C1"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24F3EB1" w14:textId="435DDA4E" w:rsidR="00CE5950" w:rsidRPr="0074111E" w:rsidRDefault="00CE5950"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24E624" w14:textId="3430D975" w:rsidR="00CE5950" w:rsidRDefault="00CE5950" w:rsidP="00CF0D06">
            <w:pPr>
              <w:rPr>
                <w:rFonts w:asciiTheme="majorHAnsi" w:hAnsiTheme="majorHAnsi" w:cstheme="majorHAnsi"/>
                <w:sz w:val="22"/>
                <w:szCs w:val="22"/>
              </w:rPr>
            </w:pPr>
            <w:r w:rsidRPr="00B34340">
              <w:rPr>
                <w:rFonts w:asciiTheme="majorHAnsi" w:hAnsiTheme="majorHAnsi" w:cstheme="majorHAnsi"/>
                <w:sz w:val="22"/>
                <w:szCs w:val="22"/>
              </w:rPr>
              <w:t>psuri@uw.edu</w:t>
            </w:r>
            <w:r>
              <w:rPr>
                <w:rFonts w:asciiTheme="majorHAnsi" w:hAnsiTheme="majorHAnsi" w:cstheme="majorHAnsi"/>
                <w:sz w:val="22"/>
                <w:szCs w:val="22"/>
              </w:rPr>
              <w:t xml:space="preserve"> </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6FF05BF" w:rsidR="00811CB7"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Gail Jarvik, MD, PhD</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5EB5F401" w:rsidR="008C2527"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 xml:space="preserve">Gail Jarvik, MD, PhD (Sponsor); </w:t>
            </w:r>
            <w:r w:rsidR="009330C0">
              <w:rPr>
                <w:rFonts w:asciiTheme="majorHAnsi" w:hAnsiTheme="majorHAnsi" w:cstheme="majorHAnsi"/>
                <w:sz w:val="22"/>
                <w:szCs w:val="22"/>
              </w:rPr>
              <w:t>Ian Stanaway</w:t>
            </w:r>
            <w:r>
              <w:rPr>
                <w:rFonts w:asciiTheme="majorHAnsi" w:hAnsiTheme="majorHAnsi" w:cstheme="majorHAnsi"/>
                <w:sz w:val="22"/>
                <w:szCs w:val="22"/>
              </w:rPr>
              <w:t xml:space="preserve"> (Contact)</w:t>
            </w:r>
          </w:p>
        </w:tc>
      </w:tr>
      <w:tr w:rsidR="007835D5"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7835D5" w:rsidRPr="0074111E" w:rsidRDefault="007835D5" w:rsidP="007835D5">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35D13A7" w14:textId="77777777" w:rsidR="007835D5" w:rsidRPr="008673B8" w:rsidRDefault="007835D5" w:rsidP="007835D5">
            <w:pPr>
              <w:rPr>
                <w:rFonts w:asciiTheme="majorHAnsi" w:hAnsiTheme="majorHAnsi" w:cstheme="majorHAnsi"/>
                <w:sz w:val="22"/>
                <w:szCs w:val="22"/>
              </w:rPr>
            </w:pPr>
          </w:p>
          <w:p w14:paraId="6DB36893" w14:textId="6EB2CDA7" w:rsidR="007835D5" w:rsidRPr="008673B8" w:rsidRDefault="009330C0" w:rsidP="007835D5">
            <w:pPr>
              <w:rPr>
                <w:rFonts w:asciiTheme="majorHAnsi" w:hAnsiTheme="majorHAnsi" w:cstheme="majorHAnsi"/>
                <w:sz w:val="22"/>
                <w:szCs w:val="22"/>
              </w:rPr>
            </w:pPr>
            <w:r>
              <w:rPr>
                <w:rFonts w:asciiTheme="majorHAnsi" w:hAnsiTheme="majorHAnsi" w:cstheme="majorHAnsi"/>
                <w:sz w:val="22"/>
                <w:szCs w:val="22"/>
              </w:rPr>
              <w:t>Ian Stanaway</w:t>
            </w:r>
            <w:r w:rsidR="007835D5">
              <w:rPr>
                <w:rFonts w:asciiTheme="majorHAnsi" w:hAnsiTheme="majorHAnsi" w:cstheme="majorHAnsi"/>
                <w:sz w:val="22"/>
                <w:szCs w:val="22"/>
              </w:rPr>
              <w:t xml:space="preserve">, PhD; </w:t>
            </w:r>
            <w:r w:rsidR="00CA24A5">
              <w:rPr>
                <w:rFonts w:asciiTheme="majorHAnsi" w:hAnsiTheme="majorHAnsi" w:cstheme="majorHAnsi"/>
                <w:sz w:val="22"/>
                <w:szCs w:val="22"/>
              </w:rPr>
              <w:t xml:space="preserve">Yakov Tsepilov, PhD; </w:t>
            </w:r>
            <w:r w:rsidR="00CA24A5" w:rsidRPr="00CA24A5">
              <w:rPr>
                <w:rFonts w:asciiTheme="majorHAnsi" w:hAnsiTheme="majorHAnsi" w:cstheme="majorHAnsi"/>
                <w:sz w:val="22"/>
                <w:szCs w:val="22"/>
              </w:rPr>
              <w:t>Alexandra Shadrina</w:t>
            </w:r>
            <w:r w:rsidR="00CA24A5">
              <w:rPr>
                <w:rFonts w:asciiTheme="majorHAnsi" w:hAnsiTheme="majorHAnsi" w:cstheme="majorHAnsi"/>
                <w:sz w:val="22"/>
                <w:szCs w:val="22"/>
              </w:rPr>
              <w:t>, PhD</w:t>
            </w:r>
          </w:p>
        </w:tc>
      </w:tr>
      <w:tr w:rsidR="007835D5"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7835D5" w:rsidRPr="0074111E" w:rsidRDefault="007835D5" w:rsidP="007835D5">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7835D5" w:rsidRPr="008673B8" w:rsidRDefault="007835D5" w:rsidP="007835D5">
            <w:pPr>
              <w:rPr>
                <w:rFonts w:asciiTheme="majorHAnsi" w:hAnsiTheme="majorHAnsi" w:cstheme="majorHAnsi"/>
                <w:sz w:val="22"/>
                <w:szCs w:val="22"/>
              </w:rPr>
            </w:pPr>
          </w:p>
          <w:p w14:paraId="07C5FDB2" w14:textId="3290D7C0" w:rsidR="007835D5" w:rsidRPr="008673B8" w:rsidRDefault="007835D5" w:rsidP="007835D5">
            <w:pPr>
              <w:rPr>
                <w:rFonts w:asciiTheme="majorHAnsi" w:hAnsiTheme="majorHAnsi" w:cstheme="majorHAnsi"/>
                <w:sz w:val="22"/>
                <w:szCs w:val="22"/>
              </w:rPr>
            </w:pPr>
            <w:r>
              <w:rPr>
                <w:rFonts w:asciiTheme="majorHAnsi" w:hAnsiTheme="majorHAnsi" w:cstheme="majorHAnsi"/>
                <w:sz w:val="22"/>
                <w:szCs w:val="22"/>
              </w:rPr>
              <w:t>All</w:t>
            </w:r>
          </w:p>
        </w:tc>
      </w:tr>
      <w:tr w:rsidR="007835D5"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7835D5" w:rsidRPr="0074111E" w:rsidRDefault="007835D5" w:rsidP="007835D5">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421BA63" w14:textId="7A5F9B6C" w:rsidR="00D36252" w:rsidRPr="00716D9C" w:rsidRDefault="00D36252" w:rsidP="00D36252">
            <w:pPr>
              <w:spacing w:before="240" w:after="240"/>
              <w:jc w:val="both"/>
              <w:rPr>
                <w:rFonts w:ascii="Calibri" w:eastAsia="Roboto" w:hAnsi="Calibri" w:cs="Calibri"/>
                <w:color w:val="202124"/>
                <w:sz w:val="22"/>
                <w:szCs w:val="22"/>
                <w:highlight w:val="white"/>
              </w:rPr>
            </w:pPr>
            <w:r w:rsidRPr="00716D9C">
              <w:rPr>
                <w:rFonts w:ascii="Calibri" w:eastAsia="Roboto" w:hAnsi="Calibri" w:cs="Calibri"/>
                <w:color w:val="202124"/>
                <w:sz w:val="22"/>
                <w:szCs w:val="22"/>
                <w:highlight w:val="white"/>
              </w:rPr>
              <w:t xml:space="preserve">Varicose veins (VVs) is a common condition affecting nearly 30% of the population. Despite intensive research efforts, pathogenesis and risk factors for this condition are still not fully understood. </w:t>
            </w:r>
          </w:p>
          <w:p w14:paraId="6EE8A5FB" w14:textId="7664EDF7" w:rsidR="00D36252" w:rsidRPr="00E64304" w:rsidRDefault="00D36252" w:rsidP="00D36252">
            <w:pPr>
              <w:spacing w:before="240" w:after="240"/>
              <w:jc w:val="both"/>
              <w:rPr>
                <w:rFonts w:ascii="Calibri" w:eastAsia="Roboto" w:hAnsi="Calibri" w:cs="Calibri"/>
                <w:color w:val="202124"/>
                <w:sz w:val="22"/>
                <w:szCs w:val="22"/>
                <w:highlight w:val="white"/>
              </w:rPr>
            </w:pPr>
            <w:r w:rsidRPr="00E64304">
              <w:rPr>
                <w:rFonts w:ascii="Calibri" w:eastAsia="Roboto" w:hAnsi="Calibri" w:cs="Calibri"/>
                <w:color w:val="202124"/>
                <w:sz w:val="22"/>
                <w:szCs w:val="22"/>
                <w:highlight w:val="white"/>
              </w:rPr>
              <w:t xml:space="preserve">2-sample Mendelian randomization (2SMR) is a technique which allows to infer causal relationships between phenotypes without the need to conduct randomized controlled trials. </w:t>
            </w:r>
            <w:r w:rsidR="00716D9C" w:rsidRPr="00E64304">
              <w:rPr>
                <w:rFonts w:ascii="Calibri" w:eastAsia="Roboto" w:hAnsi="Calibri" w:cs="Calibri"/>
                <w:color w:val="202124"/>
                <w:sz w:val="22"/>
                <w:szCs w:val="22"/>
                <w:highlight w:val="white"/>
              </w:rPr>
              <w:t>2SMR</w:t>
            </w:r>
            <w:r w:rsidR="00716D9C" w:rsidRPr="00E64304" w:rsidDel="00716D9C">
              <w:rPr>
                <w:rFonts w:ascii="Calibri" w:eastAsia="Roboto" w:hAnsi="Calibri" w:cs="Calibri"/>
                <w:color w:val="202124"/>
                <w:sz w:val="22"/>
                <w:szCs w:val="22"/>
                <w:highlight w:val="white"/>
              </w:rPr>
              <w:t xml:space="preserve"> </w:t>
            </w:r>
            <w:r w:rsidRPr="00E64304">
              <w:rPr>
                <w:rFonts w:ascii="Calibri" w:eastAsia="Roboto" w:hAnsi="Calibri" w:cs="Calibri"/>
                <w:color w:val="202124"/>
                <w:sz w:val="22"/>
                <w:szCs w:val="22"/>
                <w:highlight w:val="white"/>
              </w:rPr>
              <w:t>is performed using GWAS results for potential “exposure” and “outcome” phenotypes (</w:t>
            </w:r>
            <w:hyperlink r:id="rId7">
              <w:r w:rsidRPr="00E64304">
                <w:rPr>
                  <w:rFonts w:ascii="Calibri" w:eastAsia="Roboto" w:hAnsi="Calibri" w:cs="Calibri"/>
                  <w:color w:val="1155CC"/>
                  <w:sz w:val="22"/>
                  <w:szCs w:val="22"/>
                  <w:highlight w:val="white"/>
                  <w:u w:val="single"/>
                </w:rPr>
                <w:t>https://doi.org/10.7554/eLife.34408</w:t>
              </w:r>
            </w:hyperlink>
            <w:r w:rsidRPr="00E64304">
              <w:rPr>
                <w:rFonts w:ascii="Calibri" w:eastAsia="Roboto" w:hAnsi="Calibri" w:cs="Calibri"/>
                <w:color w:val="202124"/>
                <w:sz w:val="22"/>
                <w:szCs w:val="22"/>
                <w:highlight w:val="white"/>
              </w:rPr>
              <w:t>).</w:t>
            </w:r>
          </w:p>
          <w:p w14:paraId="6E3477AE" w14:textId="59A88129" w:rsidR="00D36252" w:rsidRPr="00E64304" w:rsidRDefault="00D36252" w:rsidP="00D36252">
            <w:pPr>
              <w:spacing w:before="240" w:after="240"/>
              <w:jc w:val="both"/>
              <w:rPr>
                <w:rFonts w:ascii="Calibri" w:eastAsia="Roboto" w:hAnsi="Calibri" w:cs="Calibri"/>
                <w:color w:val="202124"/>
                <w:sz w:val="22"/>
                <w:szCs w:val="22"/>
                <w:highlight w:val="white"/>
              </w:rPr>
            </w:pPr>
            <w:r w:rsidRPr="00E64304">
              <w:rPr>
                <w:rFonts w:ascii="Calibri" w:eastAsia="Roboto" w:hAnsi="Calibri" w:cs="Calibri"/>
                <w:color w:val="202124"/>
                <w:sz w:val="22"/>
                <w:szCs w:val="22"/>
                <w:highlight w:val="white"/>
              </w:rPr>
              <w:t xml:space="preserve">In </w:t>
            </w:r>
            <w:r>
              <w:rPr>
                <w:rFonts w:ascii="Calibri" w:eastAsia="Roboto" w:hAnsi="Calibri" w:cs="Calibri"/>
                <w:color w:val="202124"/>
                <w:sz w:val="22"/>
                <w:szCs w:val="22"/>
                <w:highlight w:val="white"/>
              </w:rPr>
              <w:t>a</w:t>
            </w:r>
            <w:r w:rsidRPr="00E64304">
              <w:rPr>
                <w:rFonts w:ascii="Calibri" w:eastAsia="Roboto" w:hAnsi="Calibri" w:cs="Calibri"/>
                <w:color w:val="202124"/>
                <w:sz w:val="22"/>
                <w:szCs w:val="22"/>
                <w:highlight w:val="white"/>
              </w:rPr>
              <w:t xml:space="preserve"> recent study, our collaborators </w:t>
            </w:r>
            <w:r w:rsidR="00CA24A5">
              <w:rPr>
                <w:rFonts w:ascii="Calibri" w:eastAsia="Roboto" w:hAnsi="Calibri" w:cs="Calibri"/>
                <w:color w:val="202124"/>
                <w:sz w:val="22"/>
                <w:szCs w:val="22"/>
                <w:highlight w:val="white"/>
              </w:rPr>
              <w:t xml:space="preserve">Drs. Tsepilov and Shadrina </w:t>
            </w:r>
            <w:r w:rsidRPr="00E64304">
              <w:rPr>
                <w:rFonts w:ascii="Calibri" w:eastAsia="Roboto" w:hAnsi="Calibri" w:cs="Calibri"/>
                <w:color w:val="202124"/>
                <w:sz w:val="22"/>
                <w:szCs w:val="22"/>
                <w:highlight w:val="white"/>
              </w:rPr>
              <w:t>applied 2SMR and performed a hypothesis-free search for causal relationships between 2,221 phenotypes and VVs (</w:t>
            </w:r>
            <w:hyperlink r:id="rId8">
              <w:r w:rsidRPr="00E64304">
                <w:rPr>
                  <w:rFonts w:ascii="Calibri" w:eastAsia="Roboto" w:hAnsi="Calibri" w:cs="Calibri"/>
                  <w:color w:val="1155CC"/>
                  <w:sz w:val="22"/>
                  <w:szCs w:val="22"/>
                  <w:highlight w:val="white"/>
                  <w:u w:val="single"/>
                </w:rPr>
                <w:t>https://doi.org/10.1371/journal.pgen.1008110</w:t>
              </w:r>
            </w:hyperlink>
            <w:r w:rsidRPr="00E64304">
              <w:rPr>
                <w:rFonts w:ascii="Calibri" w:eastAsia="Roboto" w:hAnsi="Calibri" w:cs="Calibri"/>
                <w:color w:val="202124"/>
                <w:sz w:val="22"/>
                <w:szCs w:val="22"/>
                <w:highlight w:val="white"/>
              </w:rPr>
              <w:t xml:space="preserve">). Using UK Biobank data and GWAS results for blood circulating proteins measured with the SOMAscan platform, they showed that increased plasma levels of the MICB and CD209 (DC-SIGN) proteins </w:t>
            </w:r>
            <w:r w:rsidR="00CA24A5">
              <w:rPr>
                <w:rFonts w:ascii="Calibri" w:eastAsia="Roboto" w:hAnsi="Calibri" w:cs="Calibri"/>
                <w:color w:val="202124"/>
                <w:sz w:val="22"/>
                <w:szCs w:val="22"/>
                <w:highlight w:val="white"/>
              </w:rPr>
              <w:t>may</w:t>
            </w:r>
            <w:r w:rsidR="00CA24A5" w:rsidRPr="00E64304">
              <w:rPr>
                <w:rFonts w:ascii="Calibri" w:eastAsia="Roboto" w:hAnsi="Calibri" w:cs="Calibri"/>
                <w:color w:val="202124"/>
                <w:sz w:val="22"/>
                <w:szCs w:val="22"/>
                <w:highlight w:val="white"/>
              </w:rPr>
              <w:t xml:space="preserve"> </w:t>
            </w:r>
            <w:r w:rsidRPr="00E64304">
              <w:rPr>
                <w:rFonts w:ascii="Calibri" w:eastAsia="Roboto" w:hAnsi="Calibri" w:cs="Calibri"/>
                <w:color w:val="202124"/>
                <w:sz w:val="22"/>
                <w:szCs w:val="22"/>
                <w:highlight w:val="white"/>
              </w:rPr>
              <w:t xml:space="preserve">be risk factors for VVs. Therefore, we conclude that these proteins may be involved in </w:t>
            </w:r>
            <w:r w:rsidR="00716D9C">
              <w:rPr>
                <w:rFonts w:ascii="Calibri" w:eastAsia="Roboto" w:hAnsi="Calibri" w:cs="Calibri"/>
                <w:color w:val="202124"/>
                <w:sz w:val="22"/>
                <w:szCs w:val="22"/>
                <w:highlight w:val="white"/>
              </w:rPr>
              <w:t>the</w:t>
            </w:r>
            <w:r w:rsidR="00716D9C" w:rsidRPr="00E64304">
              <w:rPr>
                <w:rFonts w:ascii="Calibri" w:eastAsia="Roboto" w:hAnsi="Calibri" w:cs="Calibri"/>
                <w:color w:val="202124"/>
                <w:sz w:val="22"/>
                <w:szCs w:val="22"/>
                <w:highlight w:val="white"/>
              </w:rPr>
              <w:t xml:space="preserve"> </w:t>
            </w:r>
            <w:r w:rsidRPr="00E64304">
              <w:rPr>
                <w:rFonts w:ascii="Calibri" w:eastAsia="Roboto" w:hAnsi="Calibri" w:cs="Calibri"/>
                <w:color w:val="202124"/>
                <w:sz w:val="22"/>
                <w:szCs w:val="22"/>
                <w:highlight w:val="white"/>
              </w:rPr>
              <w:t>pathogenesis</w:t>
            </w:r>
            <w:r w:rsidR="00716D9C">
              <w:rPr>
                <w:rFonts w:ascii="Calibri" w:eastAsia="Roboto" w:hAnsi="Calibri" w:cs="Calibri"/>
                <w:color w:val="202124"/>
                <w:sz w:val="22"/>
                <w:szCs w:val="22"/>
                <w:highlight w:val="white"/>
              </w:rPr>
              <w:t xml:space="preserve"> of VVs</w:t>
            </w:r>
            <w:r w:rsidRPr="00E64304">
              <w:rPr>
                <w:rFonts w:ascii="Calibri" w:eastAsia="Roboto" w:hAnsi="Calibri" w:cs="Calibri"/>
                <w:color w:val="202124"/>
                <w:sz w:val="22"/>
                <w:szCs w:val="22"/>
                <w:highlight w:val="white"/>
              </w:rPr>
              <w:t>.</w:t>
            </w:r>
          </w:p>
          <w:p w14:paraId="3CD7DE62" w14:textId="33B42FB9" w:rsidR="007835D5" w:rsidRPr="008673B8" w:rsidRDefault="00D36252" w:rsidP="00746F31">
            <w:pPr>
              <w:spacing w:before="240" w:after="240"/>
              <w:jc w:val="both"/>
              <w:rPr>
                <w:rFonts w:asciiTheme="majorHAnsi" w:hAnsiTheme="majorHAnsi" w:cstheme="majorHAnsi"/>
                <w:color w:val="000000"/>
                <w:sz w:val="22"/>
                <w:szCs w:val="22"/>
              </w:rPr>
            </w:pPr>
            <w:r w:rsidRPr="00E64304">
              <w:rPr>
                <w:rFonts w:ascii="Calibri" w:eastAsia="Roboto" w:hAnsi="Calibri" w:cs="Calibri"/>
                <w:color w:val="202124"/>
                <w:sz w:val="22"/>
                <w:szCs w:val="22"/>
                <w:highlight w:val="white"/>
              </w:rPr>
              <w:t xml:space="preserve">Validation of the results of </w:t>
            </w:r>
            <w:r w:rsidRPr="00E64304">
              <w:rPr>
                <w:rFonts w:ascii="Calibri" w:eastAsia="Roboto" w:hAnsi="Calibri" w:cs="Calibri"/>
                <w:i/>
                <w:color w:val="202124"/>
                <w:sz w:val="22"/>
                <w:szCs w:val="22"/>
                <w:highlight w:val="white"/>
              </w:rPr>
              <w:t>in silico</w:t>
            </w:r>
            <w:r w:rsidRPr="00E64304">
              <w:rPr>
                <w:rFonts w:ascii="Calibri" w:eastAsia="Roboto" w:hAnsi="Calibri" w:cs="Calibri"/>
                <w:color w:val="202124"/>
                <w:sz w:val="22"/>
                <w:szCs w:val="22"/>
                <w:highlight w:val="white"/>
              </w:rPr>
              <w:t xml:space="preserve"> analysis in independent cohorts is an important step towards providing robust and clinically useful evidence. In the current analysis, we wil</w:t>
            </w:r>
            <w:r w:rsidR="00716D9C">
              <w:rPr>
                <w:rFonts w:ascii="Calibri" w:eastAsia="Roboto" w:hAnsi="Calibri" w:cs="Calibri"/>
                <w:color w:val="202124"/>
                <w:sz w:val="22"/>
                <w:szCs w:val="22"/>
                <w:highlight w:val="white"/>
              </w:rPr>
              <w:t>l</w:t>
            </w:r>
            <w:r w:rsidRPr="00E64304">
              <w:rPr>
                <w:rFonts w:ascii="Calibri" w:eastAsia="Roboto" w:hAnsi="Calibri" w:cs="Calibri"/>
                <w:color w:val="202124"/>
                <w:sz w:val="22"/>
                <w:szCs w:val="22"/>
                <w:highlight w:val="white"/>
              </w:rPr>
              <w:t xml:space="preserve"> attempt to replicate the Mendelian randomization results for MICB and CD209 levels as an “exposure” and VVs as an “outcome” phenotype. We have already selected instrumental variables (SNPs) for the analysis and obtained data on their associations with MICB and CD209 plasma levels in cohorts different from those used in our previous study. The next </w:t>
            </w:r>
            <w:r w:rsidRPr="00E64304">
              <w:rPr>
                <w:rFonts w:ascii="Calibri" w:eastAsia="Roboto" w:hAnsi="Calibri" w:cs="Calibri"/>
                <w:color w:val="202124"/>
                <w:sz w:val="22"/>
                <w:szCs w:val="22"/>
                <w:highlight w:val="white"/>
              </w:rPr>
              <w:lastRenderedPageBreak/>
              <w:t>step is obtaining data on their association with VVs to combine these data in Mendelian randomization tests</w:t>
            </w:r>
            <w:r>
              <w:rPr>
                <w:rFonts w:ascii="Calibri" w:eastAsia="Roboto" w:hAnsi="Calibri" w:cs="Calibri"/>
                <w:color w:val="202124"/>
                <w:sz w:val="22"/>
                <w:szCs w:val="22"/>
                <w:highlight w:val="white"/>
              </w:rPr>
              <w:t xml:space="preserve">. </w:t>
            </w:r>
            <w:r w:rsidRPr="00E64304">
              <w:rPr>
                <w:rFonts w:ascii="Calibri" w:eastAsia="Roboto" w:hAnsi="Calibri" w:cs="Calibri"/>
                <w:color w:val="202124"/>
                <w:sz w:val="22"/>
                <w:szCs w:val="22"/>
                <w:highlight w:val="white"/>
              </w:rPr>
              <w:t xml:space="preserve">Thus, this MCS seeks to conduct </w:t>
            </w:r>
            <w:r w:rsidR="00CA24A5">
              <w:rPr>
                <w:rFonts w:ascii="Calibri" w:eastAsia="Roboto" w:hAnsi="Calibri" w:cs="Calibri"/>
                <w:color w:val="202124"/>
                <w:sz w:val="22"/>
                <w:szCs w:val="22"/>
                <w:highlight w:val="white"/>
              </w:rPr>
              <w:t>genetic association analyses</w:t>
            </w:r>
            <w:r w:rsidR="00CA24A5" w:rsidRPr="00E64304">
              <w:rPr>
                <w:rFonts w:ascii="Calibri" w:eastAsia="Roboto" w:hAnsi="Calibri" w:cs="Calibri"/>
                <w:color w:val="202124"/>
                <w:sz w:val="22"/>
                <w:szCs w:val="22"/>
                <w:highlight w:val="white"/>
              </w:rPr>
              <w:t xml:space="preserve"> </w:t>
            </w:r>
            <w:r w:rsidRPr="00E64304">
              <w:rPr>
                <w:rFonts w:ascii="Calibri" w:eastAsia="Roboto" w:hAnsi="Calibri" w:cs="Calibri"/>
                <w:color w:val="202124"/>
                <w:sz w:val="22"/>
                <w:szCs w:val="22"/>
                <w:highlight w:val="white"/>
              </w:rPr>
              <w:t xml:space="preserve">to examine the association of 25 SNPs with VVs. </w:t>
            </w:r>
          </w:p>
        </w:tc>
      </w:tr>
      <w:tr w:rsidR="007835D5"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7835D5" w:rsidRPr="0074111E" w:rsidRDefault="007835D5" w:rsidP="007835D5">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7835D5" w:rsidRDefault="007835D5" w:rsidP="007835D5">
            <w:pPr>
              <w:rPr>
                <w:rFonts w:asciiTheme="majorHAnsi" w:hAnsiTheme="majorHAnsi" w:cstheme="majorHAnsi"/>
                <w:sz w:val="22"/>
                <w:szCs w:val="22"/>
              </w:rPr>
            </w:pPr>
          </w:p>
          <w:p w14:paraId="2358B75C" w14:textId="4197CCB2" w:rsidR="007835D5" w:rsidRDefault="007835D5" w:rsidP="007835D5">
            <w:pPr>
              <w:rPr>
                <w:rFonts w:asciiTheme="minorHAnsi" w:hAnsiTheme="minorHAnsi" w:cstheme="majorHAnsi"/>
                <w:sz w:val="22"/>
                <w:szCs w:val="22"/>
              </w:rPr>
            </w:pPr>
            <w:r>
              <w:rPr>
                <w:rFonts w:asciiTheme="minorHAnsi" w:hAnsiTheme="minorHAnsi" w:cstheme="majorHAnsi"/>
                <w:sz w:val="22"/>
                <w:szCs w:val="22"/>
              </w:rPr>
              <w:t xml:space="preserve">For this work, we </w:t>
            </w:r>
            <w:r w:rsidR="00D36252">
              <w:rPr>
                <w:rFonts w:asciiTheme="minorHAnsi" w:hAnsiTheme="minorHAnsi" w:cstheme="majorHAnsi"/>
                <w:sz w:val="22"/>
                <w:szCs w:val="22"/>
              </w:rPr>
              <w:t xml:space="preserve">plan </w:t>
            </w:r>
            <w:r>
              <w:rPr>
                <w:rFonts w:asciiTheme="minorHAnsi" w:hAnsiTheme="minorHAnsi" w:cstheme="majorHAnsi"/>
                <w:sz w:val="22"/>
                <w:szCs w:val="22"/>
              </w:rPr>
              <w:t>to use eMERGE</w:t>
            </w:r>
            <w:r w:rsidR="00D36252">
              <w:rPr>
                <w:rFonts w:asciiTheme="minorHAnsi" w:hAnsiTheme="minorHAnsi" w:cstheme="majorHAnsi"/>
                <w:sz w:val="22"/>
                <w:szCs w:val="22"/>
              </w:rPr>
              <w:t>3</w:t>
            </w:r>
            <w:r>
              <w:rPr>
                <w:rFonts w:asciiTheme="minorHAnsi" w:hAnsiTheme="minorHAnsi" w:cstheme="majorHAnsi"/>
                <w:sz w:val="22"/>
                <w:szCs w:val="22"/>
              </w:rPr>
              <w:t xml:space="preserve"> data that is currently available from the coordinating center.</w:t>
            </w:r>
          </w:p>
          <w:p w14:paraId="1D7F1187" w14:textId="77777777" w:rsidR="007835D5" w:rsidRPr="00072E33" w:rsidRDefault="007835D5" w:rsidP="007835D5">
            <w:pPr>
              <w:rPr>
                <w:rFonts w:asciiTheme="minorHAnsi" w:hAnsiTheme="minorHAnsi" w:cstheme="majorHAnsi"/>
                <w:sz w:val="22"/>
                <w:szCs w:val="22"/>
              </w:rPr>
            </w:pPr>
          </w:p>
          <w:p w14:paraId="2ED01800" w14:textId="3E5E0738" w:rsidR="007835D5" w:rsidRDefault="00746F31" w:rsidP="00716D9C">
            <w:pPr>
              <w:pStyle w:val="ListParagraph"/>
              <w:numPr>
                <w:ilvl w:val="0"/>
                <w:numId w:val="6"/>
              </w:numPr>
              <w:spacing w:after="120"/>
              <w:ind w:right="360"/>
              <w:rPr>
                <w:rFonts w:asciiTheme="minorHAnsi" w:hAnsiTheme="minorHAnsi" w:cs="Arial"/>
                <w:bCs/>
                <w:sz w:val="22"/>
                <w:szCs w:val="22"/>
              </w:rPr>
            </w:pPr>
            <w:r>
              <w:rPr>
                <w:rFonts w:asciiTheme="minorHAnsi" w:hAnsiTheme="minorHAnsi" w:cs="Arial"/>
                <w:bCs/>
                <w:sz w:val="22"/>
                <w:szCs w:val="22"/>
              </w:rPr>
              <w:t>We will u</w:t>
            </w:r>
            <w:r w:rsidR="007835D5">
              <w:rPr>
                <w:rFonts w:asciiTheme="minorHAnsi" w:hAnsiTheme="minorHAnsi" w:cs="Arial"/>
                <w:bCs/>
                <w:sz w:val="22"/>
                <w:szCs w:val="22"/>
              </w:rPr>
              <w:t xml:space="preserve">se </w:t>
            </w:r>
            <w:r w:rsidR="00D36252">
              <w:rPr>
                <w:rFonts w:asciiTheme="minorHAnsi" w:hAnsiTheme="minorHAnsi" w:cs="Arial"/>
                <w:bCs/>
                <w:sz w:val="22"/>
                <w:szCs w:val="22"/>
              </w:rPr>
              <w:t xml:space="preserve">phecodes, </w:t>
            </w:r>
            <w:r w:rsidR="007835D5">
              <w:rPr>
                <w:rFonts w:asciiTheme="minorHAnsi" w:hAnsiTheme="minorHAnsi" w:cs="Arial"/>
                <w:bCs/>
                <w:sz w:val="22"/>
                <w:szCs w:val="22"/>
              </w:rPr>
              <w:t xml:space="preserve">ICD9/10 and CPT codes to define </w:t>
            </w:r>
            <w:r w:rsidR="00D36252">
              <w:rPr>
                <w:rFonts w:asciiTheme="minorHAnsi" w:hAnsiTheme="minorHAnsi" w:cs="Arial"/>
                <w:bCs/>
                <w:sz w:val="22"/>
                <w:szCs w:val="22"/>
              </w:rPr>
              <w:t>VV</w:t>
            </w:r>
            <w:r w:rsidR="007835D5">
              <w:rPr>
                <w:rFonts w:asciiTheme="minorHAnsi" w:hAnsiTheme="minorHAnsi" w:cs="Arial"/>
                <w:bCs/>
                <w:sz w:val="22"/>
                <w:szCs w:val="22"/>
              </w:rPr>
              <w:t xml:space="preserve"> phenotypes.</w:t>
            </w:r>
            <w:r w:rsidR="00716D9C" w:rsidRPr="00716D9C">
              <w:rPr>
                <w:rFonts w:ascii="Roboto" w:eastAsia="Roboto" w:hAnsi="Roboto" w:cs="Roboto"/>
                <w:color w:val="202124"/>
                <w:highlight w:val="white"/>
              </w:rPr>
              <w:t xml:space="preserve"> </w:t>
            </w:r>
            <w:r w:rsidR="00716D9C" w:rsidRPr="00716D9C">
              <w:rPr>
                <w:rFonts w:asciiTheme="minorHAnsi" w:hAnsiTheme="minorHAnsi" w:cs="Arial"/>
                <w:bCs/>
                <w:sz w:val="22"/>
                <w:szCs w:val="22"/>
              </w:rPr>
              <w:t xml:space="preserve">The </w:t>
            </w:r>
            <w:r w:rsidR="00716D9C">
              <w:rPr>
                <w:rFonts w:asciiTheme="minorHAnsi" w:hAnsiTheme="minorHAnsi" w:cs="Arial"/>
                <w:bCs/>
                <w:sz w:val="22"/>
                <w:szCs w:val="22"/>
              </w:rPr>
              <w:t xml:space="preserve">target </w:t>
            </w:r>
            <w:r w:rsidR="00716D9C" w:rsidRPr="00716D9C">
              <w:rPr>
                <w:rFonts w:asciiTheme="minorHAnsi" w:hAnsiTheme="minorHAnsi" w:cs="Arial"/>
                <w:bCs/>
                <w:sz w:val="22"/>
                <w:szCs w:val="22"/>
              </w:rPr>
              <w:t xml:space="preserve">phenotype of interest is “varicose veins of </w:t>
            </w:r>
            <w:r w:rsidR="00716D9C">
              <w:rPr>
                <w:rFonts w:asciiTheme="minorHAnsi" w:hAnsiTheme="minorHAnsi" w:cs="Arial"/>
                <w:bCs/>
                <w:sz w:val="22"/>
                <w:szCs w:val="22"/>
              </w:rPr>
              <w:t>the l</w:t>
            </w:r>
            <w:r w:rsidR="00716D9C" w:rsidRPr="00716D9C">
              <w:rPr>
                <w:rFonts w:asciiTheme="minorHAnsi" w:hAnsiTheme="minorHAnsi" w:cs="Arial"/>
                <w:bCs/>
                <w:sz w:val="22"/>
                <w:szCs w:val="22"/>
              </w:rPr>
              <w:t>ower extremities” or “varicose veins”</w:t>
            </w:r>
            <w:r w:rsidR="00716D9C">
              <w:rPr>
                <w:rFonts w:asciiTheme="minorHAnsi" w:hAnsiTheme="minorHAnsi" w:cs="Arial"/>
                <w:bCs/>
                <w:sz w:val="22"/>
                <w:szCs w:val="22"/>
              </w:rPr>
              <w:t xml:space="preserve">. </w:t>
            </w:r>
          </w:p>
          <w:p w14:paraId="13800465" w14:textId="198F2B73" w:rsidR="007835D5" w:rsidRPr="00746F31" w:rsidRDefault="00746F31" w:rsidP="00746F31">
            <w:pPr>
              <w:pStyle w:val="ListParagraph"/>
              <w:numPr>
                <w:ilvl w:val="0"/>
                <w:numId w:val="6"/>
              </w:numPr>
              <w:spacing w:after="120"/>
              <w:ind w:right="360"/>
              <w:rPr>
                <w:rFonts w:asciiTheme="majorHAnsi" w:hAnsiTheme="majorHAnsi" w:cstheme="majorHAnsi"/>
                <w:sz w:val="22"/>
                <w:szCs w:val="22"/>
              </w:rPr>
            </w:pPr>
            <w:r>
              <w:rPr>
                <w:rFonts w:asciiTheme="minorHAnsi" w:hAnsiTheme="minorHAnsi" w:cs="Arial"/>
                <w:bCs/>
                <w:sz w:val="22"/>
                <w:szCs w:val="22"/>
              </w:rPr>
              <w:t xml:space="preserve">We will perform genetic association analyses for a limited list of 25 variants as described </w:t>
            </w:r>
            <w:r w:rsidR="007A30A8">
              <w:rPr>
                <w:rFonts w:asciiTheme="minorHAnsi" w:hAnsiTheme="minorHAnsi" w:cs="Arial"/>
                <w:bCs/>
                <w:sz w:val="22"/>
                <w:szCs w:val="22"/>
              </w:rPr>
              <w:t>below, using</w:t>
            </w:r>
            <w:r w:rsidR="007835D5" w:rsidRPr="00746F31">
              <w:rPr>
                <w:rFonts w:asciiTheme="minorHAnsi" w:hAnsiTheme="minorHAnsi" w:cs="Arial"/>
                <w:bCs/>
                <w:sz w:val="22"/>
                <w:szCs w:val="22"/>
              </w:rPr>
              <w:t xml:space="preserve"> </w:t>
            </w:r>
            <w:r>
              <w:rPr>
                <w:rFonts w:asciiTheme="minorHAnsi" w:hAnsiTheme="minorHAnsi" w:cs="Arial"/>
                <w:bCs/>
                <w:sz w:val="22"/>
                <w:szCs w:val="22"/>
              </w:rPr>
              <w:t xml:space="preserve">the </w:t>
            </w:r>
            <w:r w:rsidR="00EB2F59" w:rsidRPr="00746F31">
              <w:rPr>
                <w:rFonts w:asciiTheme="minorHAnsi" w:hAnsiTheme="minorHAnsi" w:cs="Arial"/>
                <w:bCs/>
                <w:sz w:val="22"/>
                <w:szCs w:val="22"/>
              </w:rPr>
              <w:t>105,108</w:t>
            </w:r>
            <w:r w:rsidR="007835D5" w:rsidRPr="00746F31">
              <w:rPr>
                <w:rFonts w:asciiTheme="minorHAnsi" w:hAnsiTheme="minorHAnsi" w:cs="Arial"/>
                <w:bCs/>
                <w:sz w:val="22"/>
                <w:szCs w:val="22"/>
              </w:rPr>
              <w:t xml:space="preserve"> imputed merged data set</w:t>
            </w:r>
          </w:p>
          <w:p w14:paraId="51FA79D4" w14:textId="77777777" w:rsidR="007835D5" w:rsidRDefault="007835D5" w:rsidP="007835D5">
            <w:pPr>
              <w:rPr>
                <w:rFonts w:asciiTheme="majorHAnsi" w:hAnsiTheme="majorHAnsi" w:cstheme="majorHAnsi"/>
                <w:sz w:val="22"/>
                <w:szCs w:val="22"/>
              </w:rPr>
            </w:pPr>
          </w:p>
          <w:p w14:paraId="40461DB7" w14:textId="43A5FD7D" w:rsidR="007835D5" w:rsidRPr="008673B8" w:rsidRDefault="007835D5" w:rsidP="007835D5">
            <w:pPr>
              <w:rPr>
                <w:rFonts w:asciiTheme="majorHAnsi" w:hAnsiTheme="majorHAnsi" w:cstheme="majorHAnsi"/>
                <w:sz w:val="22"/>
                <w:szCs w:val="22"/>
              </w:rPr>
            </w:pPr>
          </w:p>
        </w:tc>
      </w:tr>
      <w:tr w:rsidR="007835D5"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7835D5" w:rsidRPr="0074111E" w:rsidRDefault="007835D5" w:rsidP="007835D5">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7835D5" w:rsidRPr="000B7654" w:rsidRDefault="007835D5" w:rsidP="007835D5">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F99B02E"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Demographics                               </w:t>
            </w:r>
          </w:p>
          <w:p w14:paraId="1611A790" w14:textId="45CA28E9"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ICD9/10 codes</w:t>
            </w:r>
          </w:p>
          <w:p w14:paraId="3E560944" w14:textId="662725C9"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CPT codes</w:t>
            </w:r>
          </w:p>
          <w:p w14:paraId="05AE5A43" w14:textId="4D7B7E7A"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1"/>
                  <w14:checkedState w14:val="2612" w14:font="MS Gothic"/>
                  <w14:uncheckedState w14:val="2610" w14:font="MS Gothic"/>
                </w14:checkbox>
              </w:sdtPr>
              <w:sdtEndPr/>
              <w:sdtContent>
                <w:r w:rsidR="00D36252">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Phecodes</w:t>
            </w:r>
          </w:p>
          <w:p w14:paraId="3A9ACBE3" w14:textId="038B503E"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BMI</w:t>
            </w:r>
          </w:p>
        </w:tc>
        <w:tc>
          <w:tcPr>
            <w:tcW w:w="4132" w:type="dxa"/>
          </w:tcPr>
          <w:p w14:paraId="2574C661" w14:textId="2FA9A776"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D36252">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Common Variable Labs</w:t>
            </w:r>
          </w:p>
          <w:p w14:paraId="0BEB2E50" w14:textId="55BE7859" w:rsidR="007835D5" w:rsidRDefault="00B34340" w:rsidP="007835D5">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36252">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Common Variable Meds</w:t>
            </w:r>
          </w:p>
          <w:p w14:paraId="071BD42A" w14:textId="7B9309A8" w:rsidR="007A30A8" w:rsidRPr="00D5597C" w:rsidRDefault="007A30A8" w:rsidP="007835D5">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t xml:space="preserve"> </w:t>
            </w:r>
            <w:r w:rsidRPr="00533D4B">
              <w:rPr>
                <w:rFonts w:asciiTheme="majorHAnsi" w:hAnsiTheme="majorHAnsi" w:cstheme="majorHAnsi"/>
                <w:sz w:val="22"/>
                <w:szCs w:val="22"/>
              </w:rPr>
              <w:t>Geocoding 2015 ACS variables</w:t>
            </w:r>
          </w:p>
          <w:p w14:paraId="585C79F2" w14:textId="67AD1B3B"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Other: Case/Control status on Phase I and Phase II phenotypes</w:t>
            </w:r>
          </w:p>
          <w:p w14:paraId="6EBF0C4F" w14:textId="49342840" w:rsidR="007835D5" w:rsidRPr="00376326" w:rsidRDefault="007835D5" w:rsidP="007835D5">
            <w:pPr>
              <w:pStyle w:val="ListParagraph"/>
              <w:rPr>
                <w:rFonts w:asciiTheme="majorHAnsi" w:hAnsiTheme="majorHAnsi" w:cstheme="majorHAnsi"/>
                <w:sz w:val="22"/>
                <w:szCs w:val="22"/>
              </w:rPr>
            </w:pPr>
          </w:p>
        </w:tc>
      </w:tr>
      <w:tr w:rsidR="007835D5"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7835D5" w:rsidRPr="0074111E" w:rsidRDefault="007835D5" w:rsidP="007835D5">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41E509" w14:textId="77777777" w:rsidR="007835D5" w:rsidRPr="00526AC1" w:rsidRDefault="007835D5" w:rsidP="007835D5">
            <w:pPr>
              <w:rPr>
                <w:rFonts w:ascii="Calibri" w:hAnsi="Calibri" w:cstheme="majorHAnsi"/>
                <w:sz w:val="22"/>
                <w:szCs w:val="22"/>
              </w:rPr>
            </w:pPr>
            <w:r w:rsidRPr="00526AC1">
              <w:rPr>
                <w:rFonts w:ascii="Calibri" w:hAnsi="Calibri" w:cstheme="majorHAnsi"/>
                <w:sz w:val="22"/>
                <w:szCs w:val="22"/>
              </w:rPr>
              <w:t>None other than above</w:t>
            </w:r>
          </w:p>
          <w:p w14:paraId="01DCE786" w14:textId="738E2C2E" w:rsidR="007835D5" w:rsidRPr="000B7654" w:rsidRDefault="007835D5" w:rsidP="007835D5">
            <w:pPr>
              <w:rPr>
                <w:rFonts w:asciiTheme="majorHAnsi" w:hAnsiTheme="majorHAnsi" w:cstheme="majorHAnsi"/>
                <w:i/>
                <w:sz w:val="22"/>
                <w:szCs w:val="22"/>
              </w:rPr>
            </w:pPr>
          </w:p>
        </w:tc>
      </w:tr>
      <w:tr w:rsidR="007835D5"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7835D5" w:rsidRPr="0074111E" w:rsidRDefault="007835D5" w:rsidP="007835D5">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5606FE8"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I-III Merged set (HRC imputed, GWAS)</w:t>
            </w:r>
          </w:p>
          <w:p w14:paraId="0175EB89" w14:textId="0A7A6C44"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eMERGE PGx/PGRNseq data set </w:t>
            </w:r>
          </w:p>
          <w:p w14:paraId="23D993BB" w14:textId="68878B7D"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eMERGEseq data set (Phase III)</w:t>
            </w:r>
          </w:p>
          <w:p w14:paraId="6D051FCF" w14:textId="5BD886CC"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Whole Genome sequencing data set</w:t>
            </w:r>
          </w:p>
          <w:p w14:paraId="78A23A59" w14:textId="407B2C62"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Exome chip data set</w:t>
            </w:r>
          </w:p>
          <w:p w14:paraId="4C7B91CA" w14:textId="4974D026"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Whole Exome sequencing data set</w:t>
            </w:r>
          </w:p>
          <w:p w14:paraId="02A57161" w14:textId="124DCA41"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Other (not listed above):</w:t>
            </w:r>
          </w:p>
        </w:tc>
      </w:tr>
      <w:tr w:rsidR="007835D5"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7835D5" w:rsidRPr="0074111E" w:rsidRDefault="007835D5" w:rsidP="007835D5">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9202785"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Yes, if so please list                               </w:t>
            </w:r>
          </w:p>
          <w:p w14:paraId="2C71B567" w14:textId="26EB1FF1" w:rsidR="007835D5" w:rsidRPr="00D5597C" w:rsidRDefault="00B34340" w:rsidP="007835D5">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No</w:t>
            </w:r>
          </w:p>
        </w:tc>
      </w:tr>
      <w:tr w:rsidR="007835D5"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7835D5" w:rsidRPr="0074111E" w:rsidRDefault="007835D5" w:rsidP="007835D5">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7835D5" w:rsidRPr="008673B8" w:rsidRDefault="007835D5" w:rsidP="007835D5">
            <w:pPr>
              <w:rPr>
                <w:rFonts w:asciiTheme="majorHAnsi" w:hAnsiTheme="majorHAnsi" w:cstheme="majorHAnsi"/>
                <w:sz w:val="22"/>
                <w:szCs w:val="22"/>
              </w:rPr>
            </w:pPr>
          </w:p>
          <w:p w14:paraId="3D315244" w14:textId="46F3E6EA" w:rsidR="007835D5" w:rsidRPr="00E31C25" w:rsidRDefault="007835D5" w:rsidP="007835D5">
            <w:pPr>
              <w:pStyle w:val="ListParagraph"/>
              <w:numPr>
                <w:ilvl w:val="0"/>
                <w:numId w:val="7"/>
              </w:numPr>
              <w:rPr>
                <w:rFonts w:asciiTheme="minorHAnsi" w:hAnsiTheme="minorHAnsi"/>
                <w:sz w:val="22"/>
              </w:rPr>
            </w:pPr>
            <w:r w:rsidRPr="00E31C25">
              <w:rPr>
                <w:rFonts w:asciiTheme="minorHAnsi" w:hAnsiTheme="minorHAnsi"/>
                <w:sz w:val="22"/>
              </w:rPr>
              <w:t>We will use existing ancestry principal components analysis across all samples, and within the largest ancestry subsets</w:t>
            </w:r>
          </w:p>
          <w:p w14:paraId="282DE03C" w14:textId="4FEFEA22" w:rsidR="007835D5" w:rsidRDefault="00716D9C" w:rsidP="007835D5">
            <w:pPr>
              <w:pStyle w:val="ListParagraph"/>
              <w:numPr>
                <w:ilvl w:val="0"/>
                <w:numId w:val="7"/>
              </w:numPr>
              <w:rPr>
                <w:rFonts w:asciiTheme="minorHAnsi" w:hAnsiTheme="minorHAnsi"/>
                <w:sz w:val="22"/>
              </w:rPr>
            </w:pPr>
            <w:r>
              <w:rPr>
                <w:rFonts w:asciiTheme="minorHAnsi" w:hAnsiTheme="minorHAnsi"/>
                <w:sz w:val="22"/>
              </w:rPr>
              <w:t xml:space="preserve">We will define phenotypes using phecodes.  </w:t>
            </w:r>
          </w:p>
          <w:p w14:paraId="2A784095" w14:textId="5B90C3FF" w:rsidR="00716D9C" w:rsidRPr="00E31C25" w:rsidRDefault="00716D9C" w:rsidP="007835D5">
            <w:pPr>
              <w:pStyle w:val="ListParagraph"/>
              <w:numPr>
                <w:ilvl w:val="0"/>
                <w:numId w:val="7"/>
              </w:numPr>
              <w:rPr>
                <w:rFonts w:asciiTheme="minorHAnsi" w:hAnsiTheme="minorHAnsi"/>
                <w:sz w:val="22"/>
              </w:rPr>
            </w:pPr>
            <w:r>
              <w:rPr>
                <w:rFonts w:asciiTheme="minorHAnsi" w:hAnsiTheme="minorHAnsi"/>
                <w:sz w:val="22"/>
              </w:rPr>
              <w:t>We may alter phecode algorithms using ICD9/10 codes or CPT codes</w:t>
            </w:r>
            <w:r w:rsidR="00CA24A5">
              <w:rPr>
                <w:rFonts w:asciiTheme="minorHAnsi" w:hAnsiTheme="minorHAnsi"/>
                <w:sz w:val="22"/>
              </w:rPr>
              <w:t>.</w:t>
            </w:r>
          </w:p>
          <w:p w14:paraId="63782F6D" w14:textId="77777777" w:rsidR="00716D9C" w:rsidRPr="00716D9C" w:rsidRDefault="00716D9C" w:rsidP="00716D9C">
            <w:pPr>
              <w:pStyle w:val="ListParagraph"/>
              <w:numPr>
                <w:ilvl w:val="0"/>
                <w:numId w:val="7"/>
              </w:numPr>
              <w:rPr>
                <w:rFonts w:asciiTheme="minorHAnsi" w:hAnsiTheme="minorHAnsi"/>
                <w:sz w:val="22"/>
              </w:rPr>
            </w:pPr>
            <w:r w:rsidRPr="00716D9C">
              <w:rPr>
                <w:rFonts w:asciiTheme="minorHAnsi" w:hAnsiTheme="minorHAnsi"/>
                <w:sz w:val="22"/>
              </w:rPr>
              <w:t xml:space="preserve">The </w:t>
            </w:r>
            <w:r>
              <w:rPr>
                <w:rFonts w:asciiTheme="minorHAnsi" w:hAnsiTheme="minorHAnsi"/>
                <w:sz w:val="22"/>
              </w:rPr>
              <w:t>association of the following</w:t>
            </w:r>
            <w:r w:rsidRPr="00716D9C">
              <w:rPr>
                <w:rFonts w:asciiTheme="minorHAnsi" w:hAnsiTheme="minorHAnsi"/>
                <w:sz w:val="22"/>
              </w:rPr>
              <w:t xml:space="preserve"> SNPs (selected as instrumental variables) </w:t>
            </w:r>
            <w:r>
              <w:rPr>
                <w:rFonts w:asciiTheme="minorHAnsi" w:hAnsiTheme="minorHAnsi"/>
                <w:sz w:val="22"/>
              </w:rPr>
              <w:t>with VVs will be examined</w:t>
            </w:r>
            <w:r w:rsidRPr="00716D9C">
              <w:rPr>
                <w:rFonts w:asciiTheme="minorHAnsi" w:hAnsiTheme="minorHAnsi"/>
                <w:sz w:val="22"/>
              </w:rPr>
              <w:t>:</w:t>
            </w:r>
          </w:p>
          <w:p w14:paraId="14C0474F"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rs519477</w:t>
            </w:r>
          </w:p>
          <w:p w14:paraId="2F7C6BF4"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rs2281438</w:t>
            </w:r>
          </w:p>
          <w:p w14:paraId="534649B4"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rs2203043</w:t>
            </w:r>
          </w:p>
          <w:p w14:paraId="4A8664F8"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rs11653587</w:t>
            </w:r>
          </w:p>
          <w:p w14:paraId="20DC4B1F"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rs505922</w:t>
            </w:r>
          </w:p>
          <w:p w14:paraId="3E3AB39C"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rs10120246</w:t>
            </w:r>
          </w:p>
          <w:p w14:paraId="6D094F38"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rs8106657</w:t>
            </w:r>
          </w:p>
          <w:p w14:paraId="19311899"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lastRenderedPageBreak/>
              <w:t>rs10405336</w:t>
            </w:r>
          </w:p>
          <w:p w14:paraId="0B8965CD"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rs11905584</w:t>
            </w:r>
          </w:p>
          <w:p w14:paraId="31131023"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rs2236570</w:t>
            </w:r>
          </w:p>
          <w:p w14:paraId="435EDE10"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rs4787101</w:t>
            </w:r>
          </w:p>
          <w:p w14:paraId="2979F35D"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rs3094005</w:t>
            </w:r>
          </w:p>
          <w:p w14:paraId="467A11AC"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rs1264347</w:t>
            </w:r>
          </w:p>
          <w:p w14:paraId="5404D9FC"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rs7775397</w:t>
            </w:r>
          </w:p>
          <w:p w14:paraId="592B84F8"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rs1573296</w:t>
            </w:r>
          </w:p>
          <w:p w14:paraId="7598F190"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rs404240</w:t>
            </w:r>
          </w:p>
          <w:p w14:paraId="0778087E"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rs3130837</w:t>
            </w:r>
          </w:p>
          <w:p w14:paraId="22EA81E6"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rs9276731</w:t>
            </w:r>
          </w:p>
          <w:p w14:paraId="198609E8"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rs34218844</w:t>
            </w:r>
          </w:p>
          <w:p w14:paraId="4636C958"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rs41269265</w:t>
            </w:r>
          </w:p>
          <w:p w14:paraId="3ED71A6C"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rs35555795</w:t>
            </w:r>
          </w:p>
          <w:p w14:paraId="5D1D78D3"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rs6940698</w:t>
            </w:r>
          </w:p>
          <w:p w14:paraId="4EB11D74"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rs11966717</w:t>
            </w:r>
          </w:p>
          <w:p w14:paraId="7BC3CD12" w14:textId="77777777" w:rsidR="00716D9C" w:rsidRPr="00716D9C" w:rsidRDefault="00716D9C" w:rsidP="00716D9C">
            <w:pPr>
              <w:pStyle w:val="ListParagraph"/>
              <w:numPr>
                <w:ilvl w:val="1"/>
                <w:numId w:val="7"/>
              </w:numPr>
              <w:rPr>
                <w:rFonts w:asciiTheme="minorHAnsi" w:hAnsiTheme="minorHAnsi"/>
                <w:sz w:val="22"/>
              </w:rPr>
            </w:pPr>
            <w:r w:rsidRPr="00716D9C">
              <w:rPr>
                <w:rFonts w:asciiTheme="minorHAnsi" w:hAnsiTheme="minorHAnsi"/>
                <w:sz w:val="22"/>
              </w:rPr>
              <w:t>rs1107675</w:t>
            </w:r>
          </w:p>
          <w:p w14:paraId="219F14E4" w14:textId="77777777" w:rsidR="00716D9C" w:rsidRPr="00716D9C" w:rsidRDefault="00716D9C" w:rsidP="00746F31">
            <w:pPr>
              <w:pStyle w:val="ListParagraph"/>
              <w:numPr>
                <w:ilvl w:val="1"/>
                <w:numId w:val="7"/>
              </w:numPr>
              <w:rPr>
                <w:rFonts w:asciiTheme="minorHAnsi" w:hAnsiTheme="minorHAnsi"/>
                <w:sz w:val="22"/>
              </w:rPr>
            </w:pPr>
            <w:r w:rsidRPr="00716D9C">
              <w:rPr>
                <w:rFonts w:asciiTheme="minorHAnsi" w:hAnsiTheme="minorHAnsi"/>
                <w:sz w:val="22"/>
              </w:rPr>
              <w:t>rs7229090</w:t>
            </w:r>
          </w:p>
          <w:p w14:paraId="444ACE59" w14:textId="1A0AD40D" w:rsidR="007835D5" w:rsidRPr="00E31C25" w:rsidRDefault="00716D9C" w:rsidP="007835D5">
            <w:pPr>
              <w:pStyle w:val="ListParagraph"/>
              <w:numPr>
                <w:ilvl w:val="0"/>
                <w:numId w:val="7"/>
              </w:numPr>
              <w:rPr>
                <w:rFonts w:asciiTheme="minorHAnsi" w:hAnsiTheme="minorHAnsi"/>
                <w:sz w:val="22"/>
              </w:rPr>
            </w:pPr>
            <w:r>
              <w:rPr>
                <w:rFonts w:asciiTheme="minorHAnsi" w:hAnsiTheme="minorHAnsi"/>
                <w:sz w:val="22"/>
              </w:rPr>
              <w:t>We will conduct l</w:t>
            </w:r>
            <w:r w:rsidR="007835D5" w:rsidRPr="00E31C25">
              <w:rPr>
                <w:rFonts w:asciiTheme="minorHAnsi" w:hAnsiTheme="minorHAnsi"/>
                <w:sz w:val="22"/>
              </w:rPr>
              <w:t xml:space="preserve">ogistic regressions of imputed SNPs with an additive genotype model in </w:t>
            </w:r>
            <w:r w:rsidR="00AC0B0C">
              <w:rPr>
                <w:rFonts w:asciiTheme="minorHAnsi" w:hAnsiTheme="minorHAnsi"/>
                <w:sz w:val="22"/>
              </w:rPr>
              <w:t>R</w:t>
            </w:r>
          </w:p>
          <w:p w14:paraId="04DB1011" w14:textId="77777777" w:rsidR="007835D5" w:rsidRPr="00E31C25" w:rsidRDefault="007835D5" w:rsidP="007835D5">
            <w:pPr>
              <w:pStyle w:val="ListParagraph"/>
              <w:numPr>
                <w:ilvl w:val="1"/>
                <w:numId w:val="7"/>
              </w:numPr>
              <w:rPr>
                <w:rFonts w:asciiTheme="minorHAnsi" w:hAnsiTheme="minorHAnsi"/>
                <w:sz w:val="22"/>
              </w:rPr>
            </w:pPr>
            <w:r w:rsidRPr="00E31C25">
              <w:rPr>
                <w:rFonts w:asciiTheme="minorHAnsi" w:hAnsiTheme="minorHAnsi"/>
                <w:sz w:val="22"/>
              </w:rPr>
              <w:t>With all samples, including adults age 18 years or older</w:t>
            </w:r>
          </w:p>
          <w:p w14:paraId="2C7D7AFD" w14:textId="7A26199D" w:rsidR="007835D5" w:rsidRDefault="007835D5" w:rsidP="007835D5">
            <w:pPr>
              <w:pStyle w:val="ListParagraph"/>
              <w:numPr>
                <w:ilvl w:val="1"/>
                <w:numId w:val="7"/>
              </w:numPr>
              <w:rPr>
                <w:rFonts w:asciiTheme="minorHAnsi" w:hAnsiTheme="minorHAnsi"/>
                <w:sz w:val="22"/>
              </w:rPr>
            </w:pPr>
            <w:r w:rsidRPr="00E31C25">
              <w:rPr>
                <w:rFonts w:asciiTheme="minorHAnsi" w:hAnsiTheme="minorHAnsi"/>
                <w:sz w:val="22"/>
              </w:rPr>
              <w:t>Adjusting for sex, age, ancestry principal components</w:t>
            </w:r>
          </w:p>
          <w:p w14:paraId="69866CCE" w14:textId="77777777" w:rsidR="00746F31" w:rsidRPr="00746F31" w:rsidRDefault="00716D9C" w:rsidP="00746F31">
            <w:pPr>
              <w:pStyle w:val="ListParagraph"/>
              <w:numPr>
                <w:ilvl w:val="1"/>
                <w:numId w:val="7"/>
              </w:numPr>
              <w:rPr>
                <w:rFonts w:ascii="Roboto" w:eastAsia="Roboto" w:hAnsi="Roboto" w:cs="Roboto"/>
                <w:highlight w:val="white"/>
              </w:rPr>
            </w:pPr>
            <w:r>
              <w:rPr>
                <w:rFonts w:asciiTheme="minorHAnsi" w:hAnsiTheme="minorHAnsi"/>
                <w:sz w:val="22"/>
              </w:rPr>
              <w:t xml:space="preserve">We will </w:t>
            </w:r>
            <w:r w:rsidR="00746F31">
              <w:rPr>
                <w:rFonts w:asciiTheme="minorHAnsi" w:hAnsiTheme="minorHAnsi"/>
                <w:sz w:val="22"/>
              </w:rPr>
              <w:t xml:space="preserve">analyze </w:t>
            </w:r>
            <w:r>
              <w:rPr>
                <w:rFonts w:asciiTheme="minorHAnsi" w:hAnsiTheme="minorHAnsi"/>
                <w:sz w:val="22"/>
              </w:rPr>
              <w:t>EAs</w:t>
            </w:r>
            <w:r w:rsidR="00746F31">
              <w:rPr>
                <w:rFonts w:asciiTheme="minorHAnsi" w:hAnsiTheme="minorHAnsi"/>
                <w:sz w:val="22"/>
              </w:rPr>
              <w:t xml:space="preserve"> only</w:t>
            </w:r>
          </w:p>
          <w:p w14:paraId="3C0C164A" w14:textId="6E08FAB2" w:rsidR="00716D9C" w:rsidRDefault="00716D9C" w:rsidP="00746F31">
            <w:pPr>
              <w:pStyle w:val="ListParagraph"/>
              <w:numPr>
                <w:ilvl w:val="1"/>
                <w:numId w:val="7"/>
              </w:numPr>
              <w:rPr>
                <w:rFonts w:ascii="Roboto" w:eastAsia="Roboto" w:hAnsi="Roboto" w:cs="Roboto"/>
                <w:highlight w:val="white"/>
              </w:rPr>
            </w:pPr>
            <w:r>
              <w:rPr>
                <w:rFonts w:asciiTheme="minorHAnsi" w:hAnsiTheme="minorHAnsi"/>
                <w:sz w:val="22"/>
              </w:rPr>
              <w:t>We will provide the following results to our external collaborators</w:t>
            </w:r>
          </w:p>
          <w:p w14:paraId="36BFDCE4" w14:textId="77777777" w:rsidR="00716D9C" w:rsidRPr="00746F31" w:rsidRDefault="00716D9C" w:rsidP="00716D9C">
            <w:pPr>
              <w:numPr>
                <w:ilvl w:val="0"/>
                <w:numId w:val="11"/>
              </w:numPr>
              <w:spacing w:before="240"/>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effective/reference allele</w:t>
            </w:r>
          </w:p>
          <w:p w14:paraId="7989DFA8"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effective allele frequency</w:t>
            </w:r>
          </w:p>
          <w:p w14:paraId="39561F27"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beta of the logistic regression</w:t>
            </w:r>
          </w:p>
          <w:p w14:paraId="37F5DD08"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SE (beta)</w:t>
            </w:r>
          </w:p>
          <w:p w14:paraId="6E2D48C8"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i/>
                <w:color w:val="202124"/>
                <w:sz w:val="22"/>
                <w:szCs w:val="22"/>
                <w:highlight w:val="white"/>
              </w:rPr>
              <w:t>P</w:t>
            </w:r>
            <w:r w:rsidRPr="00746F31">
              <w:rPr>
                <w:rFonts w:ascii="Calibri" w:eastAsia="Roboto" w:hAnsi="Calibri" w:cs="Calibri"/>
                <w:color w:val="202124"/>
                <w:sz w:val="22"/>
                <w:szCs w:val="22"/>
                <w:highlight w:val="white"/>
              </w:rPr>
              <w:t>-value</w:t>
            </w:r>
          </w:p>
          <w:p w14:paraId="5A4E086E"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Number of patients in case/control group</w:t>
            </w:r>
          </w:p>
          <w:p w14:paraId="7EA653D3"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i/>
                <w:color w:val="202124"/>
                <w:sz w:val="22"/>
                <w:szCs w:val="22"/>
                <w:highlight w:val="white"/>
              </w:rPr>
              <w:t>P</w:t>
            </w:r>
            <w:r w:rsidRPr="00746F31">
              <w:rPr>
                <w:rFonts w:ascii="Calibri" w:eastAsia="Roboto" w:hAnsi="Calibri" w:cs="Calibri"/>
                <w:color w:val="202124"/>
                <w:sz w:val="22"/>
                <w:szCs w:val="22"/>
                <w:highlight w:val="white"/>
              </w:rPr>
              <w:t xml:space="preserve"> (Hardy-Weinberg equilibrium)</w:t>
            </w:r>
          </w:p>
          <w:p w14:paraId="4DEACD1F" w14:textId="77777777" w:rsidR="00716D9C" w:rsidRPr="00746F31" w:rsidRDefault="00716D9C" w:rsidP="00716D9C">
            <w:pPr>
              <w:numPr>
                <w:ilvl w:val="0"/>
                <w:numId w:val="11"/>
              </w:numPr>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Call rate</w:t>
            </w:r>
          </w:p>
          <w:p w14:paraId="43CC07B0" w14:textId="77777777" w:rsidR="00716D9C" w:rsidRPr="00746F31" w:rsidRDefault="00716D9C" w:rsidP="00716D9C">
            <w:pPr>
              <w:numPr>
                <w:ilvl w:val="0"/>
                <w:numId w:val="11"/>
              </w:numPr>
              <w:spacing w:after="240"/>
              <w:jc w:val="both"/>
              <w:rPr>
                <w:rFonts w:ascii="Calibri" w:eastAsia="Roboto" w:hAnsi="Calibri" w:cs="Calibri"/>
                <w:color w:val="202124"/>
                <w:sz w:val="22"/>
                <w:szCs w:val="22"/>
                <w:highlight w:val="white"/>
              </w:rPr>
            </w:pPr>
            <w:r w:rsidRPr="00746F31">
              <w:rPr>
                <w:rFonts w:ascii="Calibri" w:eastAsia="Roboto" w:hAnsi="Calibri" w:cs="Calibri"/>
                <w:color w:val="202124"/>
                <w:sz w:val="22"/>
                <w:szCs w:val="22"/>
                <w:highlight w:val="white"/>
              </w:rPr>
              <w:t>Info metric of imputation quality</w:t>
            </w:r>
          </w:p>
          <w:p w14:paraId="43950299" w14:textId="77777777" w:rsidR="007835D5" w:rsidRPr="00746F31" w:rsidRDefault="007835D5" w:rsidP="00746F31">
            <w:pPr>
              <w:rPr>
                <w:rFonts w:asciiTheme="majorHAnsi" w:hAnsiTheme="majorHAnsi" w:cstheme="majorHAnsi"/>
                <w:sz w:val="22"/>
                <w:szCs w:val="22"/>
              </w:rPr>
            </w:pPr>
          </w:p>
        </w:tc>
      </w:tr>
      <w:tr w:rsidR="007835D5"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7835D5" w:rsidRPr="0074111E" w:rsidRDefault="007835D5" w:rsidP="007835D5">
            <w:pPr>
              <w:rPr>
                <w:rFonts w:ascii="Calibri Light" w:hAnsi="Calibri Light"/>
                <w:b/>
                <w:sz w:val="22"/>
              </w:rPr>
            </w:pPr>
            <w:r w:rsidRPr="0074111E">
              <w:rPr>
                <w:rFonts w:ascii="Calibri Light" w:hAnsi="Calibri Light"/>
                <w:b/>
                <w:sz w:val="22"/>
              </w:rPr>
              <w:lastRenderedPageBreak/>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7835D5" w:rsidRPr="008673B8" w:rsidRDefault="007835D5" w:rsidP="007835D5">
            <w:pPr>
              <w:rPr>
                <w:rFonts w:asciiTheme="majorHAnsi" w:hAnsiTheme="majorHAnsi" w:cstheme="majorHAnsi"/>
                <w:sz w:val="22"/>
                <w:szCs w:val="22"/>
              </w:rPr>
            </w:pPr>
          </w:p>
          <w:p w14:paraId="4E264CE2" w14:textId="1F9D3C20" w:rsidR="007835D5" w:rsidRPr="008673B8" w:rsidRDefault="007835D5" w:rsidP="007835D5">
            <w:pPr>
              <w:rPr>
                <w:rFonts w:asciiTheme="majorHAnsi" w:hAnsiTheme="majorHAnsi" w:cstheme="majorHAnsi"/>
                <w:sz w:val="22"/>
                <w:szCs w:val="22"/>
              </w:rPr>
            </w:pPr>
            <w:r w:rsidRPr="008C3389">
              <w:rPr>
                <w:rFonts w:ascii="Calibri" w:hAnsi="Calibri" w:cstheme="majorHAnsi"/>
                <w:sz w:val="22"/>
                <w:szCs w:val="22"/>
              </w:rPr>
              <w:t>Using de-identified data only, there are no ethical concerns.</w:t>
            </w:r>
          </w:p>
        </w:tc>
      </w:tr>
      <w:tr w:rsidR="007835D5"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7835D5" w:rsidRPr="0007246C" w:rsidRDefault="007835D5" w:rsidP="007835D5">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3BE984B1" w:rsidR="007835D5" w:rsidRPr="008673B8" w:rsidRDefault="00716D9C" w:rsidP="007835D5">
            <w:pPr>
              <w:rPr>
                <w:rFonts w:asciiTheme="majorHAnsi" w:hAnsiTheme="majorHAnsi" w:cstheme="majorHAnsi"/>
                <w:sz w:val="22"/>
                <w:szCs w:val="22"/>
              </w:rPr>
            </w:pPr>
            <w:r>
              <w:rPr>
                <w:rFonts w:asciiTheme="majorHAnsi" w:hAnsiTheme="majorHAnsi" w:cstheme="majorHAnsi"/>
                <w:sz w:val="22"/>
                <w:szCs w:val="22"/>
              </w:rPr>
              <w:t>None</w:t>
            </w:r>
          </w:p>
        </w:tc>
      </w:tr>
      <w:tr w:rsidR="007835D5"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7835D5" w:rsidRPr="0074111E" w:rsidRDefault="007835D5" w:rsidP="007835D5">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37305BC" w:rsidR="007835D5" w:rsidRPr="008673B8" w:rsidRDefault="007835D5" w:rsidP="007835D5">
            <w:pPr>
              <w:rPr>
                <w:rFonts w:asciiTheme="majorHAnsi" w:hAnsiTheme="majorHAnsi" w:cstheme="majorHAnsi"/>
                <w:sz w:val="22"/>
                <w:szCs w:val="22"/>
              </w:rPr>
            </w:pPr>
            <w:r w:rsidRPr="008C3389">
              <w:rPr>
                <w:rFonts w:ascii="Calibri" w:hAnsi="Calibri" w:cstheme="majorHAnsi"/>
                <w:sz w:val="22"/>
                <w:szCs w:val="22"/>
              </w:rPr>
              <w:t>We expect 1 manuscript</w:t>
            </w:r>
            <w:r w:rsidR="00716D9C">
              <w:rPr>
                <w:rFonts w:ascii="Calibri" w:hAnsi="Calibri" w:cstheme="majorHAnsi"/>
                <w:sz w:val="22"/>
                <w:szCs w:val="22"/>
              </w:rPr>
              <w:t xml:space="preserve"> related to these results</w:t>
            </w:r>
            <w:r w:rsidR="00621EAA">
              <w:rPr>
                <w:rFonts w:ascii="Calibri" w:hAnsi="Calibri" w:cstheme="majorHAnsi"/>
                <w:sz w:val="22"/>
                <w:szCs w:val="22"/>
              </w:rPr>
              <w:t xml:space="preserve">.  We hope to submit to PLOS Genetics, but this expected destination may change. </w:t>
            </w:r>
          </w:p>
        </w:tc>
      </w:tr>
      <w:tr w:rsidR="007835D5"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7835D5" w:rsidRDefault="007835D5" w:rsidP="007835D5">
            <w:pPr>
              <w:rPr>
                <w:rFonts w:ascii="Calibri Light" w:hAnsi="Calibri Light"/>
                <w:b/>
                <w:sz w:val="22"/>
              </w:rPr>
            </w:pPr>
          </w:p>
          <w:p w14:paraId="5203358F" w14:textId="77777777" w:rsidR="007835D5" w:rsidRDefault="007835D5" w:rsidP="007835D5">
            <w:pPr>
              <w:rPr>
                <w:rFonts w:ascii="Calibri Light" w:hAnsi="Calibri Light"/>
                <w:b/>
                <w:sz w:val="22"/>
              </w:rPr>
            </w:pPr>
            <w:r>
              <w:rPr>
                <w:rFonts w:ascii="Calibri Light" w:hAnsi="Calibri Light"/>
                <w:b/>
                <w:sz w:val="22"/>
              </w:rPr>
              <w:t>Milestones</w:t>
            </w:r>
          </w:p>
          <w:p w14:paraId="602A9DB1" w14:textId="1D6EFB4B" w:rsidR="007835D5" w:rsidRPr="0093273D" w:rsidRDefault="007835D5" w:rsidP="007835D5">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7835D5" w:rsidRPr="0074111E" w:rsidRDefault="007835D5" w:rsidP="007835D5">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239FBE6" w14:textId="77777777" w:rsidR="0083111C" w:rsidRPr="008673B8" w:rsidRDefault="0083111C" w:rsidP="007835D5">
            <w:pPr>
              <w:rPr>
                <w:rFonts w:asciiTheme="majorHAnsi" w:hAnsiTheme="majorHAnsi" w:cstheme="majorHAnsi"/>
                <w:sz w:val="22"/>
                <w:szCs w:val="22"/>
              </w:rPr>
            </w:pPr>
          </w:p>
          <w:p w14:paraId="6991D1F8" w14:textId="77777777" w:rsidR="007835D5" w:rsidRPr="008C3389" w:rsidRDefault="007835D5" w:rsidP="007835D5">
            <w:pPr>
              <w:rPr>
                <w:rFonts w:ascii="Calibri" w:hAnsi="Calibri" w:cstheme="majorHAnsi"/>
                <w:sz w:val="22"/>
                <w:szCs w:val="22"/>
              </w:rPr>
            </w:pPr>
            <w:r w:rsidRPr="008C3389">
              <w:rPr>
                <w:rFonts w:ascii="Calibri" w:hAnsi="Calibri" w:cstheme="majorHAnsi"/>
                <w:sz w:val="22"/>
                <w:szCs w:val="22"/>
              </w:rPr>
              <w:t xml:space="preserve">Dates of expected completion </w:t>
            </w:r>
          </w:p>
          <w:p w14:paraId="65245523" w14:textId="3CC5D56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 xml:space="preserve">Perform analysis </w:t>
            </w:r>
            <w:r w:rsidR="008A3C1D">
              <w:rPr>
                <w:rFonts w:ascii="Calibri" w:hAnsi="Calibri" w:cs="Arial"/>
                <w:bCs/>
                <w:sz w:val="20"/>
                <w:szCs w:val="20"/>
              </w:rPr>
              <w:t>–</w:t>
            </w:r>
            <w:r w:rsidR="00716D9C">
              <w:rPr>
                <w:rFonts w:ascii="Calibri" w:hAnsi="Calibri" w:cs="Arial"/>
                <w:bCs/>
                <w:sz w:val="20"/>
                <w:szCs w:val="20"/>
              </w:rPr>
              <w:t>September</w:t>
            </w:r>
            <w:r w:rsidR="008E4A87">
              <w:rPr>
                <w:rFonts w:ascii="Calibri" w:hAnsi="Calibri" w:cs="Arial"/>
                <w:bCs/>
                <w:sz w:val="20"/>
                <w:szCs w:val="20"/>
              </w:rPr>
              <w:t xml:space="preserve"> 2020</w:t>
            </w:r>
            <w:r w:rsidR="008A3C1D">
              <w:rPr>
                <w:rFonts w:ascii="Calibri" w:hAnsi="Calibri" w:cs="Arial"/>
                <w:bCs/>
                <w:sz w:val="20"/>
                <w:szCs w:val="20"/>
              </w:rPr>
              <w:t>.</w:t>
            </w:r>
          </w:p>
          <w:p w14:paraId="11382396" w14:textId="3F7886B5" w:rsidR="007835D5" w:rsidRPr="008C3389" w:rsidRDefault="00716D9C" w:rsidP="007835D5">
            <w:pPr>
              <w:pStyle w:val="ListParagraph"/>
              <w:numPr>
                <w:ilvl w:val="0"/>
                <w:numId w:val="10"/>
              </w:numPr>
              <w:spacing w:after="120"/>
              <w:ind w:right="360"/>
              <w:rPr>
                <w:rFonts w:ascii="Calibri" w:hAnsi="Calibri" w:cs="Arial"/>
                <w:bCs/>
                <w:sz w:val="20"/>
                <w:szCs w:val="20"/>
              </w:rPr>
            </w:pPr>
            <w:r>
              <w:rPr>
                <w:rFonts w:ascii="Calibri" w:hAnsi="Calibri" w:cs="Arial"/>
                <w:bCs/>
                <w:sz w:val="20"/>
                <w:szCs w:val="20"/>
              </w:rPr>
              <w:t xml:space="preserve">Await results of other analyses by </w:t>
            </w:r>
            <w:r w:rsidR="007A30A8">
              <w:rPr>
                <w:rFonts w:ascii="Calibri" w:hAnsi="Calibri" w:cs="Arial"/>
                <w:bCs/>
                <w:sz w:val="20"/>
                <w:szCs w:val="20"/>
              </w:rPr>
              <w:t>collaborators</w:t>
            </w:r>
            <w:r>
              <w:rPr>
                <w:rFonts w:ascii="Calibri" w:hAnsi="Calibri" w:cs="Arial"/>
                <w:bCs/>
                <w:sz w:val="20"/>
                <w:szCs w:val="20"/>
              </w:rPr>
              <w:t xml:space="preserve"> and draft manuscript </w:t>
            </w:r>
            <w:r w:rsidR="00CA24A5">
              <w:rPr>
                <w:rFonts w:ascii="Calibri" w:hAnsi="Calibri" w:cs="Arial"/>
                <w:bCs/>
                <w:sz w:val="20"/>
                <w:szCs w:val="20"/>
              </w:rPr>
              <w:t>–</w:t>
            </w:r>
            <w:r w:rsidR="007835D5" w:rsidRPr="008C3389">
              <w:rPr>
                <w:rFonts w:ascii="Calibri" w:hAnsi="Calibri" w:cs="Arial"/>
                <w:bCs/>
                <w:sz w:val="20"/>
                <w:szCs w:val="20"/>
              </w:rPr>
              <w:t xml:space="preserve"> </w:t>
            </w:r>
            <w:r>
              <w:rPr>
                <w:rFonts w:ascii="Calibri" w:hAnsi="Calibri" w:cs="Arial"/>
                <w:bCs/>
                <w:sz w:val="20"/>
                <w:szCs w:val="20"/>
              </w:rPr>
              <w:t>November</w:t>
            </w:r>
            <w:r w:rsidR="00CA24A5">
              <w:rPr>
                <w:rFonts w:ascii="Calibri" w:hAnsi="Calibri" w:cs="Arial"/>
                <w:bCs/>
                <w:sz w:val="20"/>
                <w:szCs w:val="20"/>
              </w:rPr>
              <w:t xml:space="preserve"> </w:t>
            </w:r>
            <w:r w:rsidR="007835D5" w:rsidRPr="008C3389">
              <w:rPr>
                <w:rFonts w:ascii="Calibri" w:hAnsi="Calibri" w:cs="Arial"/>
                <w:bCs/>
                <w:sz w:val="20"/>
                <w:szCs w:val="20"/>
              </w:rPr>
              <w:t>20</w:t>
            </w:r>
            <w:r w:rsidR="00D84E1E">
              <w:rPr>
                <w:rFonts w:ascii="Calibri" w:hAnsi="Calibri" w:cs="Arial"/>
                <w:bCs/>
                <w:sz w:val="20"/>
                <w:szCs w:val="20"/>
              </w:rPr>
              <w:t>20</w:t>
            </w:r>
          </w:p>
          <w:p w14:paraId="433133C0" w14:textId="0E6F67D0" w:rsidR="00D84E1E" w:rsidRPr="008C3389" w:rsidRDefault="007835D5" w:rsidP="00D84E1E">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 xml:space="preserve">Submit manuscript for publication- </w:t>
            </w:r>
            <w:r w:rsidR="00716D9C">
              <w:rPr>
                <w:rFonts w:ascii="Calibri" w:hAnsi="Calibri" w:cs="Arial"/>
                <w:bCs/>
                <w:sz w:val="20"/>
                <w:szCs w:val="20"/>
              </w:rPr>
              <w:t>January</w:t>
            </w:r>
            <w:r w:rsidR="008E4A87" w:rsidRPr="008C3389">
              <w:rPr>
                <w:rFonts w:ascii="Calibri" w:hAnsi="Calibri" w:cs="Arial"/>
                <w:bCs/>
                <w:sz w:val="20"/>
                <w:szCs w:val="20"/>
              </w:rPr>
              <w:t xml:space="preserve"> </w:t>
            </w:r>
            <w:r w:rsidR="00D84E1E" w:rsidRPr="008C3389">
              <w:rPr>
                <w:rFonts w:ascii="Calibri" w:hAnsi="Calibri" w:cs="Arial"/>
                <w:bCs/>
                <w:sz w:val="20"/>
                <w:szCs w:val="20"/>
              </w:rPr>
              <w:t>20</w:t>
            </w:r>
            <w:r w:rsidR="00D84E1E">
              <w:rPr>
                <w:rFonts w:ascii="Calibri" w:hAnsi="Calibri" w:cs="Arial"/>
                <w:bCs/>
                <w:sz w:val="20"/>
                <w:szCs w:val="20"/>
              </w:rPr>
              <w:t>2</w:t>
            </w:r>
            <w:r w:rsidR="00716D9C">
              <w:rPr>
                <w:rFonts w:ascii="Calibri" w:hAnsi="Calibri" w:cs="Arial"/>
                <w:bCs/>
                <w:sz w:val="20"/>
                <w:szCs w:val="20"/>
              </w:rPr>
              <w:t>1</w:t>
            </w:r>
          </w:p>
          <w:p w14:paraId="4089201E" w14:textId="698DDE30" w:rsidR="007835D5" w:rsidRPr="008673B8" w:rsidRDefault="007835D5" w:rsidP="004E0135">
            <w:pPr>
              <w:rPr>
                <w:rFonts w:asciiTheme="majorHAnsi" w:hAnsiTheme="majorHAnsi" w:cstheme="majorHAnsi"/>
                <w:sz w:val="22"/>
                <w:szCs w:val="22"/>
              </w:rPr>
            </w:pPr>
          </w:p>
        </w:tc>
      </w:tr>
    </w:tbl>
    <w:p w14:paraId="4BF2BAC8" w14:textId="77777777" w:rsidR="002142B6" w:rsidRDefault="00B34340"/>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AA200" w14:textId="77777777" w:rsidR="00225E99" w:rsidRDefault="00225E99" w:rsidP="0093273D">
      <w:r>
        <w:separator/>
      </w:r>
    </w:p>
  </w:endnote>
  <w:endnote w:type="continuationSeparator" w:id="0">
    <w:p w14:paraId="212EDD20" w14:textId="77777777" w:rsidR="00225E99" w:rsidRDefault="00225E99" w:rsidP="0093273D">
      <w:r>
        <w:continuationSeparator/>
      </w:r>
    </w:p>
  </w:endnote>
  <w:endnote w:type="continuationNotice" w:id="1">
    <w:p w14:paraId="146271CD" w14:textId="77777777" w:rsidR="00225E99" w:rsidRDefault="00225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B24EB7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3709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6E3D5" w14:textId="77777777" w:rsidR="00225E99" w:rsidRDefault="00225E99" w:rsidP="0093273D">
      <w:r>
        <w:separator/>
      </w:r>
    </w:p>
  </w:footnote>
  <w:footnote w:type="continuationSeparator" w:id="0">
    <w:p w14:paraId="074CB45E" w14:textId="77777777" w:rsidR="00225E99" w:rsidRDefault="00225E99" w:rsidP="0093273D">
      <w:r>
        <w:continuationSeparator/>
      </w:r>
    </w:p>
  </w:footnote>
  <w:footnote w:type="continuationNotice" w:id="1">
    <w:p w14:paraId="1637D744" w14:textId="77777777" w:rsidR="00225E99" w:rsidRDefault="00225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4D8E"/>
    <w:multiLevelType w:val="hybridMultilevel"/>
    <w:tmpl w:val="3D16FE32"/>
    <w:lvl w:ilvl="0" w:tplc="D08E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159AF"/>
    <w:multiLevelType w:val="multilevel"/>
    <w:tmpl w:val="8F18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9160E4"/>
    <w:multiLevelType w:val="multilevel"/>
    <w:tmpl w:val="BE9C07A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45C78"/>
    <w:multiLevelType w:val="hybridMultilevel"/>
    <w:tmpl w:val="6732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B3CFA"/>
    <w:multiLevelType w:val="hybridMultilevel"/>
    <w:tmpl w:val="FA042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6D1BA2"/>
    <w:multiLevelType w:val="hybridMultilevel"/>
    <w:tmpl w:val="3D16FE32"/>
    <w:lvl w:ilvl="0" w:tplc="D08E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62D81"/>
    <w:multiLevelType w:val="hybridMultilevel"/>
    <w:tmpl w:val="EE5E4D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10"/>
  </w:num>
  <w:num w:numId="7">
    <w:abstractNumId w:val="8"/>
  </w:num>
  <w:num w:numId="8">
    <w:abstractNumId w:val="9"/>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I0tjS1tDAzNDI2szBR0lEKTi0uzszPAykwrAUA010YNSwAAAA="/>
  </w:docVars>
  <w:rsids>
    <w:rsidRoot w:val="0093273D"/>
    <w:rsid w:val="0007246C"/>
    <w:rsid w:val="000735D3"/>
    <w:rsid w:val="000A12A3"/>
    <w:rsid w:val="000B2426"/>
    <w:rsid w:val="000B7654"/>
    <w:rsid w:val="000C1016"/>
    <w:rsid w:val="000F2AEE"/>
    <w:rsid w:val="00117500"/>
    <w:rsid w:val="00142B5D"/>
    <w:rsid w:val="001D43CB"/>
    <w:rsid w:val="001E5182"/>
    <w:rsid w:val="001F3540"/>
    <w:rsid w:val="00225E99"/>
    <w:rsid w:val="00235831"/>
    <w:rsid w:val="0025109A"/>
    <w:rsid w:val="002C1315"/>
    <w:rsid w:val="002E34AB"/>
    <w:rsid w:val="00315BC8"/>
    <w:rsid w:val="00376326"/>
    <w:rsid w:val="00381ECE"/>
    <w:rsid w:val="00392504"/>
    <w:rsid w:val="00395537"/>
    <w:rsid w:val="003E34D7"/>
    <w:rsid w:val="003F367E"/>
    <w:rsid w:val="00422662"/>
    <w:rsid w:val="00433096"/>
    <w:rsid w:val="00486A6B"/>
    <w:rsid w:val="004D7F55"/>
    <w:rsid w:val="004E0135"/>
    <w:rsid w:val="004F1FB0"/>
    <w:rsid w:val="0055384F"/>
    <w:rsid w:val="00557728"/>
    <w:rsid w:val="00561A6A"/>
    <w:rsid w:val="00571D40"/>
    <w:rsid w:val="00577AAF"/>
    <w:rsid w:val="00594CF3"/>
    <w:rsid w:val="00595E27"/>
    <w:rsid w:val="006037AC"/>
    <w:rsid w:val="0061119A"/>
    <w:rsid w:val="00614403"/>
    <w:rsid w:val="006166BF"/>
    <w:rsid w:val="00617D11"/>
    <w:rsid w:val="00621670"/>
    <w:rsid w:val="00621EAA"/>
    <w:rsid w:val="00625689"/>
    <w:rsid w:val="0063131E"/>
    <w:rsid w:val="006C352F"/>
    <w:rsid w:val="006D21F7"/>
    <w:rsid w:val="006E0128"/>
    <w:rsid w:val="00702039"/>
    <w:rsid w:val="00716D9C"/>
    <w:rsid w:val="00746F31"/>
    <w:rsid w:val="00775E77"/>
    <w:rsid w:val="007835D5"/>
    <w:rsid w:val="007A30A8"/>
    <w:rsid w:val="007F3F81"/>
    <w:rsid w:val="00811CB7"/>
    <w:rsid w:val="0083111C"/>
    <w:rsid w:val="00841F5E"/>
    <w:rsid w:val="0085522F"/>
    <w:rsid w:val="008673B8"/>
    <w:rsid w:val="00890037"/>
    <w:rsid w:val="008A3C1D"/>
    <w:rsid w:val="008B0CE2"/>
    <w:rsid w:val="008C2527"/>
    <w:rsid w:val="008E4A87"/>
    <w:rsid w:val="00900D3C"/>
    <w:rsid w:val="0093273D"/>
    <w:rsid w:val="009330C0"/>
    <w:rsid w:val="009619C6"/>
    <w:rsid w:val="00997284"/>
    <w:rsid w:val="009B0604"/>
    <w:rsid w:val="009C5C5F"/>
    <w:rsid w:val="009D00D2"/>
    <w:rsid w:val="009D69F5"/>
    <w:rsid w:val="009E3B6E"/>
    <w:rsid w:val="00A1408D"/>
    <w:rsid w:val="00A14096"/>
    <w:rsid w:val="00A674F0"/>
    <w:rsid w:val="00A726E3"/>
    <w:rsid w:val="00AB040F"/>
    <w:rsid w:val="00AC0B0C"/>
    <w:rsid w:val="00AF586E"/>
    <w:rsid w:val="00AF6DC3"/>
    <w:rsid w:val="00B34340"/>
    <w:rsid w:val="00B37091"/>
    <w:rsid w:val="00B845FF"/>
    <w:rsid w:val="00B91121"/>
    <w:rsid w:val="00C367EC"/>
    <w:rsid w:val="00C9501F"/>
    <w:rsid w:val="00CA24A5"/>
    <w:rsid w:val="00CB7E0A"/>
    <w:rsid w:val="00CD06A3"/>
    <w:rsid w:val="00CE5950"/>
    <w:rsid w:val="00D36252"/>
    <w:rsid w:val="00D5597C"/>
    <w:rsid w:val="00D84E1E"/>
    <w:rsid w:val="00D93D28"/>
    <w:rsid w:val="00DC1B36"/>
    <w:rsid w:val="00DE07FA"/>
    <w:rsid w:val="00DE1595"/>
    <w:rsid w:val="00E31C25"/>
    <w:rsid w:val="00E82632"/>
    <w:rsid w:val="00E909FB"/>
    <w:rsid w:val="00E923A3"/>
    <w:rsid w:val="00EB2F59"/>
    <w:rsid w:val="00EC3848"/>
    <w:rsid w:val="00EE5E4C"/>
    <w:rsid w:val="00F23B5E"/>
    <w:rsid w:val="00F25D19"/>
    <w:rsid w:val="00F83EFF"/>
    <w:rsid w:val="00F856A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Hyperlink">
    <w:name w:val="Hyperlink"/>
    <w:basedOn w:val="DefaultParagraphFont"/>
    <w:uiPriority w:val="99"/>
    <w:unhideWhenUsed/>
    <w:rsid w:val="00CE5950"/>
    <w:rPr>
      <w:color w:val="0563C1" w:themeColor="hyperlink"/>
      <w:u w:val="single"/>
    </w:rPr>
  </w:style>
  <w:style w:type="character" w:styleId="UnresolvedMention">
    <w:name w:val="Unresolved Mention"/>
    <w:basedOn w:val="DefaultParagraphFont"/>
    <w:uiPriority w:val="99"/>
    <w:semiHidden/>
    <w:unhideWhenUsed/>
    <w:rsid w:val="00CE5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gen.1008110" TargetMode="External"/><Relationship Id="rId3" Type="http://schemas.openxmlformats.org/officeDocument/2006/relationships/settings" Target="settings.xml"/><Relationship Id="rId7" Type="http://schemas.openxmlformats.org/officeDocument/2006/relationships/hyperlink" Target="https://doi.org/10.7554/eLife.344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5</cp:revision>
  <dcterms:created xsi:type="dcterms:W3CDTF">2020-08-26T18:22:00Z</dcterms:created>
  <dcterms:modified xsi:type="dcterms:W3CDTF">2020-08-26T18:29:00Z</dcterms:modified>
</cp:coreProperties>
</file>