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336D99EB" w:rsidR="0093273D" w:rsidRPr="008673B8" w:rsidRDefault="001A39A6" w:rsidP="00CF0D06">
            <w:pPr>
              <w:rPr>
                <w:rFonts w:asciiTheme="majorHAnsi" w:hAnsiTheme="majorHAnsi" w:cstheme="majorHAnsi"/>
                <w:sz w:val="22"/>
                <w:szCs w:val="22"/>
              </w:rPr>
            </w:pPr>
            <w:r>
              <w:rPr>
                <w:rFonts w:asciiTheme="majorHAnsi" w:hAnsiTheme="majorHAnsi" w:cstheme="majorHAnsi"/>
                <w:sz w:val="22"/>
                <w:szCs w:val="22"/>
              </w:rPr>
              <w:t>NT404</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54840B8" w:rsidR="0093273D" w:rsidRPr="008673B8" w:rsidRDefault="00A30419" w:rsidP="00CF0D06">
            <w:pPr>
              <w:rPr>
                <w:rFonts w:asciiTheme="majorHAnsi" w:hAnsiTheme="majorHAnsi" w:cstheme="majorHAnsi"/>
                <w:sz w:val="22"/>
                <w:szCs w:val="22"/>
              </w:rPr>
            </w:pPr>
            <w:r>
              <w:rPr>
                <w:rFonts w:asciiTheme="majorHAnsi" w:hAnsiTheme="majorHAnsi" w:cstheme="majorHAnsi"/>
                <w:sz w:val="22"/>
                <w:szCs w:val="22"/>
              </w:rPr>
              <w:t>9</w:t>
            </w:r>
            <w:r w:rsidR="00152AA0">
              <w:rPr>
                <w:rFonts w:asciiTheme="majorHAnsi" w:hAnsiTheme="majorHAnsi" w:cstheme="majorHAnsi"/>
                <w:sz w:val="22"/>
                <w:szCs w:val="22"/>
              </w:rPr>
              <w:t>/</w:t>
            </w:r>
            <w:r w:rsidR="004B0F7C">
              <w:rPr>
                <w:rFonts w:asciiTheme="majorHAnsi" w:hAnsiTheme="majorHAnsi" w:cstheme="majorHAnsi"/>
                <w:sz w:val="22"/>
                <w:szCs w:val="22"/>
              </w:rPr>
              <w:t>2</w:t>
            </w:r>
            <w:r w:rsidR="001A39A6">
              <w:rPr>
                <w:rFonts w:asciiTheme="majorHAnsi" w:hAnsiTheme="majorHAnsi" w:cstheme="majorHAnsi"/>
                <w:sz w:val="22"/>
                <w:szCs w:val="22"/>
              </w:rPr>
              <w:t>8</w:t>
            </w:r>
            <w:r w:rsidR="004B0F7C">
              <w:rPr>
                <w:rFonts w:asciiTheme="majorHAnsi" w:hAnsiTheme="majorHAnsi" w:cstheme="majorHAnsi"/>
                <w:sz w:val="22"/>
                <w:szCs w:val="22"/>
              </w:rPr>
              <w:t>/2020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3FA73A30" w:rsidR="0093273D" w:rsidRPr="008673B8" w:rsidRDefault="004B0F7C" w:rsidP="00CF0D06">
            <w:pPr>
              <w:rPr>
                <w:rFonts w:asciiTheme="majorHAnsi" w:hAnsiTheme="majorHAnsi" w:cstheme="majorHAnsi"/>
                <w:sz w:val="22"/>
                <w:szCs w:val="22"/>
              </w:rPr>
            </w:pPr>
            <w:r>
              <w:rPr>
                <w:rFonts w:ascii="Arial" w:hAnsi="Arial" w:cs="Arial"/>
                <w:b/>
                <w:color w:val="000000" w:themeColor="text1"/>
                <w:sz w:val="20"/>
                <w:szCs w:val="20"/>
              </w:rPr>
              <w:t>Genome wide association study of lower urinary tract dysfunction</w:t>
            </w:r>
            <w:r w:rsidRPr="00D137FC">
              <w:rPr>
                <w:rFonts w:ascii="Arial" w:hAnsi="Arial" w:cs="Arial"/>
                <w:b/>
                <w:color w:val="000000" w:themeColor="text1"/>
                <w:sz w:val="20"/>
                <w:szCs w:val="20"/>
              </w:rPr>
              <w:t>.</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B60A109" w:rsidR="0093273D" w:rsidRPr="008673B8" w:rsidRDefault="004B0F7C" w:rsidP="00CF0D06">
            <w:pPr>
              <w:rPr>
                <w:rFonts w:asciiTheme="majorHAnsi" w:hAnsiTheme="majorHAnsi" w:cstheme="majorHAnsi"/>
                <w:sz w:val="22"/>
                <w:szCs w:val="22"/>
              </w:rPr>
            </w:pPr>
            <w:r>
              <w:rPr>
                <w:rFonts w:ascii="Arial" w:hAnsi="Arial" w:cs="Arial"/>
                <w:sz w:val="20"/>
                <w:szCs w:val="20"/>
              </w:rPr>
              <w:t xml:space="preserve">Miguel </w:t>
            </w:r>
            <w:proofErr w:type="spellStart"/>
            <w:r>
              <w:rPr>
                <w:rFonts w:ascii="Arial" w:hAnsi="Arial" w:cs="Arial"/>
                <w:sz w:val="20"/>
                <w:szCs w:val="20"/>
              </w:rPr>
              <w:t>Verbitsky</w:t>
            </w:r>
            <w:proofErr w:type="spellEnd"/>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74C0DF20" w:rsidR="009B3688" w:rsidRPr="008673B8" w:rsidRDefault="004B0F7C" w:rsidP="00CF0D06">
            <w:pPr>
              <w:rPr>
                <w:rFonts w:asciiTheme="majorHAnsi" w:hAnsiTheme="majorHAnsi" w:cstheme="majorHAnsi"/>
                <w:sz w:val="22"/>
                <w:szCs w:val="22"/>
              </w:rPr>
            </w:pPr>
            <w:r>
              <w:rPr>
                <w:rFonts w:asciiTheme="majorHAnsi" w:hAnsiTheme="majorHAnsi" w:cstheme="majorHAnsi"/>
                <w:sz w:val="22"/>
                <w:szCs w:val="22"/>
              </w:rPr>
              <w:t>mmv2003@cumc.columbia.edu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3D9F4597" w:rsidR="0093273D" w:rsidRPr="008673B8" w:rsidRDefault="004B0F7C" w:rsidP="00CF0D06">
            <w:pPr>
              <w:rPr>
                <w:rFonts w:asciiTheme="majorHAnsi" w:hAnsiTheme="majorHAnsi" w:cstheme="majorHAnsi"/>
                <w:sz w:val="22"/>
                <w:szCs w:val="22"/>
              </w:rPr>
            </w:pPr>
            <w:r>
              <w:rPr>
                <w:rFonts w:ascii="Arial" w:hAnsi="Arial" w:cs="Arial"/>
                <w:sz w:val="20"/>
                <w:szCs w:val="20"/>
              </w:rPr>
              <w:t>Ali Gharavi</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09E711EC" w14:textId="77777777" w:rsidR="004B0F7C" w:rsidRPr="00C34ED4" w:rsidRDefault="004B0F7C" w:rsidP="004B0F7C">
            <w:pPr>
              <w:rPr>
                <w:rFonts w:ascii="Arial" w:hAnsi="Arial" w:cs="Arial"/>
                <w:b/>
                <w:sz w:val="20"/>
                <w:szCs w:val="20"/>
              </w:rPr>
            </w:pPr>
            <w:r>
              <w:rPr>
                <w:rFonts w:ascii="Arial" w:hAnsi="Arial" w:cs="Arial"/>
                <w:sz w:val="20"/>
                <w:szCs w:val="20"/>
              </w:rPr>
              <w:t xml:space="preserve">Krzysztof Kiryluk, Atlas Kahn, Ning (Sunny) </w:t>
            </w:r>
            <w:proofErr w:type="spellStart"/>
            <w:proofErr w:type="gramStart"/>
            <w:r>
              <w:rPr>
                <w:rFonts w:ascii="Arial" w:hAnsi="Arial" w:cs="Arial"/>
                <w:sz w:val="20"/>
                <w:szCs w:val="20"/>
              </w:rPr>
              <w:t>Shang,and</w:t>
            </w:r>
            <w:proofErr w:type="spellEnd"/>
            <w:proofErr w:type="gramEnd"/>
            <w:r>
              <w:rPr>
                <w:rFonts w:ascii="Arial" w:hAnsi="Arial" w:cs="Arial"/>
                <w:sz w:val="20"/>
                <w:szCs w:val="20"/>
              </w:rPr>
              <w:t xml:space="preserve"> </w:t>
            </w:r>
            <w:r w:rsidRPr="00091D92">
              <w:rPr>
                <w:rFonts w:ascii="Arial" w:hAnsi="Arial" w:cs="Arial"/>
                <w:sz w:val="20"/>
                <w:szCs w:val="20"/>
              </w:rPr>
              <w:t xml:space="preserve">“The eMERGE Network” </w:t>
            </w:r>
            <w:r>
              <w:rPr>
                <w:rFonts w:ascii="Arial" w:hAnsi="Arial" w:cs="Arial"/>
                <w:color w:val="000000"/>
                <w:sz w:val="20"/>
                <w:szCs w:val="20"/>
              </w:rPr>
              <w:t xml:space="preserve">plus </w:t>
            </w:r>
            <w:r w:rsidRPr="00091D92">
              <w:rPr>
                <w:rFonts w:ascii="Arial" w:hAnsi="Arial" w:cs="Arial"/>
                <w:b/>
                <w:i/>
                <w:sz w:val="20"/>
                <w:szCs w:val="20"/>
              </w:rPr>
              <w:t xml:space="preserve">any </w:t>
            </w:r>
            <w:r>
              <w:rPr>
                <w:rFonts w:ascii="Arial" w:hAnsi="Arial" w:cs="Arial"/>
                <w:b/>
                <w:i/>
                <w:sz w:val="20"/>
                <w:szCs w:val="20"/>
              </w:rPr>
              <w:t xml:space="preserve">additional </w:t>
            </w:r>
            <w:r w:rsidRPr="00091D92">
              <w:rPr>
                <w:rFonts w:ascii="Arial" w:hAnsi="Arial" w:cs="Arial"/>
                <w:b/>
                <w:i/>
                <w:sz w:val="20"/>
                <w:szCs w:val="20"/>
              </w:rPr>
              <w:t>eMERGE authors</w:t>
            </w:r>
            <w:r>
              <w:rPr>
                <w:rFonts w:ascii="Arial" w:hAnsi="Arial" w:cs="Arial"/>
                <w:b/>
                <w:i/>
                <w:sz w:val="20"/>
                <w:szCs w:val="20"/>
              </w:rPr>
              <w:t xml:space="preserve"> </w:t>
            </w:r>
            <w:r w:rsidRPr="00091D92">
              <w:rPr>
                <w:rFonts w:ascii="Arial" w:hAnsi="Arial" w:cs="Arial"/>
                <w:b/>
                <w:i/>
                <w:sz w:val="20"/>
                <w:szCs w:val="20"/>
              </w:rPr>
              <w:t>interested in participating</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435C6D58" w14:textId="77777777" w:rsidR="004B0F7C" w:rsidRDefault="004B0F7C" w:rsidP="004B0F7C">
            <w:pPr>
              <w:rPr>
                <w:rFonts w:ascii="Arial" w:hAnsi="Arial" w:cs="Arial"/>
                <w:sz w:val="20"/>
                <w:szCs w:val="20"/>
              </w:rPr>
            </w:pPr>
            <w:r>
              <w:rPr>
                <w:rFonts w:ascii="Arial" w:hAnsi="Arial" w:cs="Arial"/>
                <w:sz w:val="20"/>
                <w:szCs w:val="20"/>
              </w:rPr>
              <w:t xml:space="preserve">A network-wide study (all sites invited to participate). </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B4C5B4" w14:textId="223E2288" w:rsidR="00D15E56" w:rsidRDefault="00D15E56" w:rsidP="00D15E56">
            <w:pPr>
              <w:rPr>
                <w:rFonts w:ascii="Arial" w:hAnsi="Arial" w:cs="Arial"/>
                <w:color w:val="000000"/>
                <w:sz w:val="20"/>
                <w:szCs w:val="20"/>
              </w:rPr>
            </w:pPr>
            <w:r>
              <w:rPr>
                <w:rFonts w:ascii="Arial" w:hAnsi="Arial" w:cs="Arial"/>
                <w:color w:val="000000"/>
                <w:sz w:val="20"/>
                <w:szCs w:val="20"/>
              </w:rPr>
              <w:t xml:space="preserve">Lower urinary tract dysfunction (LUTD), is associated with a range of lower urinary tract symptoms (LUTS) and pelvic floor disorders, including urinary and bowel incontinence, </w:t>
            </w:r>
            <w:r w:rsidR="00CB6788">
              <w:rPr>
                <w:rFonts w:ascii="Arial" w:hAnsi="Arial" w:cs="Arial"/>
                <w:color w:val="000000"/>
                <w:sz w:val="20"/>
                <w:szCs w:val="20"/>
              </w:rPr>
              <w:t xml:space="preserve">interstitial cystitis, </w:t>
            </w:r>
            <w:r>
              <w:rPr>
                <w:rFonts w:ascii="Arial" w:hAnsi="Arial" w:cs="Arial"/>
                <w:color w:val="000000"/>
                <w:sz w:val="20"/>
                <w:szCs w:val="20"/>
              </w:rPr>
              <w:t>urinary obstruction, abnormal voiding frequency/urgency and dysuria, genital organ prolapse among others. LUTD is often associated with genetic or acquired anatomical defects, such as genital polyps or prolapse, or congenital kidney and urinary tract anomalies (CAKUT).</w:t>
            </w:r>
          </w:p>
          <w:p w14:paraId="4C116AE6" w14:textId="77777777" w:rsidR="00D15E56" w:rsidRDefault="00D15E56" w:rsidP="00D15E56">
            <w:pPr>
              <w:rPr>
                <w:rFonts w:ascii="Arial" w:hAnsi="Arial" w:cs="Arial"/>
                <w:color w:val="000000"/>
                <w:sz w:val="20"/>
                <w:szCs w:val="20"/>
              </w:rPr>
            </w:pPr>
          </w:p>
          <w:p w14:paraId="533ED198" w14:textId="77777777" w:rsidR="00D15E56" w:rsidRDefault="00D15E56" w:rsidP="00D15E56">
            <w:pPr>
              <w:rPr>
                <w:rFonts w:ascii="Arial" w:hAnsi="Arial" w:cs="Arial"/>
                <w:color w:val="000000"/>
                <w:sz w:val="20"/>
                <w:szCs w:val="20"/>
              </w:rPr>
            </w:pPr>
            <w:r>
              <w:rPr>
                <w:rFonts w:ascii="Arial" w:hAnsi="Arial" w:cs="Arial"/>
                <w:color w:val="000000"/>
                <w:sz w:val="20"/>
                <w:szCs w:val="20"/>
              </w:rPr>
              <w:t xml:space="preserve">Under the working hypothesis that LUTD is </w:t>
            </w:r>
            <w:r w:rsidRPr="00254E51">
              <w:rPr>
                <w:rFonts w:ascii="Arial" w:hAnsi="Arial" w:cs="Arial"/>
                <w:color w:val="000000"/>
                <w:sz w:val="20"/>
                <w:szCs w:val="20"/>
              </w:rPr>
              <w:t xml:space="preserve">genetically heterogeneous </w:t>
            </w:r>
            <w:r>
              <w:rPr>
                <w:rFonts w:ascii="Arial" w:hAnsi="Arial" w:cs="Arial"/>
                <w:color w:val="000000"/>
                <w:sz w:val="20"/>
                <w:szCs w:val="20"/>
              </w:rPr>
              <w:t xml:space="preserve">with contributions from common variants we propose to conduct genome wide association studies (GWAS) for LUTD. In support of this hypothesis, GWAS have been successful in revealing common risk variants for hypospadias, a common genitourinary malformation (Geller et al. Nat Genet. 2014; van der </w:t>
            </w:r>
            <w:proofErr w:type="spellStart"/>
            <w:r>
              <w:rPr>
                <w:rFonts w:ascii="Arial" w:hAnsi="Arial" w:cs="Arial"/>
                <w:color w:val="000000"/>
                <w:sz w:val="20"/>
                <w:szCs w:val="20"/>
              </w:rPr>
              <w:t>Zanden</w:t>
            </w:r>
            <w:proofErr w:type="spellEnd"/>
            <w:r>
              <w:rPr>
                <w:rFonts w:ascii="Arial" w:hAnsi="Arial" w:cs="Arial"/>
                <w:color w:val="000000"/>
                <w:sz w:val="20"/>
                <w:szCs w:val="20"/>
              </w:rPr>
              <w:t xml:space="preserve"> et al. Nat Genet. 2011) and we have recently performed a GWAS on vesicoureteral reflux (VUR), identifying genome-wide significant associations (</w:t>
            </w:r>
            <w:proofErr w:type="spellStart"/>
            <w:r>
              <w:rPr>
                <w:rFonts w:ascii="Arial" w:hAnsi="Arial" w:cs="Arial"/>
                <w:color w:val="000000"/>
                <w:sz w:val="20"/>
                <w:szCs w:val="20"/>
              </w:rPr>
              <w:t>Verbitsky</w:t>
            </w:r>
            <w:proofErr w:type="spellEnd"/>
            <w:r>
              <w:rPr>
                <w:rFonts w:ascii="Arial" w:hAnsi="Arial" w:cs="Arial"/>
                <w:color w:val="000000"/>
                <w:sz w:val="20"/>
                <w:szCs w:val="20"/>
              </w:rPr>
              <w:t xml:space="preserve"> et al. manuscript under peer review).  </w:t>
            </w:r>
          </w:p>
          <w:p w14:paraId="2BFB9E78" w14:textId="77777777" w:rsidR="00D15E56" w:rsidRDefault="00D15E56" w:rsidP="00D15E56">
            <w:pPr>
              <w:rPr>
                <w:rFonts w:ascii="Arial" w:hAnsi="Arial" w:cs="Arial"/>
                <w:color w:val="000000"/>
                <w:sz w:val="20"/>
                <w:szCs w:val="20"/>
              </w:rPr>
            </w:pPr>
          </w:p>
          <w:p w14:paraId="6EFB2ACC" w14:textId="3F879D86" w:rsidR="00D15E56" w:rsidRDefault="00D15E56" w:rsidP="00D15E56">
            <w:pPr>
              <w:rPr>
                <w:rFonts w:ascii="Arial" w:hAnsi="Arial" w:cs="Arial"/>
                <w:color w:val="000000"/>
                <w:sz w:val="20"/>
                <w:szCs w:val="20"/>
              </w:rPr>
            </w:pPr>
            <w:r>
              <w:rPr>
                <w:rFonts w:ascii="Arial" w:hAnsi="Arial" w:cs="Arial"/>
                <w:color w:val="000000"/>
                <w:sz w:val="20"/>
                <w:szCs w:val="20"/>
              </w:rPr>
              <w:t xml:space="preserve">We propose to perform a LUTD GWAS, based on ICD-9/10 </w:t>
            </w:r>
            <w:proofErr w:type="gramStart"/>
            <w:r>
              <w:rPr>
                <w:rFonts w:ascii="Arial" w:hAnsi="Arial" w:cs="Arial"/>
                <w:color w:val="000000" w:themeColor="text1"/>
                <w:sz w:val="20"/>
                <w:szCs w:val="20"/>
              </w:rPr>
              <w:t xml:space="preserve">codes  </w:t>
            </w:r>
            <w:r>
              <w:rPr>
                <w:rFonts w:ascii="Arial" w:hAnsi="Arial" w:cs="Arial"/>
                <w:color w:val="000000"/>
                <w:sz w:val="20"/>
                <w:szCs w:val="20"/>
              </w:rPr>
              <w:t>and</w:t>
            </w:r>
            <w:proofErr w:type="gramEnd"/>
            <w:r>
              <w:rPr>
                <w:rFonts w:ascii="Arial" w:hAnsi="Arial" w:cs="Arial"/>
                <w:color w:val="000000"/>
                <w:sz w:val="20"/>
                <w:szCs w:val="20"/>
              </w:rPr>
              <w:t xml:space="preserve"> genetically matched controls across all EMERGE SNP datasets with the following aims:</w:t>
            </w:r>
          </w:p>
          <w:p w14:paraId="34A5BFB5" w14:textId="12A3457E" w:rsidR="00D15E56" w:rsidRPr="00EF3AC8" w:rsidRDefault="00D15E56" w:rsidP="00D15E56">
            <w:pPr>
              <w:rPr>
                <w:rFonts w:ascii="Arial" w:hAnsi="Arial" w:cs="Arial"/>
                <w:color w:val="000000" w:themeColor="text1"/>
                <w:sz w:val="20"/>
                <w:szCs w:val="20"/>
              </w:rPr>
            </w:pPr>
            <w:r>
              <w:rPr>
                <w:rFonts w:ascii="Arial" w:hAnsi="Arial" w:cs="Arial"/>
                <w:color w:val="000000"/>
                <w:sz w:val="20"/>
                <w:szCs w:val="20"/>
              </w:rPr>
              <w:t xml:space="preserve"> (1) to perform a case-control GWAS to identify variants associated with LUTD, (2) conduct additional analyses to identify sex-specific associations and (3)</w:t>
            </w:r>
            <w:r w:rsidRPr="00174E9A">
              <w:rPr>
                <w:rFonts w:ascii="Arial" w:hAnsi="Arial" w:cs="Arial"/>
                <w:color w:val="FF0000"/>
                <w:sz w:val="20"/>
                <w:szCs w:val="20"/>
              </w:rPr>
              <w:t xml:space="preserve"> </w:t>
            </w:r>
            <w:r w:rsidRPr="00EF3AC8">
              <w:rPr>
                <w:rFonts w:ascii="Arial" w:hAnsi="Arial" w:cs="Arial"/>
                <w:color w:val="000000" w:themeColor="text1"/>
                <w:sz w:val="20"/>
                <w:szCs w:val="20"/>
              </w:rPr>
              <w:t>assess association of common SNPs with comorbidities such as urinary tract infections and VUR in LUTD</w:t>
            </w:r>
            <w:r>
              <w:rPr>
                <w:rFonts w:ascii="Arial" w:hAnsi="Arial" w:cs="Arial"/>
                <w:color w:val="000000" w:themeColor="text1"/>
                <w:sz w:val="20"/>
                <w:szCs w:val="20"/>
              </w:rPr>
              <w:t>.</w:t>
            </w:r>
          </w:p>
          <w:p w14:paraId="55B8564C" w14:textId="77777777" w:rsidR="00D15E56" w:rsidRPr="00EF3AC8" w:rsidRDefault="00D15E56" w:rsidP="00D15E56">
            <w:pPr>
              <w:rPr>
                <w:rFonts w:ascii="Arial" w:hAnsi="Arial" w:cs="Arial"/>
                <w:color w:val="000000" w:themeColor="text1"/>
                <w:sz w:val="20"/>
                <w:szCs w:val="20"/>
              </w:rPr>
            </w:pPr>
          </w:p>
          <w:p w14:paraId="1BD38FC2" w14:textId="020A4360" w:rsidR="00D15E56" w:rsidRDefault="00D15E56" w:rsidP="00D15E56">
            <w:pPr>
              <w:rPr>
                <w:rFonts w:ascii="Arial" w:hAnsi="Arial" w:cs="Arial"/>
                <w:color w:val="000000"/>
                <w:sz w:val="20"/>
                <w:szCs w:val="20"/>
              </w:rPr>
            </w:pPr>
            <w:r>
              <w:rPr>
                <w:rFonts w:ascii="Arial" w:hAnsi="Arial" w:cs="Arial"/>
                <w:color w:val="000000"/>
                <w:sz w:val="20"/>
                <w:szCs w:val="20"/>
              </w:rPr>
              <w:t>The EMERGE network is ideally suited to study the genetics of LUTD. The most i</w:t>
            </w:r>
            <w:r w:rsidRPr="00497AA3">
              <w:rPr>
                <w:rFonts w:ascii="Arial" w:hAnsi="Arial" w:cs="Arial"/>
                <w:color w:val="000000"/>
                <w:sz w:val="20"/>
                <w:szCs w:val="20"/>
              </w:rPr>
              <w:t>mportant considerations for execut</w:t>
            </w:r>
            <w:r>
              <w:rPr>
                <w:rFonts w:ascii="Arial" w:hAnsi="Arial" w:cs="Arial"/>
                <w:color w:val="000000"/>
                <w:sz w:val="20"/>
                <w:szCs w:val="20"/>
              </w:rPr>
              <w:t>ion of proposed studies include: (</w:t>
            </w:r>
            <w:r w:rsidRPr="00497AA3">
              <w:rPr>
                <w:rFonts w:ascii="Arial" w:hAnsi="Arial" w:cs="Arial"/>
                <w:color w:val="000000"/>
                <w:sz w:val="20"/>
                <w:szCs w:val="20"/>
              </w:rPr>
              <w:t xml:space="preserve">1) the availability of </w:t>
            </w:r>
            <w:r>
              <w:rPr>
                <w:rFonts w:ascii="Arial" w:hAnsi="Arial" w:cs="Arial"/>
                <w:color w:val="000000"/>
                <w:sz w:val="20"/>
                <w:szCs w:val="20"/>
              </w:rPr>
              <w:t xml:space="preserve">large </w:t>
            </w:r>
            <w:r w:rsidRPr="00497AA3">
              <w:rPr>
                <w:rFonts w:ascii="Arial" w:hAnsi="Arial" w:cs="Arial"/>
                <w:color w:val="000000"/>
                <w:sz w:val="20"/>
                <w:szCs w:val="20"/>
              </w:rPr>
              <w:t xml:space="preserve">cohorts </w:t>
            </w:r>
            <w:r>
              <w:rPr>
                <w:rFonts w:ascii="Arial" w:hAnsi="Arial" w:cs="Arial"/>
                <w:color w:val="000000"/>
                <w:sz w:val="20"/>
                <w:szCs w:val="20"/>
              </w:rPr>
              <w:t>with EHR data that can be used for accurate LUTD phenotyping, (</w:t>
            </w:r>
            <w:r w:rsidRPr="00497AA3">
              <w:rPr>
                <w:rFonts w:ascii="Arial" w:hAnsi="Arial" w:cs="Arial"/>
                <w:color w:val="000000"/>
                <w:sz w:val="20"/>
                <w:szCs w:val="20"/>
              </w:rPr>
              <w:t xml:space="preserve">2) </w:t>
            </w:r>
            <w:r>
              <w:rPr>
                <w:rFonts w:ascii="Arial" w:hAnsi="Arial" w:cs="Arial"/>
                <w:color w:val="000000"/>
                <w:sz w:val="20"/>
                <w:szCs w:val="20"/>
              </w:rPr>
              <w:t>availability of high</w:t>
            </w:r>
            <w:r w:rsidR="00CB6788">
              <w:rPr>
                <w:rFonts w:ascii="Arial" w:hAnsi="Arial" w:cs="Arial"/>
                <w:color w:val="000000"/>
                <w:sz w:val="20"/>
                <w:szCs w:val="20"/>
              </w:rPr>
              <w:t>-</w:t>
            </w:r>
            <w:r>
              <w:rPr>
                <w:rFonts w:ascii="Arial" w:hAnsi="Arial" w:cs="Arial"/>
                <w:color w:val="000000"/>
                <w:sz w:val="20"/>
                <w:szCs w:val="20"/>
              </w:rPr>
              <w:t xml:space="preserve">quality SNP chip imputed data </w:t>
            </w:r>
            <w:r w:rsidRPr="00497AA3">
              <w:rPr>
                <w:rFonts w:ascii="Arial" w:hAnsi="Arial" w:cs="Arial"/>
                <w:color w:val="000000"/>
                <w:sz w:val="20"/>
                <w:szCs w:val="20"/>
              </w:rPr>
              <w:t>for</w:t>
            </w:r>
            <w:r>
              <w:rPr>
                <w:rFonts w:ascii="Arial" w:hAnsi="Arial" w:cs="Arial"/>
                <w:color w:val="000000"/>
                <w:sz w:val="20"/>
                <w:szCs w:val="20"/>
              </w:rPr>
              <w:t xml:space="preserve"> GWAS using standard methods, (3)</w:t>
            </w:r>
            <w:r w:rsidRPr="00497AA3">
              <w:rPr>
                <w:rFonts w:ascii="Arial" w:hAnsi="Arial" w:cs="Arial"/>
                <w:color w:val="000000"/>
                <w:sz w:val="20"/>
                <w:szCs w:val="20"/>
              </w:rPr>
              <w:t xml:space="preserve"> availability of a large control population </w:t>
            </w:r>
            <w:r>
              <w:rPr>
                <w:rFonts w:ascii="Arial" w:hAnsi="Arial" w:cs="Arial"/>
                <w:color w:val="000000"/>
                <w:sz w:val="20"/>
                <w:szCs w:val="20"/>
              </w:rPr>
              <w:t>for rigorously matched case-control GWAS.</w:t>
            </w:r>
          </w:p>
          <w:p w14:paraId="3CD7DE62" w14:textId="77777777" w:rsidR="0093273D" w:rsidRPr="008673B8" w:rsidRDefault="0093273D" w:rsidP="00CF0D06">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FE07226" w14:textId="77777777" w:rsidR="004B0F7C" w:rsidRPr="003B7D67" w:rsidRDefault="004B0F7C" w:rsidP="004B0F7C">
            <w:pPr>
              <w:pStyle w:val="ListParagraph"/>
              <w:numPr>
                <w:ilvl w:val="0"/>
                <w:numId w:val="6"/>
              </w:numPr>
              <w:rPr>
                <w:rFonts w:ascii="Arial" w:hAnsi="Arial" w:cs="Arial"/>
                <w:sz w:val="20"/>
                <w:szCs w:val="20"/>
              </w:rPr>
            </w:pPr>
            <w:r>
              <w:rPr>
                <w:rFonts w:ascii="Arial" w:hAnsi="Arial" w:cs="Arial"/>
                <w:sz w:val="20"/>
                <w:szCs w:val="20"/>
              </w:rPr>
              <w:t>Identification of all individuals with LUTD</w:t>
            </w:r>
            <w:r w:rsidRPr="00174E9A">
              <w:rPr>
                <w:rFonts w:ascii="Arial" w:hAnsi="Arial" w:cs="Arial"/>
                <w:color w:val="FF0000"/>
                <w:sz w:val="20"/>
                <w:szCs w:val="20"/>
              </w:rPr>
              <w:t xml:space="preserve"> </w:t>
            </w:r>
            <w:r>
              <w:rPr>
                <w:rFonts w:ascii="Arial" w:hAnsi="Arial" w:cs="Arial"/>
                <w:sz w:val="20"/>
                <w:szCs w:val="20"/>
              </w:rPr>
              <w:t>with available GWAS datasets network-wide.</w:t>
            </w:r>
          </w:p>
          <w:p w14:paraId="3087DC65" w14:textId="77777777" w:rsidR="004B0F7C" w:rsidRPr="00A467D5" w:rsidRDefault="004B0F7C" w:rsidP="004B0F7C">
            <w:pPr>
              <w:pStyle w:val="ListParagraph"/>
              <w:numPr>
                <w:ilvl w:val="0"/>
                <w:numId w:val="6"/>
              </w:numPr>
              <w:rPr>
                <w:rFonts w:ascii="Arial" w:hAnsi="Arial" w:cs="Arial"/>
                <w:sz w:val="20"/>
                <w:szCs w:val="20"/>
              </w:rPr>
            </w:pPr>
            <w:r>
              <w:rPr>
                <w:rFonts w:ascii="Arial" w:hAnsi="Arial" w:cs="Arial"/>
                <w:sz w:val="20"/>
                <w:szCs w:val="20"/>
              </w:rPr>
              <w:t>Identification of genetically matched controls in eMERGE.</w:t>
            </w:r>
          </w:p>
          <w:p w14:paraId="671ED832" w14:textId="77777777" w:rsidR="004B0F7C" w:rsidRDefault="004B0F7C" w:rsidP="004B0F7C">
            <w:pPr>
              <w:pStyle w:val="ListParagraph"/>
              <w:numPr>
                <w:ilvl w:val="0"/>
                <w:numId w:val="6"/>
              </w:numPr>
              <w:rPr>
                <w:rFonts w:ascii="Arial" w:hAnsi="Arial" w:cs="Arial"/>
                <w:sz w:val="20"/>
                <w:szCs w:val="20"/>
              </w:rPr>
            </w:pPr>
            <w:r>
              <w:rPr>
                <w:rFonts w:ascii="Arial" w:hAnsi="Arial" w:cs="Arial"/>
                <w:sz w:val="20"/>
                <w:szCs w:val="20"/>
              </w:rPr>
              <w:lastRenderedPageBreak/>
              <w:t xml:space="preserve">Combined of eMERGE GWAS with independent datasets available in our lab (replication and meta-analysis) </w:t>
            </w:r>
          </w:p>
          <w:p w14:paraId="2558D746" w14:textId="77777777" w:rsidR="004B0F7C" w:rsidRDefault="004B0F7C" w:rsidP="004B0F7C">
            <w:pPr>
              <w:pStyle w:val="ListParagraph"/>
              <w:numPr>
                <w:ilvl w:val="0"/>
                <w:numId w:val="6"/>
              </w:numPr>
              <w:rPr>
                <w:rFonts w:ascii="Arial" w:hAnsi="Arial" w:cs="Arial"/>
                <w:sz w:val="20"/>
                <w:szCs w:val="20"/>
              </w:rPr>
            </w:pPr>
            <w:r>
              <w:rPr>
                <w:rFonts w:ascii="Arial" w:hAnsi="Arial" w:cs="Arial"/>
                <w:sz w:val="20"/>
                <w:szCs w:val="20"/>
              </w:rPr>
              <w:t>Manuscript preparation and submission.</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5F390F91" w:rsidR="00C367EC" w:rsidRPr="00700246" w:rsidRDefault="001A39A6"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4803E707" w:rsidR="00C367EC"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532F1520" w:rsidR="00C367EC"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5A2E00A3" w:rsidR="00C367EC"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6AFC05BA" w:rsidR="00B845FF"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470D6B9" w:rsidR="00C367EC"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525665">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5312D98" w:rsidR="00C367EC" w:rsidRDefault="001A39A6"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525665">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6C01C452" w:rsidR="00533D4B" w:rsidRDefault="001A39A6"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585C79F2" w14:textId="04276E6C" w:rsidR="00C367EC"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88CD487" w:rsidR="0093273D"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080F7608" w:rsidR="0063131E" w:rsidRPr="00700246" w:rsidRDefault="001A39A6"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4B0F7C">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1C234816" w14:textId="77777777" w:rsidR="00296A60" w:rsidRPr="00C767A6" w:rsidRDefault="00296A60" w:rsidP="00296A60">
            <w:pPr>
              <w:pStyle w:val="ListParagraph"/>
              <w:numPr>
                <w:ilvl w:val="0"/>
                <w:numId w:val="7"/>
              </w:numPr>
              <w:rPr>
                <w:rFonts w:ascii="Arial" w:hAnsi="Arial" w:cs="Arial"/>
                <w:sz w:val="20"/>
                <w:szCs w:val="20"/>
              </w:rPr>
            </w:pPr>
            <w:r>
              <w:rPr>
                <w:rFonts w:ascii="Arial" w:hAnsi="Arial" w:cs="Arial"/>
                <w:sz w:val="20"/>
                <w:szCs w:val="20"/>
              </w:rPr>
              <w:t xml:space="preserve">Ascertainment </w:t>
            </w:r>
            <w:r w:rsidRPr="00C767A6">
              <w:rPr>
                <w:rFonts w:ascii="Arial" w:hAnsi="Arial" w:cs="Arial"/>
                <w:sz w:val="20"/>
                <w:szCs w:val="20"/>
              </w:rPr>
              <w:t xml:space="preserve">of </w:t>
            </w:r>
            <w:r>
              <w:rPr>
                <w:rFonts w:ascii="Arial" w:hAnsi="Arial" w:cs="Arial"/>
                <w:sz w:val="20"/>
                <w:szCs w:val="20"/>
              </w:rPr>
              <w:t>LUTD</w:t>
            </w:r>
            <w:r w:rsidRPr="00174E9A">
              <w:rPr>
                <w:rFonts w:ascii="Arial" w:hAnsi="Arial" w:cs="Arial"/>
                <w:color w:val="FF0000"/>
                <w:sz w:val="20"/>
                <w:szCs w:val="20"/>
              </w:rPr>
              <w:t xml:space="preserve"> </w:t>
            </w:r>
            <w:r w:rsidRPr="00C767A6">
              <w:rPr>
                <w:rFonts w:ascii="Arial" w:hAnsi="Arial" w:cs="Arial"/>
                <w:sz w:val="20"/>
                <w:szCs w:val="20"/>
              </w:rPr>
              <w:t xml:space="preserve">phenotypes </w:t>
            </w:r>
          </w:p>
          <w:p w14:paraId="109127B2" w14:textId="77777777" w:rsidR="00296A60" w:rsidRDefault="00296A60" w:rsidP="00296A60">
            <w:pPr>
              <w:pStyle w:val="ListParagraph"/>
              <w:numPr>
                <w:ilvl w:val="0"/>
                <w:numId w:val="7"/>
              </w:numPr>
              <w:rPr>
                <w:rFonts w:ascii="Arial" w:hAnsi="Arial" w:cs="Arial"/>
                <w:sz w:val="20"/>
                <w:szCs w:val="20"/>
              </w:rPr>
            </w:pPr>
            <w:r>
              <w:rPr>
                <w:rFonts w:ascii="Arial" w:hAnsi="Arial" w:cs="Arial"/>
                <w:sz w:val="20"/>
                <w:szCs w:val="20"/>
              </w:rPr>
              <w:t>Case-control sex and genetic matching</w:t>
            </w:r>
          </w:p>
          <w:p w14:paraId="2BAC97E1" w14:textId="77777777" w:rsidR="00296A60" w:rsidRDefault="00296A60" w:rsidP="00296A60">
            <w:pPr>
              <w:pStyle w:val="ListParagraph"/>
              <w:numPr>
                <w:ilvl w:val="0"/>
                <w:numId w:val="7"/>
              </w:numPr>
              <w:rPr>
                <w:rFonts w:ascii="Arial" w:hAnsi="Arial" w:cs="Arial"/>
                <w:sz w:val="20"/>
                <w:szCs w:val="20"/>
              </w:rPr>
            </w:pPr>
            <w:r>
              <w:rPr>
                <w:rFonts w:ascii="Arial" w:hAnsi="Arial" w:cs="Arial"/>
                <w:sz w:val="20"/>
                <w:szCs w:val="20"/>
              </w:rPr>
              <w:t>LUTD Case-control SNP GWAS using imputed genome-wide data available via eMERGE.</w:t>
            </w:r>
          </w:p>
          <w:p w14:paraId="174B5FC4" w14:textId="77777777" w:rsidR="00296A60" w:rsidRPr="0022195B" w:rsidRDefault="00296A60" w:rsidP="00296A60">
            <w:pPr>
              <w:pStyle w:val="ListParagraph"/>
              <w:numPr>
                <w:ilvl w:val="0"/>
                <w:numId w:val="7"/>
              </w:numPr>
              <w:rPr>
                <w:rFonts w:ascii="Arial" w:hAnsi="Arial" w:cs="Arial"/>
                <w:sz w:val="20"/>
                <w:szCs w:val="20"/>
              </w:rPr>
            </w:pPr>
            <w:r>
              <w:rPr>
                <w:rFonts w:ascii="Arial" w:hAnsi="Arial" w:cs="Arial"/>
                <w:sz w:val="20"/>
                <w:szCs w:val="20"/>
              </w:rPr>
              <w:t>Meta-analysis with external datasets</w:t>
            </w:r>
          </w:p>
          <w:p w14:paraId="41A5B18D" w14:textId="77777777" w:rsidR="00296A60" w:rsidRDefault="00296A60" w:rsidP="00296A60">
            <w:pPr>
              <w:pStyle w:val="ListParagraph"/>
              <w:numPr>
                <w:ilvl w:val="0"/>
                <w:numId w:val="7"/>
              </w:numPr>
              <w:rPr>
                <w:rFonts w:ascii="Arial" w:hAnsi="Arial" w:cs="Arial"/>
                <w:sz w:val="20"/>
                <w:szCs w:val="20"/>
              </w:rPr>
            </w:pPr>
            <w:r>
              <w:rPr>
                <w:rFonts w:ascii="Arial" w:hAnsi="Arial" w:cs="Arial"/>
                <w:sz w:val="20"/>
                <w:szCs w:val="20"/>
              </w:rPr>
              <w:t>Sex-specific and comorbidities association analyses</w:t>
            </w:r>
          </w:p>
          <w:p w14:paraId="0C9955C7" w14:textId="77777777" w:rsidR="00296A60" w:rsidRDefault="00296A60" w:rsidP="00296A60">
            <w:pPr>
              <w:pStyle w:val="ListParagraph"/>
              <w:numPr>
                <w:ilvl w:val="0"/>
                <w:numId w:val="7"/>
              </w:numPr>
              <w:rPr>
                <w:rFonts w:ascii="Arial" w:hAnsi="Arial" w:cs="Arial"/>
                <w:sz w:val="20"/>
                <w:szCs w:val="20"/>
              </w:rPr>
            </w:pPr>
            <w:r>
              <w:rPr>
                <w:rFonts w:ascii="Arial" w:hAnsi="Arial" w:cs="Arial"/>
                <w:sz w:val="20"/>
                <w:szCs w:val="20"/>
              </w:rPr>
              <w:t>Meta-analysis and/or replication.</w:t>
            </w:r>
          </w:p>
          <w:p w14:paraId="717C67D1" w14:textId="77777777" w:rsidR="00296A60" w:rsidRDefault="00296A60" w:rsidP="00296A60">
            <w:pPr>
              <w:pStyle w:val="ListParagraph"/>
              <w:numPr>
                <w:ilvl w:val="0"/>
                <w:numId w:val="7"/>
              </w:numPr>
              <w:rPr>
                <w:rFonts w:ascii="Arial" w:hAnsi="Arial" w:cs="Arial"/>
                <w:sz w:val="20"/>
                <w:szCs w:val="20"/>
              </w:rPr>
            </w:pPr>
            <w:r>
              <w:rPr>
                <w:rFonts w:ascii="Arial" w:hAnsi="Arial" w:cs="Arial"/>
                <w:sz w:val="20"/>
                <w:szCs w:val="20"/>
              </w:rPr>
              <w:t>Derivation of a polygenic risk score for LUTD</w:t>
            </w: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6AFA739D" w:rsidR="0093273D" w:rsidRPr="008673B8" w:rsidRDefault="004B0F7C" w:rsidP="00CF0D06">
            <w:pPr>
              <w:rPr>
                <w:rFonts w:asciiTheme="majorHAnsi" w:hAnsiTheme="majorHAnsi" w:cstheme="majorHAnsi"/>
                <w:sz w:val="22"/>
                <w:szCs w:val="22"/>
              </w:rPr>
            </w:pPr>
            <w:r>
              <w:rPr>
                <w:rFonts w:ascii="Arial" w:hAnsi="Arial" w:cs="Arial"/>
                <w:sz w:val="20"/>
                <w:szCs w:val="20"/>
              </w:rPr>
              <w:t xml:space="preserve">There are no additional risks involved. </w:t>
            </w:r>
            <w:r w:rsidRPr="00633982">
              <w:rPr>
                <w:rFonts w:ascii="Arial" w:hAnsi="Arial" w:cs="Arial"/>
                <w:sz w:val="20"/>
                <w:szCs w:val="20"/>
              </w:rPr>
              <w:t xml:space="preserve">The data will be stored at a secured location in the data storage system </w:t>
            </w:r>
            <w:r>
              <w:rPr>
                <w:rFonts w:ascii="Arial" w:hAnsi="Arial" w:cs="Arial"/>
                <w:sz w:val="20"/>
                <w:szCs w:val="20"/>
              </w:rPr>
              <w:t>of the Gharavi</w:t>
            </w:r>
            <w:r w:rsidRPr="00633982">
              <w:rPr>
                <w:rFonts w:ascii="Arial" w:hAnsi="Arial" w:cs="Arial"/>
                <w:sz w:val="20"/>
                <w:szCs w:val="20"/>
              </w:rPr>
              <w:t xml:space="preserve"> lab</w:t>
            </w:r>
            <w:r>
              <w:rPr>
                <w:rFonts w:ascii="Arial" w:hAnsi="Arial" w:cs="Arial"/>
                <w:sz w:val="20"/>
                <w:szCs w:val="20"/>
              </w:rPr>
              <w:t>.</w:t>
            </w:r>
            <w:r w:rsidRPr="00633982">
              <w:rPr>
                <w:rFonts w:ascii="Arial" w:hAnsi="Arial" w:cs="Arial"/>
                <w:sz w:val="20"/>
                <w:szCs w:val="20"/>
              </w:rPr>
              <w:t xml:space="preserve"> No data will be shared with unauthorized third parties. Patient identity will not be compromised by the proposed analysis. We will also abide by the EMERGE guidelines in this regard.</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11A570E" w14:textId="77777777" w:rsidR="00111F13" w:rsidRDefault="00111F13" w:rsidP="00111F13">
            <w:pPr>
              <w:rPr>
                <w:rFonts w:ascii="Arial" w:hAnsi="Arial" w:cs="Arial"/>
                <w:sz w:val="20"/>
                <w:szCs w:val="20"/>
              </w:rPr>
            </w:pPr>
            <w:r w:rsidRPr="00171D96">
              <w:rPr>
                <w:rFonts w:ascii="Arial" w:hAnsi="Arial" w:cs="Arial"/>
                <w:sz w:val="20"/>
                <w:szCs w:val="20"/>
              </w:rPr>
              <w:t>TBD</w:t>
            </w:r>
            <w:r>
              <w:rPr>
                <w:rFonts w:ascii="Arial" w:hAnsi="Arial" w:cs="Arial"/>
                <w:sz w:val="20"/>
                <w:szCs w:val="20"/>
              </w:rPr>
              <w:t>, depending on the findings</w:t>
            </w:r>
          </w:p>
          <w:p w14:paraId="098C9F46" w14:textId="49934066" w:rsidR="000A12A3" w:rsidRPr="008673B8" w:rsidRDefault="000A12A3" w:rsidP="00CF0D06">
            <w:pPr>
              <w:rPr>
                <w:rFonts w:asciiTheme="majorHAnsi" w:hAnsiTheme="majorHAnsi" w:cstheme="majorHAnsi"/>
                <w:sz w:val="22"/>
                <w:szCs w:val="22"/>
              </w:rPr>
            </w:pP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52032BAF" w14:textId="77777777" w:rsidR="004B0F7C" w:rsidRDefault="004B0F7C" w:rsidP="004B0F7C">
            <w:pPr>
              <w:rPr>
                <w:rFonts w:ascii="Arial" w:hAnsi="Arial" w:cs="Arial"/>
                <w:sz w:val="20"/>
                <w:szCs w:val="20"/>
              </w:rPr>
            </w:pPr>
            <w:r>
              <w:rPr>
                <w:rFonts w:ascii="Arial" w:hAnsi="Arial" w:cs="Arial"/>
                <w:sz w:val="20"/>
                <w:szCs w:val="20"/>
              </w:rPr>
              <w:t>Total Duration of the study: 3 years</w:t>
            </w:r>
          </w:p>
          <w:p w14:paraId="5EAFA7EC" w14:textId="77777777" w:rsidR="004B0F7C" w:rsidRDefault="004B0F7C" w:rsidP="004B0F7C">
            <w:pPr>
              <w:rPr>
                <w:rFonts w:ascii="Arial" w:hAnsi="Arial" w:cs="Arial"/>
                <w:sz w:val="20"/>
                <w:szCs w:val="20"/>
              </w:rPr>
            </w:pPr>
            <w:r>
              <w:rPr>
                <w:rFonts w:ascii="Arial" w:hAnsi="Arial" w:cs="Arial"/>
                <w:sz w:val="20"/>
                <w:szCs w:val="20"/>
              </w:rPr>
              <w:t>Identification of LUTD</w:t>
            </w:r>
            <w:r w:rsidRPr="00174E9A">
              <w:rPr>
                <w:rFonts w:ascii="Arial" w:hAnsi="Arial" w:cs="Arial"/>
                <w:color w:val="FF0000"/>
                <w:sz w:val="20"/>
                <w:szCs w:val="20"/>
              </w:rPr>
              <w:t xml:space="preserve"> </w:t>
            </w:r>
            <w:r>
              <w:rPr>
                <w:rFonts w:ascii="Arial" w:hAnsi="Arial" w:cs="Arial"/>
                <w:sz w:val="20"/>
                <w:szCs w:val="20"/>
              </w:rPr>
              <w:t>cases and genetically matched controls: 2020</w:t>
            </w:r>
          </w:p>
          <w:p w14:paraId="13C9F04A" w14:textId="77777777" w:rsidR="004B0F7C" w:rsidRDefault="004B0F7C" w:rsidP="004B0F7C">
            <w:pPr>
              <w:rPr>
                <w:rFonts w:ascii="Arial" w:hAnsi="Arial" w:cs="Arial"/>
                <w:sz w:val="20"/>
                <w:szCs w:val="20"/>
              </w:rPr>
            </w:pPr>
            <w:r>
              <w:rPr>
                <w:rFonts w:ascii="Arial" w:hAnsi="Arial" w:cs="Arial"/>
                <w:sz w:val="20"/>
                <w:szCs w:val="20"/>
              </w:rPr>
              <w:t>GWAS: 2020-2022</w:t>
            </w:r>
          </w:p>
          <w:p w14:paraId="4513FB68" w14:textId="77777777" w:rsidR="004B0F7C" w:rsidRPr="00171D96" w:rsidRDefault="004B0F7C" w:rsidP="004B0F7C">
            <w:pPr>
              <w:rPr>
                <w:rFonts w:ascii="Arial" w:hAnsi="Arial" w:cs="Arial"/>
                <w:sz w:val="20"/>
                <w:szCs w:val="20"/>
              </w:rPr>
            </w:pPr>
            <w:r w:rsidRPr="00171D96">
              <w:rPr>
                <w:rFonts w:ascii="Arial" w:hAnsi="Arial" w:cs="Arial"/>
                <w:sz w:val="20"/>
                <w:szCs w:val="20"/>
              </w:rPr>
              <w:t xml:space="preserve">Draft of manuscript to authors: </w:t>
            </w:r>
            <w:r>
              <w:rPr>
                <w:rFonts w:ascii="Arial" w:hAnsi="Arial" w:cs="Arial"/>
                <w:sz w:val="20"/>
                <w:szCs w:val="20"/>
              </w:rPr>
              <w:t>2022</w:t>
            </w:r>
          </w:p>
          <w:p w14:paraId="2AA0AB49" w14:textId="77777777" w:rsidR="004B0F7C" w:rsidRDefault="004B0F7C" w:rsidP="004B0F7C">
            <w:pPr>
              <w:rPr>
                <w:rFonts w:ascii="Arial" w:hAnsi="Arial" w:cs="Arial"/>
                <w:sz w:val="20"/>
                <w:szCs w:val="20"/>
              </w:rPr>
            </w:pPr>
            <w:r w:rsidRPr="00171D96">
              <w:rPr>
                <w:rFonts w:ascii="Arial" w:hAnsi="Arial" w:cs="Arial"/>
                <w:sz w:val="20"/>
                <w:szCs w:val="20"/>
              </w:rPr>
              <w:t xml:space="preserve">First submission: </w:t>
            </w:r>
            <w:r>
              <w:rPr>
                <w:rFonts w:ascii="Arial" w:hAnsi="Arial" w:cs="Arial"/>
                <w:sz w:val="20"/>
                <w:szCs w:val="20"/>
              </w:rPr>
              <w:t>2022</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1A39A6"/>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B002" w14:textId="77777777" w:rsidR="00264E6D" w:rsidRDefault="00264E6D" w:rsidP="0093273D">
      <w:r>
        <w:separator/>
      </w:r>
    </w:p>
  </w:endnote>
  <w:endnote w:type="continuationSeparator" w:id="0">
    <w:p w14:paraId="5599367D" w14:textId="77777777" w:rsidR="00264E6D" w:rsidRDefault="00264E6D"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76B0B" w14:textId="77777777" w:rsidR="00264E6D" w:rsidRDefault="00264E6D" w:rsidP="0093273D">
      <w:r>
        <w:separator/>
      </w:r>
    </w:p>
  </w:footnote>
  <w:footnote w:type="continuationSeparator" w:id="0">
    <w:p w14:paraId="572C2FDD" w14:textId="77777777" w:rsidR="00264E6D" w:rsidRDefault="00264E6D"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5514B"/>
    <w:multiLevelType w:val="hybridMultilevel"/>
    <w:tmpl w:val="468A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80557"/>
    <w:multiLevelType w:val="hybridMultilevel"/>
    <w:tmpl w:val="534C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zOwMDQzBzJMzJV0lIJTi4sz8/NACgxrAXxoSWosAAAA"/>
  </w:docVars>
  <w:rsids>
    <w:rsidRoot w:val="0093273D"/>
    <w:rsid w:val="000626A9"/>
    <w:rsid w:val="000A12A3"/>
    <w:rsid w:val="000B7654"/>
    <w:rsid w:val="00111F13"/>
    <w:rsid w:val="00117500"/>
    <w:rsid w:val="00152AA0"/>
    <w:rsid w:val="001A39A6"/>
    <w:rsid w:val="001F3540"/>
    <w:rsid w:val="0025109A"/>
    <w:rsid w:val="00264E6D"/>
    <w:rsid w:val="00286292"/>
    <w:rsid w:val="00296A60"/>
    <w:rsid w:val="002D0FA2"/>
    <w:rsid w:val="00376326"/>
    <w:rsid w:val="003F367E"/>
    <w:rsid w:val="004B0F7C"/>
    <w:rsid w:val="004D7F55"/>
    <w:rsid w:val="00525665"/>
    <w:rsid w:val="00533D4B"/>
    <w:rsid w:val="00571D40"/>
    <w:rsid w:val="00594CF3"/>
    <w:rsid w:val="00595E27"/>
    <w:rsid w:val="00614403"/>
    <w:rsid w:val="006166BF"/>
    <w:rsid w:val="00625689"/>
    <w:rsid w:val="0063131E"/>
    <w:rsid w:val="00700246"/>
    <w:rsid w:val="00702039"/>
    <w:rsid w:val="0071265B"/>
    <w:rsid w:val="007F3F81"/>
    <w:rsid w:val="008673B8"/>
    <w:rsid w:val="008B0CE2"/>
    <w:rsid w:val="00900D3C"/>
    <w:rsid w:val="0093273D"/>
    <w:rsid w:val="00954A77"/>
    <w:rsid w:val="009B3688"/>
    <w:rsid w:val="00A14096"/>
    <w:rsid w:val="00A30419"/>
    <w:rsid w:val="00A43734"/>
    <w:rsid w:val="00A674F0"/>
    <w:rsid w:val="00A726E3"/>
    <w:rsid w:val="00AF586E"/>
    <w:rsid w:val="00B67A4E"/>
    <w:rsid w:val="00B845FF"/>
    <w:rsid w:val="00BD1431"/>
    <w:rsid w:val="00C367EC"/>
    <w:rsid w:val="00CB6788"/>
    <w:rsid w:val="00D15E56"/>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074-99FB-4106-B8BF-9A999F58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4</cp:revision>
  <dcterms:created xsi:type="dcterms:W3CDTF">2020-09-22T14:26:00Z</dcterms:created>
  <dcterms:modified xsi:type="dcterms:W3CDTF">2020-10-06T16:46:00Z</dcterms:modified>
</cp:coreProperties>
</file>