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AE51F8">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AE51F8">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4ABFC84" w:rsidR="0093273D" w:rsidRPr="008673B8" w:rsidRDefault="00881F97" w:rsidP="00AE51F8">
            <w:pPr>
              <w:rPr>
                <w:rFonts w:asciiTheme="majorHAnsi" w:hAnsiTheme="majorHAnsi" w:cstheme="majorHAnsi"/>
                <w:sz w:val="22"/>
                <w:szCs w:val="22"/>
              </w:rPr>
            </w:pPr>
            <w:r>
              <w:rPr>
                <w:rFonts w:asciiTheme="majorHAnsi" w:hAnsiTheme="majorHAnsi" w:cstheme="majorHAnsi"/>
                <w:sz w:val="22"/>
                <w:szCs w:val="22"/>
              </w:rPr>
              <w:t>NT407</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AE51F8">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274C429F" w:rsidR="0093273D" w:rsidRPr="008673B8" w:rsidRDefault="008C2092" w:rsidP="008540FC">
            <w:pPr>
              <w:rPr>
                <w:rFonts w:asciiTheme="majorHAnsi" w:hAnsiTheme="majorHAnsi" w:cstheme="majorHAnsi"/>
                <w:sz w:val="22"/>
                <w:szCs w:val="22"/>
              </w:rPr>
            </w:pPr>
            <w:r>
              <w:rPr>
                <w:rFonts w:asciiTheme="majorHAnsi" w:hAnsiTheme="majorHAnsi" w:cstheme="majorHAnsi"/>
                <w:sz w:val="22"/>
                <w:szCs w:val="22"/>
              </w:rPr>
              <w:t>October</w:t>
            </w:r>
            <w:r w:rsidR="00881F97">
              <w:rPr>
                <w:rFonts w:asciiTheme="majorHAnsi" w:hAnsiTheme="majorHAnsi" w:cstheme="majorHAnsi"/>
                <w:sz w:val="22"/>
                <w:szCs w:val="22"/>
              </w:rPr>
              <w:t xml:space="preserve"> 6</w:t>
            </w:r>
            <w:r w:rsidR="008540FC">
              <w:rPr>
                <w:rFonts w:asciiTheme="majorHAnsi" w:hAnsiTheme="majorHAnsi" w:cstheme="majorHAnsi"/>
                <w:sz w:val="22"/>
                <w:szCs w:val="22"/>
              </w:rPr>
              <w:t>, 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AE51F8">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B548D83" w14:textId="77777777" w:rsidR="00D11FAA" w:rsidRDefault="00C97F62" w:rsidP="00C97F62">
            <w:pPr>
              <w:rPr>
                <w:rFonts w:asciiTheme="majorHAnsi" w:hAnsiTheme="majorHAnsi" w:cstheme="majorHAnsi"/>
                <w:sz w:val="22"/>
                <w:szCs w:val="22"/>
              </w:rPr>
            </w:pPr>
            <w:r>
              <w:rPr>
                <w:rFonts w:asciiTheme="majorHAnsi" w:hAnsiTheme="majorHAnsi" w:cstheme="majorHAnsi"/>
                <w:sz w:val="22"/>
                <w:szCs w:val="22"/>
              </w:rPr>
              <w:t>Outcomes of r</w:t>
            </w:r>
            <w:r w:rsidR="008540FC">
              <w:rPr>
                <w:rFonts w:asciiTheme="majorHAnsi" w:hAnsiTheme="majorHAnsi" w:cstheme="majorHAnsi"/>
                <w:sz w:val="22"/>
                <w:szCs w:val="22"/>
              </w:rPr>
              <w:t xml:space="preserve">eturning medically </w:t>
            </w:r>
            <w:r w:rsidR="00DC1960">
              <w:rPr>
                <w:rFonts w:asciiTheme="majorHAnsi" w:hAnsiTheme="majorHAnsi" w:cstheme="majorHAnsi"/>
                <w:sz w:val="22"/>
                <w:szCs w:val="22"/>
              </w:rPr>
              <w:t xml:space="preserve">actionable </w:t>
            </w:r>
            <w:r w:rsidR="008540FC">
              <w:rPr>
                <w:rFonts w:asciiTheme="majorHAnsi" w:hAnsiTheme="majorHAnsi" w:cstheme="majorHAnsi"/>
                <w:sz w:val="22"/>
                <w:szCs w:val="22"/>
              </w:rPr>
              <w:t xml:space="preserve">results in </w:t>
            </w:r>
            <w:r w:rsidR="00DC1960">
              <w:rPr>
                <w:rFonts w:asciiTheme="majorHAnsi" w:hAnsiTheme="majorHAnsi" w:cstheme="majorHAnsi"/>
                <w:sz w:val="22"/>
                <w:szCs w:val="22"/>
              </w:rPr>
              <w:t>pediatric research</w:t>
            </w:r>
            <w:r w:rsidR="003814F4">
              <w:rPr>
                <w:rFonts w:asciiTheme="majorHAnsi" w:hAnsiTheme="majorHAnsi" w:cstheme="majorHAnsi"/>
                <w:sz w:val="22"/>
                <w:szCs w:val="22"/>
              </w:rPr>
              <w:t xml:space="preserve"> </w:t>
            </w:r>
          </w:p>
          <w:p w14:paraId="391AC091" w14:textId="01B7CEB4" w:rsidR="0093273D" w:rsidRPr="008673B8" w:rsidRDefault="003814F4" w:rsidP="00C97F62">
            <w:pPr>
              <w:rPr>
                <w:rFonts w:asciiTheme="majorHAnsi" w:hAnsiTheme="majorHAnsi" w:cstheme="majorHAnsi"/>
                <w:sz w:val="22"/>
                <w:szCs w:val="22"/>
              </w:rPr>
            </w:pPr>
            <w:r>
              <w:rPr>
                <w:rFonts w:asciiTheme="majorHAnsi" w:hAnsiTheme="majorHAnsi" w:cstheme="majorHAnsi"/>
                <w:sz w:val="22"/>
                <w:szCs w:val="22"/>
              </w:rPr>
              <w:t xml:space="preserve">(Using existing </w:t>
            </w:r>
            <w:r w:rsidR="00283465">
              <w:rPr>
                <w:rFonts w:asciiTheme="majorHAnsi" w:hAnsiTheme="majorHAnsi" w:cstheme="majorHAnsi"/>
                <w:sz w:val="22"/>
                <w:szCs w:val="22"/>
              </w:rPr>
              <w:t xml:space="preserve">eMERGE III </w:t>
            </w:r>
            <w:r>
              <w:rPr>
                <w:rFonts w:asciiTheme="majorHAnsi" w:hAnsiTheme="majorHAnsi" w:cstheme="majorHAnsi"/>
                <w:sz w:val="22"/>
                <w:szCs w:val="22"/>
              </w:rPr>
              <w:t>data)</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AE51F8">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F15C54E" w:rsidR="00BE3C53" w:rsidRPr="008673B8" w:rsidRDefault="005066B7" w:rsidP="008540FC">
            <w:pPr>
              <w:rPr>
                <w:rFonts w:asciiTheme="majorHAnsi" w:hAnsiTheme="majorHAnsi" w:cstheme="majorHAnsi"/>
                <w:sz w:val="22"/>
                <w:szCs w:val="22"/>
              </w:rPr>
            </w:pPr>
            <w:r>
              <w:rPr>
                <w:rFonts w:asciiTheme="majorHAnsi" w:hAnsiTheme="majorHAnsi" w:cstheme="majorHAnsi"/>
                <w:sz w:val="22"/>
                <w:szCs w:val="22"/>
              </w:rPr>
              <w:t xml:space="preserve">Amy </w:t>
            </w:r>
            <w:proofErr w:type="spellStart"/>
            <w:r>
              <w:rPr>
                <w:rFonts w:asciiTheme="majorHAnsi" w:hAnsiTheme="majorHAnsi" w:cstheme="majorHAnsi"/>
                <w:sz w:val="22"/>
                <w:szCs w:val="22"/>
              </w:rPr>
              <w:t>Blumling</w:t>
            </w:r>
            <w:proofErr w:type="spellEnd"/>
            <w:r w:rsidR="00F504FF">
              <w:rPr>
                <w:rFonts w:asciiTheme="majorHAnsi" w:hAnsiTheme="majorHAnsi" w:cstheme="majorHAnsi"/>
                <w:sz w:val="22"/>
                <w:szCs w:val="22"/>
              </w:rPr>
              <w:t>, CCHMC</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AE51F8">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AE51F8">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3088807E" w:rsidR="0093273D" w:rsidRPr="008673B8" w:rsidRDefault="005066B7" w:rsidP="00BE3C53">
            <w:pPr>
              <w:rPr>
                <w:rFonts w:asciiTheme="majorHAnsi" w:hAnsiTheme="majorHAnsi" w:cstheme="majorHAnsi"/>
                <w:sz w:val="22"/>
                <w:szCs w:val="22"/>
              </w:rPr>
            </w:pPr>
            <w:r>
              <w:rPr>
                <w:rFonts w:asciiTheme="majorHAnsi" w:hAnsiTheme="majorHAnsi" w:cstheme="majorHAnsi"/>
                <w:sz w:val="22"/>
                <w:szCs w:val="22"/>
              </w:rPr>
              <w:t>Melanie Myers</w:t>
            </w:r>
            <w:r w:rsidR="00F504FF">
              <w:rPr>
                <w:rFonts w:asciiTheme="majorHAnsi" w:hAnsiTheme="majorHAnsi" w:cstheme="majorHAnsi"/>
                <w:sz w:val="22"/>
                <w:szCs w:val="22"/>
              </w:rPr>
              <w:t>, CCHMC</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3F7DCFF" w14:textId="06E61222" w:rsidR="008540FC" w:rsidRDefault="008540FC" w:rsidP="00AE51F8">
            <w:pPr>
              <w:rPr>
                <w:rFonts w:asciiTheme="majorHAnsi" w:hAnsiTheme="majorHAnsi" w:cstheme="majorHAnsi"/>
                <w:sz w:val="22"/>
                <w:szCs w:val="22"/>
              </w:rPr>
            </w:pPr>
            <w:r w:rsidRPr="00DC1960">
              <w:rPr>
                <w:rFonts w:asciiTheme="majorHAnsi" w:hAnsiTheme="majorHAnsi" w:cstheme="majorHAnsi"/>
                <w:sz w:val="22"/>
                <w:szCs w:val="22"/>
              </w:rPr>
              <w:t>C</w:t>
            </w:r>
            <w:r>
              <w:rPr>
                <w:rFonts w:asciiTheme="majorHAnsi" w:hAnsiTheme="majorHAnsi" w:cstheme="majorHAnsi"/>
                <w:sz w:val="22"/>
                <w:szCs w:val="22"/>
              </w:rPr>
              <w:t>ynthia A.</w:t>
            </w:r>
            <w:r w:rsidRPr="00DC1960">
              <w:rPr>
                <w:rFonts w:asciiTheme="majorHAnsi" w:hAnsiTheme="majorHAnsi" w:cstheme="majorHAnsi"/>
                <w:sz w:val="22"/>
                <w:szCs w:val="22"/>
              </w:rPr>
              <w:t xml:space="preserve"> Prows, CCHMC</w:t>
            </w:r>
          </w:p>
          <w:p w14:paraId="3771EBCC" w14:textId="77777777" w:rsidR="00283465" w:rsidRDefault="00283465" w:rsidP="00283465">
            <w:pPr>
              <w:rPr>
                <w:rFonts w:asciiTheme="majorHAnsi" w:hAnsiTheme="majorHAnsi" w:cstheme="majorHAnsi"/>
                <w:color w:val="212121"/>
                <w:sz w:val="22"/>
                <w:szCs w:val="22"/>
                <w:shd w:val="clear" w:color="auto" w:fill="FFFFFF"/>
              </w:rPr>
            </w:pPr>
            <w:r>
              <w:rPr>
                <w:rFonts w:asciiTheme="majorHAnsi" w:hAnsiTheme="majorHAnsi" w:cstheme="majorHAnsi"/>
                <w:color w:val="212121"/>
                <w:sz w:val="22"/>
                <w:szCs w:val="22"/>
                <w:shd w:val="clear" w:color="auto" w:fill="FFFFFF"/>
              </w:rPr>
              <w:t>John Connolly, CHOP</w:t>
            </w:r>
          </w:p>
          <w:p w14:paraId="4A516510" w14:textId="69208CC8" w:rsidR="008540FC" w:rsidRDefault="008540FC" w:rsidP="00AE51F8">
            <w:pPr>
              <w:rPr>
                <w:rFonts w:asciiTheme="majorHAnsi" w:hAnsiTheme="majorHAnsi" w:cstheme="majorHAnsi"/>
                <w:color w:val="212121"/>
                <w:sz w:val="22"/>
                <w:szCs w:val="22"/>
                <w:shd w:val="clear" w:color="auto" w:fill="FFFFFF"/>
              </w:rPr>
            </w:pPr>
            <w:r>
              <w:rPr>
                <w:rFonts w:asciiTheme="majorHAnsi" w:hAnsiTheme="majorHAnsi" w:cstheme="majorHAnsi"/>
                <w:color w:val="212121"/>
                <w:sz w:val="22"/>
                <w:szCs w:val="22"/>
                <w:shd w:val="clear" w:color="auto" w:fill="FFFFFF"/>
              </w:rPr>
              <w:t>Hakon Hakonarson, CHOP</w:t>
            </w:r>
          </w:p>
          <w:p w14:paraId="7C03FA78" w14:textId="77777777" w:rsidR="0039260B" w:rsidRDefault="0039260B" w:rsidP="0039260B">
            <w:pPr>
              <w:rPr>
                <w:rFonts w:asciiTheme="majorHAnsi" w:hAnsiTheme="majorHAnsi" w:cstheme="majorHAnsi"/>
                <w:color w:val="212121"/>
                <w:sz w:val="22"/>
                <w:szCs w:val="22"/>
                <w:shd w:val="clear" w:color="auto" w:fill="FFFFFF"/>
              </w:rPr>
            </w:pPr>
            <w:r>
              <w:rPr>
                <w:rFonts w:asciiTheme="majorHAnsi" w:hAnsiTheme="majorHAnsi" w:cstheme="majorHAnsi"/>
                <w:sz w:val="22"/>
                <w:szCs w:val="22"/>
              </w:rPr>
              <w:t>John Harley, CCHMC</w:t>
            </w:r>
          </w:p>
          <w:p w14:paraId="095B1B9B" w14:textId="77777777" w:rsidR="0039260B" w:rsidRDefault="0039260B" w:rsidP="0039260B">
            <w:pPr>
              <w:rPr>
                <w:rFonts w:asciiTheme="majorHAnsi" w:hAnsiTheme="majorHAnsi" w:cstheme="majorHAnsi"/>
                <w:color w:val="212121"/>
                <w:sz w:val="22"/>
                <w:szCs w:val="22"/>
                <w:shd w:val="clear" w:color="auto" w:fill="FFFFFF"/>
              </w:rPr>
            </w:pPr>
            <w:r w:rsidRPr="00DC1960">
              <w:rPr>
                <w:rFonts w:asciiTheme="majorHAnsi" w:hAnsiTheme="majorHAnsi" w:cstheme="majorHAnsi"/>
                <w:color w:val="212121"/>
                <w:sz w:val="22"/>
                <w:szCs w:val="22"/>
                <w:shd w:val="clear" w:color="auto" w:fill="FFFFFF"/>
              </w:rPr>
              <w:t>Margaret Harr, CHOP</w:t>
            </w:r>
          </w:p>
          <w:p w14:paraId="073EBFEF" w14:textId="77777777" w:rsidR="0039260B" w:rsidRDefault="0039260B" w:rsidP="0039260B">
            <w:pPr>
              <w:rPr>
                <w:rFonts w:asciiTheme="majorHAnsi" w:hAnsiTheme="majorHAnsi" w:cstheme="majorHAnsi"/>
                <w:color w:val="212121"/>
                <w:sz w:val="22"/>
                <w:szCs w:val="22"/>
                <w:shd w:val="clear" w:color="auto" w:fill="FFFFFF"/>
              </w:rPr>
            </w:pPr>
            <w:r>
              <w:rPr>
                <w:rFonts w:asciiTheme="majorHAnsi" w:hAnsiTheme="majorHAnsi" w:cstheme="majorHAnsi"/>
                <w:sz w:val="22"/>
                <w:szCs w:val="22"/>
              </w:rPr>
              <w:t>Ingrid A. Holm, BCH</w:t>
            </w:r>
          </w:p>
          <w:p w14:paraId="20C5B3D1" w14:textId="37E3CA18" w:rsidR="005066B7" w:rsidRDefault="005066B7" w:rsidP="00AE51F8">
            <w:pPr>
              <w:rPr>
                <w:rFonts w:asciiTheme="majorHAnsi" w:hAnsiTheme="majorHAnsi" w:cstheme="majorHAnsi"/>
                <w:color w:val="212121"/>
                <w:sz w:val="22"/>
                <w:szCs w:val="22"/>
                <w:shd w:val="clear" w:color="auto" w:fill="FFFFFF"/>
              </w:rPr>
            </w:pPr>
            <w:r>
              <w:rPr>
                <w:rFonts w:asciiTheme="majorHAnsi" w:hAnsiTheme="majorHAnsi" w:cstheme="majorHAnsi"/>
                <w:color w:val="212121"/>
                <w:sz w:val="22"/>
                <w:szCs w:val="22"/>
                <w:shd w:val="clear" w:color="auto" w:fill="FFFFFF"/>
              </w:rPr>
              <w:t>Michelle McGowan</w:t>
            </w:r>
            <w:r w:rsidR="00F504FF">
              <w:rPr>
                <w:rFonts w:asciiTheme="majorHAnsi" w:hAnsiTheme="majorHAnsi" w:cstheme="majorHAnsi"/>
                <w:color w:val="212121"/>
                <w:sz w:val="22"/>
                <w:szCs w:val="22"/>
                <w:shd w:val="clear" w:color="auto" w:fill="FFFFFF"/>
              </w:rPr>
              <w:t>, CCHMC</w:t>
            </w:r>
          </w:p>
          <w:p w14:paraId="13EA08FF" w14:textId="27AD5C7D" w:rsidR="005066B7" w:rsidRDefault="003A0137" w:rsidP="00AE51F8">
            <w:pPr>
              <w:rPr>
                <w:rFonts w:asciiTheme="majorHAnsi" w:hAnsiTheme="majorHAnsi" w:cstheme="majorHAnsi"/>
                <w:color w:val="212121"/>
                <w:sz w:val="22"/>
                <w:szCs w:val="22"/>
                <w:shd w:val="clear" w:color="auto" w:fill="FFFFFF"/>
              </w:rPr>
            </w:pPr>
            <w:r>
              <w:rPr>
                <w:rFonts w:asciiTheme="majorHAnsi" w:hAnsiTheme="majorHAnsi" w:cstheme="majorHAnsi"/>
                <w:color w:val="212121"/>
                <w:sz w:val="22"/>
                <w:szCs w:val="22"/>
                <w:shd w:val="clear" w:color="auto" w:fill="FFFFFF"/>
              </w:rPr>
              <w:t>Others</w:t>
            </w:r>
            <w:r w:rsidR="00F41890">
              <w:rPr>
                <w:rFonts w:asciiTheme="majorHAnsi" w:hAnsiTheme="majorHAnsi" w:cstheme="majorHAnsi"/>
                <w:color w:val="212121"/>
                <w:sz w:val="22"/>
                <w:szCs w:val="22"/>
                <w:shd w:val="clear" w:color="auto" w:fill="FFFFFF"/>
              </w:rPr>
              <w:t>:</w:t>
            </w:r>
            <w:r>
              <w:rPr>
                <w:rFonts w:asciiTheme="majorHAnsi" w:hAnsiTheme="majorHAnsi" w:cstheme="majorHAnsi"/>
                <w:color w:val="212121"/>
                <w:sz w:val="22"/>
                <w:szCs w:val="22"/>
                <w:shd w:val="clear" w:color="auto" w:fill="FFFFFF"/>
              </w:rPr>
              <w:t xml:space="preserve"> </w:t>
            </w:r>
            <w:r w:rsidR="005066B7">
              <w:rPr>
                <w:rFonts w:asciiTheme="majorHAnsi" w:hAnsiTheme="majorHAnsi" w:cstheme="majorHAnsi"/>
                <w:color w:val="212121"/>
                <w:sz w:val="22"/>
                <w:szCs w:val="22"/>
                <w:shd w:val="clear" w:color="auto" w:fill="FFFFFF"/>
              </w:rPr>
              <w:t>TBD</w:t>
            </w:r>
          </w:p>
          <w:p w14:paraId="6DB36893" w14:textId="4352609E" w:rsidR="00D773F7" w:rsidRPr="008673B8" w:rsidRDefault="00D773F7" w:rsidP="00AE51F8">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51D3A678" w:rsidR="0093273D" w:rsidRPr="0074111E" w:rsidRDefault="0093273D" w:rsidP="00AE51F8">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CF1278" w14:textId="69789B32" w:rsidR="0093273D" w:rsidRDefault="008540FC" w:rsidP="00AE51F8">
            <w:pPr>
              <w:rPr>
                <w:rFonts w:asciiTheme="majorHAnsi" w:hAnsiTheme="majorHAnsi" w:cstheme="majorHAnsi"/>
                <w:sz w:val="22"/>
                <w:szCs w:val="22"/>
              </w:rPr>
            </w:pPr>
            <w:r>
              <w:rPr>
                <w:rFonts w:asciiTheme="majorHAnsi" w:hAnsiTheme="majorHAnsi" w:cstheme="majorHAnsi"/>
                <w:sz w:val="22"/>
                <w:szCs w:val="22"/>
              </w:rPr>
              <w:t>R</w:t>
            </w:r>
            <w:r w:rsidR="00BE3C53">
              <w:rPr>
                <w:rFonts w:asciiTheme="majorHAnsi" w:hAnsiTheme="majorHAnsi" w:cstheme="majorHAnsi"/>
                <w:sz w:val="22"/>
                <w:szCs w:val="22"/>
              </w:rPr>
              <w:t>epresentatives from</w:t>
            </w:r>
            <w:r w:rsidR="00DC1960">
              <w:rPr>
                <w:rFonts w:asciiTheme="majorHAnsi" w:hAnsiTheme="majorHAnsi" w:cstheme="majorHAnsi"/>
                <w:sz w:val="22"/>
                <w:szCs w:val="22"/>
              </w:rPr>
              <w:t xml:space="preserve"> pediatric</w:t>
            </w:r>
            <w:r w:rsidR="00BE3C53">
              <w:rPr>
                <w:rFonts w:asciiTheme="majorHAnsi" w:hAnsiTheme="majorHAnsi" w:cstheme="majorHAnsi"/>
                <w:sz w:val="22"/>
                <w:szCs w:val="22"/>
              </w:rPr>
              <w:t xml:space="preserve"> </w:t>
            </w:r>
            <w:r w:rsidR="00AE51F8">
              <w:rPr>
                <w:rFonts w:asciiTheme="majorHAnsi" w:hAnsiTheme="majorHAnsi" w:cstheme="majorHAnsi"/>
                <w:sz w:val="22"/>
                <w:szCs w:val="22"/>
              </w:rPr>
              <w:t xml:space="preserve">eMERGE </w:t>
            </w:r>
            <w:r w:rsidR="00BE3C53">
              <w:rPr>
                <w:rFonts w:asciiTheme="majorHAnsi" w:hAnsiTheme="majorHAnsi" w:cstheme="majorHAnsi"/>
                <w:sz w:val="22"/>
                <w:szCs w:val="22"/>
              </w:rPr>
              <w:t>sites</w:t>
            </w:r>
            <w:r w:rsidR="00DC1960">
              <w:rPr>
                <w:rFonts w:asciiTheme="majorHAnsi" w:hAnsiTheme="majorHAnsi" w:cstheme="majorHAnsi"/>
                <w:sz w:val="22"/>
                <w:szCs w:val="22"/>
              </w:rPr>
              <w:t xml:space="preserve"> and others </w:t>
            </w:r>
            <w:r>
              <w:rPr>
                <w:rFonts w:asciiTheme="majorHAnsi" w:hAnsiTheme="majorHAnsi" w:cstheme="majorHAnsi"/>
                <w:sz w:val="22"/>
                <w:szCs w:val="22"/>
              </w:rPr>
              <w:t xml:space="preserve">returning pediatric research results </w:t>
            </w:r>
            <w:r w:rsidR="00DC1960">
              <w:rPr>
                <w:rFonts w:asciiTheme="majorHAnsi" w:hAnsiTheme="majorHAnsi" w:cstheme="majorHAnsi"/>
                <w:sz w:val="22"/>
                <w:szCs w:val="22"/>
              </w:rPr>
              <w:t xml:space="preserve">in </w:t>
            </w:r>
            <w:r>
              <w:rPr>
                <w:rFonts w:asciiTheme="majorHAnsi" w:hAnsiTheme="majorHAnsi" w:cstheme="majorHAnsi"/>
                <w:sz w:val="22"/>
                <w:szCs w:val="22"/>
              </w:rPr>
              <w:t>eMERGE III</w:t>
            </w:r>
          </w:p>
          <w:p w14:paraId="4C497282" w14:textId="2270DE44" w:rsidR="00BE3C53" w:rsidRPr="00BE3C53" w:rsidRDefault="00BE3C53" w:rsidP="00BE3C53">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sidRPr="00BE3C53">
              <w:rPr>
                <w:rFonts w:ascii="Calibri Light" w:eastAsiaTheme="minorHAnsi" w:hAnsi="Calibri Light" w:cs="Trebuchet MS"/>
                <w:sz w:val="22"/>
                <w:szCs w:val="28"/>
              </w:rPr>
              <w:t>C</w:t>
            </w:r>
            <w:r>
              <w:rPr>
                <w:rFonts w:ascii="Calibri Light" w:eastAsiaTheme="minorHAnsi" w:hAnsi="Calibri Light" w:cs="Trebuchet MS"/>
                <w:sz w:val="22"/>
                <w:szCs w:val="28"/>
              </w:rPr>
              <w:t>incinnati Children’s Hospital</w:t>
            </w:r>
          </w:p>
          <w:p w14:paraId="07C5FDB2" w14:textId="3F675C0F" w:rsidR="00DC1960" w:rsidRPr="00D11FAA" w:rsidRDefault="00DC1960" w:rsidP="00D11FAA">
            <w:pPr>
              <w:widowControl w:val="0"/>
              <w:numPr>
                <w:ilvl w:val="0"/>
                <w:numId w:val="6"/>
              </w:numPr>
              <w:tabs>
                <w:tab w:val="left" w:pos="220"/>
                <w:tab w:val="left" w:pos="720"/>
              </w:tabs>
              <w:autoSpaceDE w:val="0"/>
              <w:autoSpaceDN w:val="0"/>
              <w:adjustRightInd w:val="0"/>
              <w:ind w:hanging="720"/>
              <w:rPr>
                <w:rFonts w:ascii="Calibri Light" w:eastAsiaTheme="minorHAnsi" w:hAnsi="Calibri Light" w:cs="Calibri"/>
                <w:szCs w:val="32"/>
              </w:rPr>
            </w:pPr>
            <w:r>
              <w:rPr>
                <w:rFonts w:ascii="Calibri Light" w:eastAsiaTheme="minorHAnsi" w:hAnsi="Calibri Light" w:cs="Trebuchet MS"/>
                <w:sz w:val="22"/>
                <w:szCs w:val="28"/>
              </w:rPr>
              <w:t>Children’s Hospital of Philadelphia</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2B15A654" w:rsidR="0093273D" w:rsidRPr="0074111E" w:rsidRDefault="0093273D" w:rsidP="00AE51F8">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BC8330C" w14:textId="29FCDC23" w:rsidR="008851D0" w:rsidRDefault="0035461A" w:rsidP="00D7638B">
            <w:pPr>
              <w:rPr>
                <w:rFonts w:asciiTheme="majorHAnsi" w:hAnsiTheme="majorHAnsi"/>
                <w:color w:val="000000"/>
                <w:sz w:val="22"/>
                <w:szCs w:val="22"/>
              </w:rPr>
            </w:pPr>
            <w:r>
              <w:rPr>
                <w:rFonts w:asciiTheme="majorHAnsi" w:hAnsiTheme="majorHAnsi"/>
                <w:color w:val="000000"/>
                <w:sz w:val="22"/>
                <w:szCs w:val="22"/>
              </w:rPr>
              <w:t xml:space="preserve">It is important but difficult to include pediatric cohorts in large genomic research networks and consortia. Identifying disease risk and implementing available surveillance and disease prevention strategies during childhood provides an opportunity to </w:t>
            </w:r>
            <w:r w:rsidR="00B57351">
              <w:rPr>
                <w:rFonts w:asciiTheme="majorHAnsi" w:hAnsiTheme="majorHAnsi"/>
                <w:color w:val="000000"/>
                <w:sz w:val="22"/>
                <w:szCs w:val="22"/>
              </w:rPr>
              <w:t>study the effectiveness of such interventions on f</w:t>
            </w:r>
            <w:r>
              <w:rPr>
                <w:rFonts w:asciiTheme="majorHAnsi" w:hAnsiTheme="majorHAnsi"/>
                <w:color w:val="000000"/>
                <w:sz w:val="22"/>
                <w:szCs w:val="22"/>
              </w:rPr>
              <w:t xml:space="preserve">uture health. </w:t>
            </w:r>
            <w:r w:rsidR="007B3B13">
              <w:rPr>
                <w:rFonts w:asciiTheme="majorHAnsi" w:hAnsiTheme="majorHAnsi"/>
                <w:color w:val="000000"/>
                <w:sz w:val="22"/>
                <w:szCs w:val="22"/>
              </w:rPr>
              <w:t>A</w:t>
            </w:r>
            <w:r w:rsidR="00C97F62" w:rsidRPr="00C97F62">
              <w:rPr>
                <w:rFonts w:asciiTheme="majorHAnsi" w:hAnsiTheme="majorHAnsi"/>
                <w:color w:val="000000"/>
                <w:sz w:val="22"/>
                <w:szCs w:val="22"/>
              </w:rPr>
              <w:t>ctionable genomic results were returned at all 10 eMERGE sites</w:t>
            </w:r>
            <w:r w:rsidR="007B3B13">
              <w:rPr>
                <w:rFonts w:asciiTheme="majorHAnsi" w:hAnsiTheme="majorHAnsi"/>
                <w:color w:val="000000"/>
                <w:sz w:val="22"/>
                <w:szCs w:val="22"/>
              </w:rPr>
              <w:t xml:space="preserve"> and outcome measures relevant primarily to adult health were collected. I</w:t>
            </w:r>
            <w:r w:rsidR="00C97F62" w:rsidRPr="00C97F62">
              <w:rPr>
                <w:rFonts w:asciiTheme="majorHAnsi" w:hAnsiTheme="majorHAnsi"/>
                <w:color w:val="000000"/>
                <w:sz w:val="22"/>
                <w:szCs w:val="22"/>
              </w:rPr>
              <w:t>t has</w:t>
            </w:r>
            <w:r w:rsidR="007B3B13">
              <w:rPr>
                <w:rFonts w:asciiTheme="majorHAnsi" w:hAnsiTheme="majorHAnsi"/>
                <w:color w:val="000000"/>
                <w:sz w:val="22"/>
                <w:szCs w:val="22"/>
              </w:rPr>
              <w:t xml:space="preserve"> therefore</w:t>
            </w:r>
            <w:r w:rsidR="00C97F62" w:rsidRPr="00C97F62">
              <w:rPr>
                <w:rFonts w:asciiTheme="majorHAnsi" w:hAnsiTheme="majorHAnsi"/>
                <w:color w:val="000000"/>
                <w:sz w:val="22"/>
                <w:szCs w:val="22"/>
              </w:rPr>
              <w:t xml:space="preserve"> proven difficult to combine survey items and clinical outcome measures for adult and pediatric participants. Consequently, the eMERGE network manuscripts </w:t>
            </w:r>
            <w:r w:rsidR="001E0D76">
              <w:rPr>
                <w:rFonts w:asciiTheme="majorHAnsi" w:hAnsiTheme="majorHAnsi"/>
                <w:color w:val="000000"/>
                <w:sz w:val="22"/>
                <w:szCs w:val="22"/>
              </w:rPr>
              <w:t>to date fo</w:t>
            </w:r>
            <w:r w:rsidR="00D7638B">
              <w:rPr>
                <w:rFonts w:asciiTheme="majorHAnsi" w:hAnsiTheme="majorHAnsi"/>
                <w:color w:val="000000"/>
                <w:sz w:val="22"/>
                <w:szCs w:val="22"/>
              </w:rPr>
              <w:t>cused</w:t>
            </w:r>
            <w:r w:rsidR="00C97F62" w:rsidRPr="00C97F62">
              <w:rPr>
                <w:rFonts w:asciiTheme="majorHAnsi" w:hAnsiTheme="majorHAnsi"/>
                <w:color w:val="000000"/>
                <w:sz w:val="22"/>
                <w:szCs w:val="22"/>
              </w:rPr>
              <w:t xml:space="preserve"> on medi</w:t>
            </w:r>
            <w:r w:rsidR="00C97F62">
              <w:rPr>
                <w:rFonts w:asciiTheme="majorHAnsi" w:hAnsiTheme="majorHAnsi"/>
                <w:color w:val="000000"/>
                <w:sz w:val="22"/>
                <w:szCs w:val="22"/>
              </w:rPr>
              <w:t>cal and p</w:t>
            </w:r>
            <w:r w:rsidR="00C97F62" w:rsidRPr="00C97F62">
              <w:rPr>
                <w:rFonts w:asciiTheme="majorHAnsi" w:hAnsiTheme="majorHAnsi"/>
                <w:color w:val="000000"/>
                <w:sz w:val="22"/>
                <w:szCs w:val="22"/>
              </w:rPr>
              <w:t>s</w:t>
            </w:r>
            <w:r w:rsidR="00C97F62">
              <w:rPr>
                <w:rFonts w:asciiTheme="majorHAnsi" w:hAnsiTheme="majorHAnsi"/>
                <w:color w:val="000000"/>
                <w:sz w:val="22"/>
                <w:szCs w:val="22"/>
              </w:rPr>
              <w:t>y</w:t>
            </w:r>
            <w:r w:rsidR="00C97F62" w:rsidRPr="00C97F62">
              <w:rPr>
                <w:rFonts w:asciiTheme="majorHAnsi" w:hAnsiTheme="majorHAnsi"/>
                <w:color w:val="000000"/>
                <w:sz w:val="22"/>
                <w:szCs w:val="22"/>
              </w:rPr>
              <w:t>chosocial outcomes associated with return of medically actionable results to adults. Even between the two pediatric sites (CCHMC and CHOP) significant differences existed</w:t>
            </w:r>
            <w:r w:rsidR="00C97F62">
              <w:rPr>
                <w:rFonts w:asciiTheme="majorHAnsi" w:hAnsiTheme="majorHAnsi"/>
                <w:color w:val="000000"/>
                <w:sz w:val="22"/>
                <w:szCs w:val="22"/>
              </w:rPr>
              <w:t>. For example,</w:t>
            </w:r>
            <w:r w:rsidR="00C97F62" w:rsidRPr="00C97F62">
              <w:rPr>
                <w:rFonts w:asciiTheme="majorHAnsi" w:hAnsiTheme="majorHAnsi"/>
                <w:color w:val="000000"/>
                <w:sz w:val="22"/>
                <w:szCs w:val="22"/>
              </w:rPr>
              <w:t xml:space="preserve"> CCHMC returned negative and positive results to adolescent/parent dyads</w:t>
            </w:r>
            <w:r w:rsidR="00D11FAA">
              <w:rPr>
                <w:rFonts w:asciiTheme="majorHAnsi" w:hAnsiTheme="majorHAnsi"/>
                <w:color w:val="000000"/>
                <w:sz w:val="22"/>
                <w:szCs w:val="22"/>
              </w:rPr>
              <w:t>,</w:t>
            </w:r>
            <w:r w:rsidR="00C97F62" w:rsidRPr="00C97F62">
              <w:rPr>
                <w:rFonts w:asciiTheme="majorHAnsi" w:hAnsiTheme="majorHAnsi"/>
                <w:color w:val="000000"/>
                <w:sz w:val="22"/>
                <w:szCs w:val="22"/>
              </w:rPr>
              <w:t xml:space="preserve"> whereas CHOP returned children’s positive results to parents. Like CHOP, CCHMC returned children’s positive results to a different cohort of parents whose children’s samples had been previously stored in a biorepository and parents had given permission for recontact about actionable results identified in future studies. </w:t>
            </w:r>
          </w:p>
          <w:p w14:paraId="1BE3D599" w14:textId="77777777" w:rsidR="008851D0" w:rsidRDefault="008851D0" w:rsidP="00D7638B">
            <w:pPr>
              <w:rPr>
                <w:rFonts w:asciiTheme="majorHAnsi" w:hAnsiTheme="majorHAnsi"/>
                <w:color w:val="000000"/>
                <w:sz w:val="22"/>
                <w:szCs w:val="22"/>
              </w:rPr>
            </w:pPr>
          </w:p>
          <w:p w14:paraId="3CD7DE62" w14:textId="03B5A9E2" w:rsidR="0093273D" w:rsidRPr="00C97F62" w:rsidRDefault="003814F4" w:rsidP="006770A2">
            <w:pPr>
              <w:rPr>
                <w:rFonts w:asciiTheme="majorHAnsi" w:hAnsiTheme="majorHAnsi" w:cstheme="majorHAnsi"/>
                <w:color w:val="000000"/>
                <w:sz w:val="22"/>
                <w:szCs w:val="22"/>
              </w:rPr>
            </w:pPr>
            <w:r w:rsidRPr="00C97F62">
              <w:rPr>
                <w:rFonts w:asciiTheme="majorHAnsi" w:hAnsiTheme="majorHAnsi"/>
                <w:color w:val="000000"/>
                <w:sz w:val="22"/>
                <w:szCs w:val="22"/>
              </w:rPr>
              <w:t xml:space="preserve">We will </w:t>
            </w:r>
            <w:r w:rsidR="005C2979">
              <w:rPr>
                <w:rFonts w:asciiTheme="majorHAnsi" w:hAnsiTheme="majorHAnsi"/>
                <w:color w:val="000000"/>
                <w:sz w:val="22"/>
                <w:szCs w:val="22"/>
              </w:rPr>
              <w:t>describe CCHMC and CHOP cohorts and</w:t>
            </w:r>
            <w:r w:rsidRPr="00C97F62">
              <w:rPr>
                <w:rFonts w:asciiTheme="majorHAnsi" w:hAnsiTheme="majorHAnsi"/>
                <w:color w:val="000000"/>
                <w:sz w:val="22"/>
                <w:szCs w:val="22"/>
              </w:rPr>
              <w:t xml:space="preserve"> </w:t>
            </w:r>
            <w:r>
              <w:rPr>
                <w:rFonts w:asciiTheme="majorHAnsi" w:hAnsiTheme="majorHAnsi"/>
                <w:color w:val="000000"/>
                <w:sz w:val="22"/>
                <w:szCs w:val="22"/>
              </w:rPr>
              <w:t>results returned</w:t>
            </w:r>
            <w:r w:rsidR="005C2979">
              <w:rPr>
                <w:rFonts w:asciiTheme="majorHAnsi" w:hAnsiTheme="majorHAnsi"/>
                <w:color w:val="000000"/>
                <w:sz w:val="22"/>
                <w:szCs w:val="22"/>
              </w:rPr>
              <w:t xml:space="preserve"> with a focus on outcomes</w:t>
            </w:r>
            <w:r>
              <w:rPr>
                <w:rFonts w:asciiTheme="majorHAnsi" w:hAnsiTheme="majorHAnsi"/>
                <w:color w:val="000000"/>
                <w:sz w:val="22"/>
                <w:szCs w:val="22"/>
              </w:rPr>
              <w:t xml:space="preserve"> </w:t>
            </w:r>
            <w:r w:rsidR="005C2979">
              <w:rPr>
                <w:rFonts w:asciiTheme="majorHAnsi" w:hAnsiTheme="majorHAnsi"/>
                <w:color w:val="000000"/>
                <w:sz w:val="22"/>
                <w:szCs w:val="22"/>
              </w:rPr>
              <w:t>following return of positive (P/LP) results for disease risk</w:t>
            </w:r>
            <w:r w:rsidRPr="00C97F62">
              <w:rPr>
                <w:rFonts w:asciiTheme="majorHAnsi" w:hAnsiTheme="majorHAnsi"/>
                <w:color w:val="000000"/>
                <w:sz w:val="22"/>
                <w:szCs w:val="22"/>
              </w:rPr>
              <w:t xml:space="preserve">. </w:t>
            </w:r>
            <w:r w:rsidR="00737BD7">
              <w:rPr>
                <w:rFonts w:asciiTheme="majorHAnsi" w:hAnsiTheme="majorHAnsi"/>
                <w:color w:val="000000"/>
                <w:sz w:val="22"/>
                <w:szCs w:val="22"/>
              </w:rPr>
              <w:t>W</w:t>
            </w:r>
            <w:r w:rsidR="00C97F62" w:rsidRPr="00C97F62">
              <w:rPr>
                <w:rFonts w:asciiTheme="majorHAnsi" w:hAnsiTheme="majorHAnsi"/>
                <w:color w:val="000000"/>
                <w:sz w:val="22"/>
                <w:szCs w:val="22"/>
              </w:rPr>
              <w:t xml:space="preserve">e will limit analyses to electronic health record outcomes data </w:t>
            </w:r>
            <w:r w:rsidR="004A2649">
              <w:rPr>
                <w:rFonts w:asciiTheme="majorHAnsi" w:hAnsiTheme="majorHAnsi"/>
                <w:color w:val="000000"/>
                <w:sz w:val="22"/>
                <w:szCs w:val="22"/>
              </w:rPr>
              <w:t xml:space="preserve">entered in eMERGE Outcomes forms </w:t>
            </w:r>
            <w:r w:rsidR="00C97F62" w:rsidRPr="00C97F62">
              <w:rPr>
                <w:rFonts w:asciiTheme="majorHAnsi" w:hAnsiTheme="majorHAnsi"/>
                <w:color w:val="000000"/>
                <w:sz w:val="22"/>
                <w:szCs w:val="22"/>
              </w:rPr>
              <w:t>when positive results were returned</w:t>
            </w:r>
            <w:r w:rsidR="004A2649">
              <w:rPr>
                <w:rFonts w:asciiTheme="majorHAnsi" w:hAnsiTheme="majorHAnsi"/>
                <w:color w:val="000000"/>
                <w:sz w:val="22"/>
                <w:szCs w:val="22"/>
              </w:rPr>
              <w:t xml:space="preserve">. </w:t>
            </w:r>
            <w:r w:rsidR="001D7806">
              <w:rPr>
                <w:rFonts w:asciiTheme="majorHAnsi" w:hAnsiTheme="majorHAnsi"/>
                <w:color w:val="000000"/>
                <w:sz w:val="22"/>
                <w:szCs w:val="22"/>
              </w:rPr>
              <w:t>W</w:t>
            </w:r>
            <w:r w:rsidR="002114B2">
              <w:rPr>
                <w:rFonts w:asciiTheme="majorHAnsi" w:hAnsiTheme="majorHAnsi"/>
                <w:color w:val="000000"/>
                <w:sz w:val="22"/>
                <w:szCs w:val="22"/>
              </w:rPr>
              <w:t xml:space="preserve">e will </w:t>
            </w:r>
            <w:r w:rsidR="001D7806">
              <w:rPr>
                <w:rFonts w:asciiTheme="majorHAnsi" w:hAnsiTheme="majorHAnsi"/>
                <w:color w:val="000000"/>
                <w:sz w:val="22"/>
                <w:szCs w:val="22"/>
              </w:rPr>
              <w:t>supplement descriptive quantitative results with</w:t>
            </w:r>
            <w:r w:rsidR="00E207B5">
              <w:rPr>
                <w:rFonts w:asciiTheme="majorHAnsi" w:hAnsiTheme="majorHAnsi"/>
                <w:color w:val="000000"/>
                <w:sz w:val="22"/>
                <w:szCs w:val="22"/>
              </w:rPr>
              <w:t xml:space="preserve"> case exemplars</w:t>
            </w:r>
            <w:r w:rsidR="006770A2">
              <w:rPr>
                <w:rFonts w:asciiTheme="majorHAnsi" w:hAnsiTheme="majorHAnsi"/>
                <w:color w:val="000000"/>
                <w:sz w:val="22"/>
                <w:szCs w:val="22"/>
              </w:rPr>
              <w:t>.</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AE51F8">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67A48D22" w:rsidR="0093273D" w:rsidRPr="00947C38" w:rsidRDefault="00BE26EC" w:rsidP="00947C38">
            <w:pPr>
              <w:pStyle w:val="ListParagraph"/>
              <w:numPr>
                <w:ilvl w:val="0"/>
                <w:numId w:val="8"/>
              </w:numPr>
              <w:ind w:left="229" w:hanging="229"/>
              <w:rPr>
                <w:rFonts w:asciiTheme="majorHAnsi" w:hAnsiTheme="majorHAnsi" w:cstheme="majorHAnsi"/>
                <w:sz w:val="22"/>
                <w:szCs w:val="22"/>
              </w:rPr>
            </w:pPr>
            <w:r w:rsidRPr="00947C38">
              <w:rPr>
                <w:rFonts w:asciiTheme="majorHAnsi" w:hAnsiTheme="majorHAnsi" w:cstheme="majorHAnsi"/>
                <w:sz w:val="22"/>
                <w:szCs w:val="22"/>
              </w:rPr>
              <w:t xml:space="preserve">Establish a </w:t>
            </w:r>
            <w:r w:rsidR="00457416">
              <w:rPr>
                <w:rFonts w:asciiTheme="majorHAnsi" w:hAnsiTheme="majorHAnsi" w:cstheme="majorHAnsi"/>
                <w:sz w:val="22"/>
                <w:szCs w:val="22"/>
              </w:rPr>
              <w:t xml:space="preserve">core writing group </w:t>
            </w:r>
            <w:r w:rsidRPr="00947C38">
              <w:rPr>
                <w:rFonts w:asciiTheme="majorHAnsi" w:hAnsiTheme="majorHAnsi" w:cstheme="majorHAnsi"/>
                <w:sz w:val="22"/>
                <w:szCs w:val="22"/>
              </w:rPr>
              <w:t xml:space="preserve">comprised of representatives from </w:t>
            </w:r>
            <w:r w:rsidR="00947C38">
              <w:rPr>
                <w:rFonts w:asciiTheme="majorHAnsi" w:hAnsiTheme="majorHAnsi" w:cstheme="majorHAnsi"/>
                <w:sz w:val="22"/>
                <w:szCs w:val="22"/>
              </w:rPr>
              <w:t xml:space="preserve">the pediatric </w:t>
            </w:r>
            <w:r w:rsidRPr="00947C38">
              <w:rPr>
                <w:rFonts w:asciiTheme="majorHAnsi" w:hAnsiTheme="majorHAnsi" w:cstheme="majorHAnsi"/>
                <w:sz w:val="22"/>
                <w:szCs w:val="22"/>
              </w:rPr>
              <w:t>eMERGE site</w:t>
            </w:r>
            <w:r w:rsidR="00947C38">
              <w:rPr>
                <w:rFonts w:asciiTheme="majorHAnsi" w:hAnsiTheme="majorHAnsi" w:cstheme="majorHAnsi"/>
                <w:sz w:val="22"/>
                <w:szCs w:val="22"/>
              </w:rPr>
              <w:t>s</w:t>
            </w:r>
            <w:r w:rsidRPr="00947C38">
              <w:rPr>
                <w:rFonts w:asciiTheme="majorHAnsi" w:hAnsiTheme="majorHAnsi" w:cstheme="majorHAnsi"/>
                <w:sz w:val="22"/>
                <w:szCs w:val="22"/>
              </w:rPr>
              <w:t>.</w:t>
            </w:r>
          </w:p>
          <w:p w14:paraId="1AB7174E" w14:textId="22A66B1A" w:rsidR="00E94D8E" w:rsidRPr="00F41890" w:rsidRDefault="00BE26EC" w:rsidP="00F41890">
            <w:pPr>
              <w:pStyle w:val="ListParagraph"/>
              <w:numPr>
                <w:ilvl w:val="0"/>
                <w:numId w:val="8"/>
              </w:numPr>
              <w:ind w:left="229" w:hanging="229"/>
              <w:rPr>
                <w:rFonts w:asciiTheme="majorHAnsi" w:hAnsiTheme="majorHAnsi" w:cstheme="majorHAnsi"/>
                <w:sz w:val="22"/>
                <w:szCs w:val="22"/>
              </w:rPr>
            </w:pPr>
            <w:r w:rsidRPr="00947C38">
              <w:rPr>
                <w:rFonts w:asciiTheme="majorHAnsi" w:hAnsiTheme="majorHAnsi" w:cstheme="majorHAnsi"/>
                <w:sz w:val="22"/>
                <w:szCs w:val="22"/>
              </w:rPr>
              <w:t xml:space="preserve">Gather </w:t>
            </w:r>
            <w:r w:rsidR="00222A4A">
              <w:rPr>
                <w:rFonts w:asciiTheme="majorHAnsi" w:hAnsiTheme="majorHAnsi" w:cstheme="majorHAnsi"/>
                <w:sz w:val="22"/>
                <w:szCs w:val="22"/>
              </w:rPr>
              <w:t xml:space="preserve">the protocols used by the 2 pediatric sites for </w:t>
            </w:r>
            <w:r w:rsidR="00C97F62">
              <w:rPr>
                <w:rFonts w:asciiTheme="majorHAnsi" w:hAnsiTheme="majorHAnsi" w:cstheme="majorHAnsi"/>
                <w:sz w:val="22"/>
                <w:szCs w:val="22"/>
              </w:rPr>
              <w:t>returning results, as well as the planned follow-up</w:t>
            </w:r>
            <w:r w:rsidR="00CA0FA1">
              <w:rPr>
                <w:rFonts w:asciiTheme="majorHAnsi" w:hAnsiTheme="majorHAnsi" w:cstheme="majorHAnsi"/>
                <w:sz w:val="22"/>
                <w:szCs w:val="22"/>
              </w:rPr>
              <w:t xml:space="preserve"> </w:t>
            </w:r>
            <w:r w:rsidR="00F41890">
              <w:rPr>
                <w:rFonts w:asciiTheme="majorHAnsi" w:hAnsiTheme="majorHAnsi" w:cstheme="majorHAnsi"/>
                <w:sz w:val="22"/>
                <w:szCs w:val="22"/>
              </w:rPr>
              <w:t xml:space="preserve">to </w:t>
            </w:r>
            <w:r w:rsidR="00CA0FA1">
              <w:rPr>
                <w:rFonts w:asciiTheme="majorHAnsi" w:hAnsiTheme="majorHAnsi" w:cstheme="majorHAnsi"/>
                <w:sz w:val="22"/>
                <w:szCs w:val="22"/>
              </w:rPr>
              <w:t>briefly summarize</w:t>
            </w:r>
          </w:p>
          <w:p w14:paraId="7F338E17" w14:textId="77777777" w:rsidR="00E94D8E" w:rsidRDefault="00E94D8E" w:rsidP="00C97F62">
            <w:pPr>
              <w:pStyle w:val="ListParagraph"/>
              <w:numPr>
                <w:ilvl w:val="0"/>
                <w:numId w:val="8"/>
              </w:numPr>
              <w:ind w:left="229" w:hanging="229"/>
              <w:rPr>
                <w:rFonts w:asciiTheme="majorHAnsi" w:hAnsiTheme="majorHAnsi" w:cstheme="majorHAnsi"/>
                <w:sz w:val="22"/>
                <w:szCs w:val="22"/>
              </w:rPr>
            </w:pPr>
            <w:r>
              <w:rPr>
                <w:rFonts w:asciiTheme="majorHAnsi" w:hAnsiTheme="majorHAnsi" w:cstheme="majorHAnsi"/>
                <w:sz w:val="22"/>
                <w:szCs w:val="22"/>
              </w:rPr>
              <w:t>Summarize e3 outcomes data for pediatric participants</w:t>
            </w:r>
          </w:p>
          <w:p w14:paraId="40461DB7" w14:textId="07DE5CDC" w:rsidR="00E94D8E" w:rsidRPr="00222A4A" w:rsidRDefault="00E94D8E" w:rsidP="00C97F62">
            <w:pPr>
              <w:pStyle w:val="ListParagraph"/>
              <w:numPr>
                <w:ilvl w:val="0"/>
                <w:numId w:val="8"/>
              </w:numPr>
              <w:ind w:left="229" w:hanging="229"/>
              <w:rPr>
                <w:rFonts w:asciiTheme="majorHAnsi" w:hAnsiTheme="majorHAnsi" w:cstheme="majorHAnsi"/>
                <w:sz w:val="22"/>
                <w:szCs w:val="22"/>
              </w:rPr>
            </w:pPr>
            <w:r>
              <w:rPr>
                <w:rFonts w:asciiTheme="majorHAnsi" w:hAnsiTheme="majorHAnsi" w:cstheme="majorHAnsi"/>
                <w:sz w:val="22"/>
                <w:szCs w:val="22"/>
              </w:rPr>
              <w:t xml:space="preserve">Provide case </w:t>
            </w:r>
            <w:r w:rsidR="00F41890">
              <w:rPr>
                <w:rFonts w:asciiTheme="majorHAnsi" w:hAnsiTheme="majorHAnsi" w:cstheme="majorHAnsi"/>
                <w:sz w:val="22"/>
                <w:szCs w:val="22"/>
              </w:rPr>
              <w:t>exemplars</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6E859467" w:rsidR="00C367EC" w:rsidRPr="0074111E" w:rsidRDefault="00C367EC" w:rsidP="00AE51F8">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AE51F8">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4A170292" w:rsidR="00C367EC" w:rsidRPr="00700246" w:rsidRDefault="00881F97"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CA0FA1">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0283CD45" w:rsidR="00C367EC"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20D6DB1D" w:rsidR="00C367EC"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623A0DB7" w:rsidR="00C367EC"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0DE8C636" w:rsidR="00B845FF"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133B75B2" w:rsidR="00C367EC"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020C0AFB" w:rsidR="00C367EC"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1EE97907" w:rsidR="00C367EC"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CA0FA1">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A0FA1">
              <w:rPr>
                <w:rFonts w:asciiTheme="majorHAnsi" w:hAnsiTheme="majorHAnsi" w:cstheme="majorHAnsi"/>
                <w:sz w:val="22"/>
                <w:szCs w:val="22"/>
              </w:rPr>
              <w:t>Freeze 3 outcomes data</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AE51F8">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AE51F8">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36EDD4E"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7F2CFA5C" w14:textId="77777777" w:rsidR="00BE26EC" w:rsidRDefault="00BE26EC" w:rsidP="000B7654">
            <w:pPr>
              <w:rPr>
                <w:rFonts w:asciiTheme="majorHAnsi" w:hAnsiTheme="majorHAnsi" w:cstheme="majorHAnsi"/>
                <w:i/>
                <w:sz w:val="22"/>
                <w:szCs w:val="22"/>
              </w:rPr>
            </w:pPr>
          </w:p>
          <w:p w14:paraId="01DCE786" w14:textId="7B8D9387" w:rsidR="00BE26EC" w:rsidRPr="00F41890" w:rsidRDefault="00BE26EC" w:rsidP="000B7654">
            <w:pPr>
              <w:rPr>
                <w:rFonts w:asciiTheme="majorHAnsi" w:hAnsiTheme="majorHAnsi" w:cstheme="majorHAnsi"/>
                <w:b/>
                <w:bCs/>
                <w:sz w:val="22"/>
                <w:szCs w:val="22"/>
              </w:rPr>
            </w:pPr>
            <w:r w:rsidRPr="00F41890">
              <w:rPr>
                <w:rFonts w:asciiTheme="majorHAnsi" w:hAnsiTheme="majorHAnsi" w:cstheme="majorHAnsi"/>
                <w:b/>
                <w:bCs/>
                <w:sz w:val="22"/>
                <w:szCs w:val="22"/>
              </w:rPr>
              <w:t>None</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44F0C932" w:rsidR="0093273D"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57D2A2C3" w:rsidR="00376326"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69FE314F" w:rsidR="00376326"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3F60B486" w:rsidR="00376326"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0C6A7282" w:rsidR="00376326"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38D2992D" w:rsidR="00376326"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7C79F07B" w14:textId="143BCDAA" w:rsidR="00571D40" w:rsidRDefault="00881F97"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p w14:paraId="02A57161" w14:textId="47AFFB1D" w:rsidR="004F603B" w:rsidRPr="004F603B" w:rsidRDefault="004F603B" w:rsidP="00700246">
            <w:pPr>
              <w:rPr>
                <w:rFonts w:asciiTheme="majorHAnsi" w:hAnsiTheme="majorHAnsi" w:cstheme="majorHAnsi"/>
                <w:b/>
                <w:sz w:val="22"/>
                <w:szCs w:val="22"/>
              </w:rPr>
            </w:pPr>
            <w:r w:rsidRPr="004F603B">
              <w:rPr>
                <w:rFonts w:asciiTheme="majorHAnsi" w:hAnsiTheme="majorHAnsi" w:cstheme="majorHAnsi"/>
                <w:b/>
                <w:sz w:val="22"/>
                <w:szCs w:val="22"/>
              </w:rPr>
              <w:t>NONE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AE51F8">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521B1D3" w:rsidR="0063131E" w:rsidRPr="00700246" w:rsidRDefault="00881F97"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6245A610" w:rsidR="0063131E" w:rsidRPr="00700246" w:rsidRDefault="00BE26EC" w:rsidP="00700246">
            <w:pPr>
              <w:rPr>
                <w:rFonts w:asciiTheme="majorHAnsi" w:hAnsiTheme="majorHAnsi" w:cstheme="majorHAnsi"/>
                <w:sz w:val="22"/>
                <w:szCs w:val="22"/>
              </w:rPr>
            </w:pPr>
            <w:proofErr w:type="gramStart"/>
            <w:r>
              <w:rPr>
                <w:rFonts w:asciiTheme="majorHAnsi" w:hAnsiTheme="majorHAnsi" w:cstheme="majorHAnsi"/>
                <w:sz w:val="22"/>
                <w:szCs w:val="22"/>
              </w:rPr>
              <w:t xml:space="preserve">X  </w:t>
            </w:r>
            <w:r w:rsidR="0063131E" w:rsidRPr="00700246">
              <w:rPr>
                <w:rFonts w:asciiTheme="majorHAnsi" w:hAnsiTheme="majorHAnsi" w:cstheme="majorHAnsi"/>
                <w:sz w:val="22"/>
                <w:szCs w:val="22"/>
              </w:rPr>
              <w:t>No</w:t>
            </w:r>
            <w:proofErr w:type="gramEnd"/>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AE51F8">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D3C5EAE" w14:textId="760D0FC6" w:rsidR="002E3557" w:rsidRPr="008673B8" w:rsidRDefault="002E3557" w:rsidP="00AE51F8">
            <w:pPr>
              <w:rPr>
                <w:rFonts w:asciiTheme="majorHAnsi" w:hAnsiTheme="majorHAnsi" w:cstheme="majorHAnsi"/>
                <w:sz w:val="22"/>
                <w:szCs w:val="22"/>
              </w:rPr>
            </w:pPr>
            <w:r>
              <w:rPr>
                <w:rFonts w:asciiTheme="majorHAnsi" w:hAnsiTheme="majorHAnsi" w:cstheme="majorHAnsi"/>
                <w:sz w:val="22"/>
                <w:szCs w:val="22"/>
              </w:rPr>
              <w:t>Descriptive</w:t>
            </w:r>
            <w:r w:rsidR="00BC20A0">
              <w:rPr>
                <w:rFonts w:asciiTheme="majorHAnsi" w:hAnsiTheme="majorHAnsi" w:cstheme="majorHAnsi"/>
                <w:sz w:val="22"/>
                <w:szCs w:val="22"/>
              </w:rPr>
              <w:t xml:space="preserve"> analysis(es)</w:t>
            </w:r>
            <w:r>
              <w:rPr>
                <w:rFonts w:asciiTheme="majorHAnsi" w:hAnsiTheme="majorHAnsi" w:cstheme="majorHAnsi"/>
                <w:sz w:val="22"/>
                <w:szCs w:val="22"/>
              </w:rPr>
              <w:t xml:space="preserve"> </w:t>
            </w:r>
            <w:r w:rsidR="00BC20A0">
              <w:rPr>
                <w:rFonts w:asciiTheme="majorHAnsi" w:hAnsiTheme="majorHAnsi" w:cstheme="majorHAnsi"/>
                <w:sz w:val="22"/>
                <w:szCs w:val="22"/>
              </w:rPr>
              <w:t xml:space="preserve">(practices and outcomes) </w:t>
            </w:r>
            <w:r>
              <w:rPr>
                <w:rFonts w:asciiTheme="majorHAnsi" w:hAnsiTheme="majorHAnsi" w:cstheme="majorHAnsi"/>
                <w:sz w:val="22"/>
                <w:szCs w:val="22"/>
              </w:rPr>
              <w:t xml:space="preserve">and case </w:t>
            </w:r>
            <w:r w:rsidR="00BC20A0">
              <w:rPr>
                <w:rFonts w:asciiTheme="majorHAnsi" w:hAnsiTheme="majorHAnsi" w:cstheme="majorHAnsi"/>
                <w:sz w:val="22"/>
                <w:szCs w:val="22"/>
              </w:rPr>
              <w:t>exemplars</w:t>
            </w:r>
          </w:p>
          <w:p w14:paraId="18EFD397" w14:textId="3C70010D" w:rsidR="0093273D" w:rsidRDefault="0093273D" w:rsidP="00AE51F8">
            <w:pPr>
              <w:rPr>
                <w:rFonts w:asciiTheme="majorHAnsi" w:hAnsiTheme="majorHAnsi" w:cstheme="majorHAnsi"/>
                <w:sz w:val="22"/>
                <w:szCs w:val="22"/>
              </w:rPr>
            </w:pPr>
          </w:p>
          <w:p w14:paraId="13608534" w14:textId="77777777" w:rsidR="000A12A3" w:rsidRPr="008673B8" w:rsidRDefault="000A12A3" w:rsidP="00AE51F8">
            <w:pPr>
              <w:rPr>
                <w:rFonts w:asciiTheme="majorHAnsi" w:hAnsiTheme="majorHAnsi" w:cstheme="majorHAnsi"/>
                <w:sz w:val="22"/>
                <w:szCs w:val="22"/>
              </w:rPr>
            </w:pPr>
          </w:p>
          <w:p w14:paraId="43950299" w14:textId="77777777" w:rsidR="0093273D" w:rsidRPr="008673B8" w:rsidRDefault="0093273D" w:rsidP="00AE51F8">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5EE95E8C" w:rsidR="0093273D" w:rsidRPr="008673B8" w:rsidRDefault="00222A4A" w:rsidP="002F6EBD">
            <w:pPr>
              <w:rPr>
                <w:rFonts w:asciiTheme="majorHAnsi" w:hAnsiTheme="majorHAnsi" w:cstheme="majorHAnsi"/>
                <w:sz w:val="22"/>
                <w:szCs w:val="22"/>
              </w:rPr>
            </w:pPr>
            <w:r>
              <w:rPr>
                <w:rFonts w:asciiTheme="majorHAnsi" w:hAnsiTheme="majorHAnsi" w:cstheme="majorHAnsi"/>
                <w:sz w:val="22"/>
                <w:szCs w:val="22"/>
              </w:rPr>
              <w:t xml:space="preserve">Ethical considerations around the return of </w:t>
            </w:r>
            <w:r w:rsidR="002F6EBD">
              <w:rPr>
                <w:rFonts w:asciiTheme="majorHAnsi" w:hAnsiTheme="majorHAnsi" w:cstheme="majorHAnsi"/>
                <w:sz w:val="22"/>
                <w:szCs w:val="22"/>
              </w:rPr>
              <w:t xml:space="preserve">genomic research results </w:t>
            </w:r>
            <w:r>
              <w:rPr>
                <w:rFonts w:asciiTheme="majorHAnsi" w:hAnsiTheme="majorHAnsi" w:cstheme="majorHAnsi"/>
                <w:sz w:val="22"/>
                <w:szCs w:val="22"/>
              </w:rPr>
              <w:t xml:space="preserve">in </w:t>
            </w:r>
            <w:r w:rsidR="002F6EBD">
              <w:rPr>
                <w:rFonts w:asciiTheme="majorHAnsi" w:hAnsiTheme="majorHAnsi" w:cstheme="majorHAnsi"/>
                <w:sz w:val="22"/>
                <w:szCs w:val="22"/>
              </w:rPr>
              <w:t>pediatrics</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AE51F8">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9DD0F3B" w:rsidR="000A12A3" w:rsidRPr="008673B8" w:rsidRDefault="002F6EBD" w:rsidP="00AE51F8">
            <w:pPr>
              <w:rPr>
                <w:rFonts w:asciiTheme="majorHAnsi" w:hAnsiTheme="majorHAnsi" w:cstheme="majorHAnsi"/>
                <w:sz w:val="22"/>
                <w:szCs w:val="22"/>
              </w:rPr>
            </w:pPr>
            <w:r>
              <w:rPr>
                <w:rFonts w:asciiTheme="majorHAnsi" w:hAnsiTheme="majorHAnsi" w:cstheme="majorHAnsi"/>
                <w:sz w:val="22"/>
                <w:szCs w:val="22"/>
              </w:rPr>
              <w:t xml:space="preserve">Pediatrics; </w:t>
            </w:r>
            <w:r w:rsidR="00BE26EC">
              <w:rPr>
                <w:rFonts w:asciiTheme="majorHAnsi" w:hAnsiTheme="majorHAnsi" w:cstheme="majorHAnsi"/>
                <w:sz w:val="22"/>
                <w:szCs w:val="22"/>
              </w:rPr>
              <w:t>Genetics in Medicine; Journal of Medical Genetics; or similar.</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AE51F8">
            <w:pPr>
              <w:rPr>
                <w:rFonts w:ascii="Calibri Light" w:hAnsi="Calibri Light"/>
                <w:b/>
                <w:sz w:val="22"/>
              </w:rPr>
            </w:pPr>
          </w:p>
          <w:p w14:paraId="5203358F" w14:textId="77777777" w:rsidR="0093273D" w:rsidRDefault="00376326" w:rsidP="00AE51F8">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AE51F8">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94A0D28" w14:textId="77777777" w:rsidR="0093273D" w:rsidRDefault="0093273D" w:rsidP="00AE51F8">
            <w:pPr>
              <w:rPr>
                <w:rFonts w:asciiTheme="majorHAnsi" w:hAnsiTheme="majorHAnsi" w:cstheme="majorHAnsi"/>
                <w:sz w:val="22"/>
                <w:szCs w:val="22"/>
              </w:rPr>
            </w:pPr>
          </w:p>
          <w:p w14:paraId="616476E1" w14:textId="4EFFC6AA" w:rsidR="00BE26EC" w:rsidRDefault="00BE26EC" w:rsidP="00AE51F8">
            <w:pPr>
              <w:rPr>
                <w:rFonts w:asciiTheme="majorHAnsi" w:hAnsiTheme="majorHAnsi" w:cstheme="majorHAnsi"/>
                <w:sz w:val="22"/>
                <w:szCs w:val="22"/>
              </w:rPr>
            </w:pPr>
            <w:r>
              <w:rPr>
                <w:rFonts w:asciiTheme="majorHAnsi" w:hAnsiTheme="majorHAnsi" w:cstheme="majorHAnsi"/>
                <w:sz w:val="22"/>
                <w:szCs w:val="22"/>
              </w:rPr>
              <w:t xml:space="preserve">Data collection phases of the project to be completed by </w:t>
            </w:r>
            <w:r w:rsidR="00F8505F">
              <w:rPr>
                <w:rFonts w:asciiTheme="majorHAnsi" w:hAnsiTheme="majorHAnsi" w:cstheme="majorHAnsi"/>
                <w:sz w:val="22"/>
                <w:szCs w:val="22"/>
              </w:rPr>
              <w:t>November 1</w:t>
            </w:r>
            <w:r w:rsidR="002F6EBD">
              <w:rPr>
                <w:rFonts w:asciiTheme="majorHAnsi" w:hAnsiTheme="majorHAnsi" w:cstheme="majorHAnsi"/>
                <w:sz w:val="22"/>
                <w:szCs w:val="22"/>
              </w:rPr>
              <w:t>, 2020</w:t>
            </w:r>
            <w:r>
              <w:rPr>
                <w:rFonts w:asciiTheme="majorHAnsi" w:hAnsiTheme="majorHAnsi" w:cstheme="majorHAnsi"/>
                <w:sz w:val="22"/>
                <w:szCs w:val="22"/>
              </w:rPr>
              <w:t>.</w:t>
            </w:r>
          </w:p>
          <w:p w14:paraId="27B4AC39" w14:textId="03B4B018" w:rsidR="00F8505F" w:rsidRDefault="00F8505F" w:rsidP="00AE51F8">
            <w:pPr>
              <w:rPr>
                <w:rFonts w:asciiTheme="majorHAnsi" w:hAnsiTheme="majorHAnsi" w:cstheme="majorHAnsi"/>
                <w:sz w:val="22"/>
                <w:szCs w:val="22"/>
              </w:rPr>
            </w:pPr>
            <w:r>
              <w:rPr>
                <w:rFonts w:asciiTheme="majorHAnsi" w:hAnsiTheme="majorHAnsi" w:cstheme="majorHAnsi"/>
                <w:sz w:val="22"/>
                <w:szCs w:val="22"/>
              </w:rPr>
              <w:t xml:space="preserve">First draft </w:t>
            </w:r>
            <w:r w:rsidR="00F41890">
              <w:rPr>
                <w:rFonts w:asciiTheme="majorHAnsi" w:hAnsiTheme="majorHAnsi" w:cstheme="majorHAnsi"/>
                <w:sz w:val="22"/>
                <w:szCs w:val="22"/>
              </w:rPr>
              <w:t xml:space="preserve">of manuscript to be completed by </w:t>
            </w:r>
            <w:r>
              <w:rPr>
                <w:rFonts w:asciiTheme="majorHAnsi" w:hAnsiTheme="majorHAnsi" w:cstheme="majorHAnsi"/>
                <w:sz w:val="22"/>
                <w:szCs w:val="22"/>
              </w:rPr>
              <w:t>December 2020</w:t>
            </w:r>
            <w:r w:rsidR="00F41890">
              <w:rPr>
                <w:rFonts w:asciiTheme="majorHAnsi" w:hAnsiTheme="majorHAnsi" w:cstheme="majorHAnsi"/>
                <w:sz w:val="22"/>
                <w:szCs w:val="22"/>
              </w:rPr>
              <w:t>.</w:t>
            </w:r>
          </w:p>
          <w:p w14:paraId="4089201E" w14:textId="5DE93B7D" w:rsidR="00BE26EC" w:rsidRPr="008673B8" w:rsidRDefault="00BE26EC" w:rsidP="002F6EBD">
            <w:pPr>
              <w:rPr>
                <w:rFonts w:asciiTheme="majorHAnsi" w:hAnsiTheme="majorHAnsi" w:cstheme="majorHAnsi"/>
                <w:sz w:val="22"/>
                <w:szCs w:val="22"/>
              </w:rPr>
            </w:pPr>
            <w:r>
              <w:rPr>
                <w:rFonts w:asciiTheme="majorHAnsi" w:hAnsiTheme="majorHAnsi" w:cstheme="majorHAnsi"/>
                <w:sz w:val="22"/>
                <w:szCs w:val="22"/>
              </w:rPr>
              <w:t xml:space="preserve">Manuscript submission to be completed by </w:t>
            </w:r>
            <w:r w:rsidR="00F8505F">
              <w:rPr>
                <w:rFonts w:asciiTheme="majorHAnsi" w:hAnsiTheme="majorHAnsi" w:cstheme="majorHAnsi"/>
                <w:sz w:val="22"/>
                <w:szCs w:val="22"/>
              </w:rPr>
              <w:t>January 2021</w:t>
            </w:r>
            <w:r>
              <w:rPr>
                <w:rFonts w:asciiTheme="majorHAnsi" w:hAnsiTheme="majorHAnsi" w:cstheme="majorHAnsi"/>
                <w:sz w:val="22"/>
                <w:szCs w:val="22"/>
              </w:rPr>
              <w:t>.</w:t>
            </w:r>
          </w:p>
        </w:tc>
      </w:tr>
    </w:tbl>
    <w:p w14:paraId="4BF2BAC8" w14:textId="6631750C" w:rsidR="00AE51F8" w:rsidRDefault="00AE51F8"/>
    <w:p w14:paraId="77C3169A" w14:textId="77777777" w:rsidR="00F41890" w:rsidRDefault="00F41890" w:rsidP="0093273D">
      <w:pPr>
        <w:rPr>
          <w:rFonts w:asciiTheme="majorHAnsi" w:hAnsiTheme="majorHAnsi" w:cstheme="majorHAnsi"/>
          <w:b/>
          <w:sz w:val="22"/>
          <w:szCs w:val="22"/>
        </w:rPr>
      </w:pPr>
    </w:p>
    <w:p w14:paraId="4CDA9EC1" w14:textId="77777777" w:rsidR="00F41890" w:rsidRDefault="00F41890" w:rsidP="0093273D">
      <w:pPr>
        <w:rPr>
          <w:rFonts w:asciiTheme="majorHAnsi" w:hAnsiTheme="majorHAnsi" w:cstheme="majorHAnsi"/>
          <w:b/>
          <w:sz w:val="22"/>
          <w:szCs w:val="22"/>
        </w:rPr>
      </w:pPr>
    </w:p>
    <w:p w14:paraId="4CE52171" w14:textId="77777777" w:rsidR="00F41890" w:rsidRDefault="00F41890" w:rsidP="0093273D">
      <w:pPr>
        <w:rPr>
          <w:rFonts w:asciiTheme="majorHAnsi" w:hAnsiTheme="majorHAnsi" w:cstheme="majorHAnsi"/>
          <w:b/>
          <w:sz w:val="22"/>
          <w:szCs w:val="22"/>
        </w:rPr>
      </w:pPr>
    </w:p>
    <w:p w14:paraId="0984470A" w14:textId="77777777" w:rsidR="00F41890" w:rsidRDefault="00F41890" w:rsidP="0093273D">
      <w:pPr>
        <w:rPr>
          <w:rFonts w:asciiTheme="majorHAnsi" w:hAnsiTheme="majorHAnsi" w:cstheme="majorHAnsi"/>
          <w:b/>
          <w:sz w:val="22"/>
          <w:szCs w:val="22"/>
        </w:rPr>
      </w:pPr>
    </w:p>
    <w:p w14:paraId="22DEE332" w14:textId="77777777" w:rsidR="00F41890" w:rsidRDefault="00F41890" w:rsidP="0093273D">
      <w:pPr>
        <w:rPr>
          <w:rFonts w:asciiTheme="majorHAnsi" w:hAnsiTheme="majorHAnsi" w:cstheme="majorHAnsi"/>
          <w:b/>
          <w:sz w:val="22"/>
          <w:szCs w:val="22"/>
        </w:rPr>
      </w:pPr>
    </w:p>
    <w:p w14:paraId="125B978C" w14:textId="32A5EF6C"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lastRenderedPageBreak/>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952F3" w14:textId="77777777" w:rsidR="004A79BD" w:rsidRDefault="004A79BD" w:rsidP="0093273D">
      <w:r>
        <w:separator/>
      </w:r>
    </w:p>
  </w:endnote>
  <w:endnote w:type="continuationSeparator" w:id="0">
    <w:p w14:paraId="1216838B" w14:textId="77777777" w:rsidR="004A79BD" w:rsidRDefault="004A79BD"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AE51F8" w:rsidRPr="0093273D" w:rsidRDefault="00AE51F8">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85888">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AE51F8" w:rsidRDefault="00AE5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A4F91" w14:textId="77777777" w:rsidR="004A79BD" w:rsidRDefault="004A79BD" w:rsidP="0093273D">
      <w:r>
        <w:separator/>
      </w:r>
    </w:p>
  </w:footnote>
  <w:footnote w:type="continuationSeparator" w:id="0">
    <w:p w14:paraId="1C54021D" w14:textId="77777777" w:rsidR="004A79BD" w:rsidRDefault="004A79BD"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AE51F8" w:rsidRDefault="00AE51F8">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B56EE5"/>
    <w:multiLevelType w:val="hybridMultilevel"/>
    <w:tmpl w:val="4AD0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167D8"/>
    <w:multiLevelType w:val="hybridMultilevel"/>
    <w:tmpl w:val="6EA8A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tzQxMDSxsDCxtDBV0lEKTi0uzszPAykwrAUAgkT0qSwAAAA="/>
  </w:docVars>
  <w:rsids>
    <w:rsidRoot w:val="0093273D"/>
    <w:rsid w:val="000559EA"/>
    <w:rsid w:val="000A12A3"/>
    <w:rsid w:val="000B7654"/>
    <w:rsid w:val="000E4E77"/>
    <w:rsid w:val="001069B3"/>
    <w:rsid w:val="00117500"/>
    <w:rsid w:val="001556F6"/>
    <w:rsid w:val="00163BAD"/>
    <w:rsid w:val="001D7806"/>
    <w:rsid w:val="001E0D76"/>
    <w:rsid w:val="001F3540"/>
    <w:rsid w:val="002114B2"/>
    <w:rsid w:val="00222A4A"/>
    <w:rsid w:val="002452CA"/>
    <w:rsid w:val="0025109A"/>
    <w:rsid w:val="00266255"/>
    <w:rsid w:val="00283465"/>
    <w:rsid w:val="00283D1A"/>
    <w:rsid w:val="00296BBA"/>
    <w:rsid w:val="002D68A7"/>
    <w:rsid w:val="002E3557"/>
    <w:rsid w:val="002F1BD6"/>
    <w:rsid w:val="002F4DF3"/>
    <w:rsid w:val="002F6EBD"/>
    <w:rsid w:val="00304A45"/>
    <w:rsid w:val="0032111C"/>
    <w:rsid w:val="00350296"/>
    <w:rsid w:val="0035461A"/>
    <w:rsid w:val="00376326"/>
    <w:rsid w:val="003814F4"/>
    <w:rsid w:val="0039260B"/>
    <w:rsid w:val="003A0137"/>
    <w:rsid w:val="003F367E"/>
    <w:rsid w:val="00407CFE"/>
    <w:rsid w:val="00425AF6"/>
    <w:rsid w:val="00432206"/>
    <w:rsid w:val="00457416"/>
    <w:rsid w:val="00466D7D"/>
    <w:rsid w:val="00497746"/>
    <w:rsid w:val="004A2649"/>
    <w:rsid w:val="004A79BD"/>
    <w:rsid w:val="004D7F55"/>
    <w:rsid w:val="004F603B"/>
    <w:rsid w:val="005046DB"/>
    <w:rsid w:val="005066B7"/>
    <w:rsid w:val="0052683D"/>
    <w:rsid w:val="00571D40"/>
    <w:rsid w:val="005759DF"/>
    <w:rsid w:val="00594CF3"/>
    <w:rsid w:val="00595E27"/>
    <w:rsid w:val="005C2979"/>
    <w:rsid w:val="00614403"/>
    <w:rsid w:val="006166BF"/>
    <w:rsid w:val="00625689"/>
    <w:rsid w:val="0063131E"/>
    <w:rsid w:val="00642D01"/>
    <w:rsid w:val="0065353A"/>
    <w:rsid w:val="006770A2"/>
    <w:rsid w:val="006B2524"/>
    <w:rsid w:val="00700246"/>
    <w:rsid w:val="00702039"/>
    <w:rsid w:val="007066E3"/>
    <w:rsid w:val="00737BD7"/>
    <w:rsid w:val="00751DA3"/>
    <w:rsid w:val="00776313"/>
    <w:rsid w:val="007A5557"/>
    <w:rsid w:val="007B3B13"/>
    <w:rsid w:val="007F3F81"/>
    <w:rsid w:val="008532DC"/>
    <w:rsid w:val="008540FC"/>
    <w:rsid w:val="008673B8"/>
    <w:rsid w:val="00881F97"/>
    <w:rsid w:val="008851D0"/>
    <w:rsid w:val="008A6762"/>
    <w:rsid w:val="008B0CE2"/>
    <w:rsid w:val="008B473D"/>
    <w:rsid w:val="008C2092"/>
    <w:rsid w:val="008D1507"/>
    <w:rsid w:val="00900D3C"/>
    <w:rsid w:val="009037AB"/>
    <w:rsid w:val="0093273D"/>
    <w:rsid w:val="00947C38"/>
    <w:rsid w:val="00954A77"/>
    <w:rsid w:val="00976F49"/>
    <w:rsid w:val="00A1235A"/>
    <w:rsid w:val="00A14096"/>
    <w:rsid w:val="00A349A3"/>
    <w:rsid w:val="00A43734"/>
    <w:rsid w:val="00A674F0"/>
    <w:rsid w:val="00A726E3"/>
    <w:rsid w:val="00AA4957"/>
    <w:rsid w:val="00AE51F8"/>
    <w:rsid w:val="00AF586E"/>
    <w:rsid w:val="00B010FD"/>
    <w:rsid w:val="00B3373B"/>
    <w:rsid w:val="00B57351"/>
    <w:rsid w:val="00B576FE"/>
    <w:rsid w:val="00B67A4E"/>
    <w:rsid w:val="00B845FF"/>
    <w:rsid w:val="00BB626C"/>
    <w:rsid w:val="00BC20A0"/>
    <w:rsid w:val="00BD1431"/>
    <w:rsid w:val="00BE26EC"/>
    <w:rsid w:val="00BE3C53"/>
    <w:rsid w:val="00C367EC"/>
    <w:rsid w:val="00C82D3B"/>
    <w:rsid w:val="00C97F62"/>
    <w:rsid w:val="00CA0FA1"/>
    <w:rsid w:val="00CC0ADE"/>
    <w:rsid w:val="00CC0E19"/>
    <w:rsid w:val="00CF4E51"/>
    <w:rsid w:val="00D04B86"/>
    <w:rsid w:val="00D11FAA"/>
    <w:rsid w:val="00D7638B"/>
    <w:rsid w:val="00D7661D"/>
    <w:rsid w:val="00D773F7"/>
    <w:rsid w:val="00D93D28"/>
    <w:rsid w:val="00DC1960"/>
    <w:rsid w:val="00DE2DBD"/>
    <w:rsid w:val="00E207B5"/>
    <w:rsid w:val="00E2355F"/>
    <w:rsid w:val="00E500EC"/>
    <w:rsid w:val="00E7007E"/>
    <w:rsid w:val="00E94D8E"/>
    <w:rsid w:val="00EC33F6"/>
    <w:rsid w:val="00ED331E"/>
    <w:rsid w:val="00EF3C4A"/>
    <w:rsid w:val="00F04BD7"/>
    <w:rsid w:val="00F41890"/>
    <w:rsid w:val="00F504FF"/>
    <w:rsid w:val="00F71358"/>
    <w:rsid w:val="00F8505F"/>
    <w:rsid w:val="00F85888"/>
    <w:rsid w:val="00FA0AA2"/>
    <w:rsid w:val="00FB3615"/>
    <w:rsid w:val="00FD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1748B2"/>
  <w15:docId w15:val="{8DB5C94A-4681-8540-983D-768D9903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Revision">
    <w:name w:val="Revision"/>
    <w:hidden/>
    <w:uiPriority w:val="99"/>
    <w:semiHidden/>
    <w:rsid w:val="008A676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33236">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35F0-F3BE-49E1-B186-992DC279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3</cp:revision>
  <dcterms:created xsi:type="dcterms:W3CDTF">2020-10-06T21:06:00Z</dcterms:created>
  <dcterms:modified xsi:type="dcterms:W3CDTF">2020-10-13T16:16:00Z</dcterms:modified>
</cp:coreProperties>
</file>