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C540740" w:rsidR="0093273D" w:rsidRPr="008673B8" w:rsidRDefault="00933893" w:rsidP="00CF0D06">
            <w:pPr>
              <w:rPr>
                <w:rFonts w:asciiTheme="majorHAnsi" w:hAnsiTheme="majorHAnsi" w:cstheme="majorHAnsi"/>
                <w:sz w:val="22"/>
                <w:szCs w:val="22"/>
              </w:rPr>
            </w:pPr>
            <w:r>
              <w:rPr>
                <w:rFonts w:asciiTheme="majorHAnsi" w:hAnsiTheme="majorHAnsi" w:cstheme="majorHAnsi"/>
                <w:sz w:val="22"/>
                <w:szCs w:val="22"/>
              </w:rPr>
              <w:t>NT419</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E103886"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3/16/2021</w:t>
            </w:r>
          </w:p>
        </w:tc>
      </w:tr>
      <w:tr w:rsidR="0093273D" w:rsidRPr="005F7C97" w14:paraId="525A5C75" w14:textId="77777777" w:rsidTr="00933893">
        <w:trPr>
          <w:trHeight w:val="69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4AC398B"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Exploring pleiotropy using transcriptome-based analysis approaches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A570134" w:rsidR="0093273D" w:rsidRPr="008673B8" w:rsidRDefault="00E64733" w:rsidP="00CF0D06">
            <w:pPr>
              <w:rPr>
                <w:rFonts w:asciiTheme="majorHAnsi" w:hAnsiTheme="majorHAnsi" w:cstheme="majorHAnsi"/>
                <w:sz w:val="22"/>
                <w:szCs w:val="22"/>
              </w:rPr>
            </w:pPr>
            <w:proofErr w:type="spellStart"/>
            <w:r>
              <w:rPr>
                <w:rFonts w:asciiTheme="majorHAnsi" w:hAnsiTheme="majorHAnsi" w:cstheme="majorHAnsi"/>
                <w:sz w:val="22"/>
                <w:szCs w:val="22"/>
              </w:rPr>
              <w:t>Binglan</w:t>
            </w:r>
            <w:proofErr w:type="spellEnd"/>
            <w:r>
              <w:rPr>
                <w:rFonts w:asciiTheme="majorHAnsi" w:hAnsiTheme="majorHAnsi" w:cstheme="majorHAnsi"/>
                <w:sz w:val="22"/>
                <w:szCs w:val="22"/>
              </w:rPr>
              <w:t xml:space="preserve"> Li</w:t>
            </w:r>
          </w:p>
        </w:tc>
      </w:tr>
      <w:tr w:rsidR="00EF6963" w:rsidRPr="005F7C97" w14:paraId="761E04C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CF0D06">
            <w:pPr>
              <w:rPr>
                <w:rFonts w:ascii="Calibri Light" w:hAnsi="Calibri Light"/>
                <w:b/>
                <w:sz w:val="22"/>
              </w:rPr>
            </w:pPr>
            <w:r w:rsidRPr="00EF6963">
              <w:rPr>
                <w:rFonts w:ascii="Calibri Light" w:hAnsi="Calibri Light"/>
                <w:b/>
                <w:sz w:val="22"/>
              </w:rPr>
              <w:t xml:space="preserve">Tentative Lead Investigator Email Address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17D43CEC" w:rsidR="00EF6963" w:rsidRPr="008673B8" w:rsidRDefault="0003461C" w:rsidP="00CF0D06">
            <w:pPr>
              <w:rPr>
                <w:rFonts w:asciiTheme="majorHAnsi" w:hAnsiTheme="majorHAnsi" w:cstheme="majorHAnsi"/>
                <w:sz w:val="22"/>
                <w:szCs w:val="22"/>
              </w:rPr>
            </w:pPr>
            <w:hyperlink r:id="rId7" w:history="1">
              <w:r w:rsidR="00E64733" w:rsidRPr="003C4202">
                <w:rPr>
                  <w:rStyle w:val="Hyperlink"/>
                  <w:rFonts w:asciiTheme="majorHAnsi" w:hAnsiTheme="majorHAnsi" w:cstheme="majorHAnsi"/>
                  <w:sz w:val="22"/>
                  <w:szCs w:val="22"/>
                </w:rPr>
                <w:t>binglan@stanford.edu</w:t>
              </w:r>
            </w:hyperlink>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BBBD734"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Marylyn Ritchie, marylyn@pennmedicine.upenn.edu</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057F028D" w:rsidR="008C2527"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Marylyn Ritchie – University of Pennsylvania</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0BAED649"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 xml:space="preserve">Milton </w:t>
            </w:r>
            <w:proofErr w:type="spellStart"/>
            <w:r>
              <w:rPr>
                <w:rFonts w:asciiTheme="majorHAnsi" w:hAnsiTheme="majorHAnsi" w:cstheme="majorHAnsi"/>
                <w:sz w:val="22"/>
                <w:szCs w:val="22"/>
              </w:rPr>
              <w:t>Pividori</w:t>
            </w:r>
            <w:proofErr w:type="spellEnd"/>
            <w:r>
              <w:rPr>
                <w:rFonts w:asciiTheme="majorHAnsi" w:hAnsiTheme="majorHAnsi" w:cstheme="majorHAnsi"/>
                <w:sz w:val="22"/>
                <w:szCs w:val="22"/>
              </w:rPr>
              <w:t xml:space="preserve">, Casey Greene, Teri Klein, Dan Rader, Scott </w:t>
            </w:r>
            <w:proofErr w:type="spellStart"/>
            <w:r>
              <w:rPr>
                <w:rFonts w:asciiTheme="majorHAnsi" w:hAnsiTheme="majorHAnsi" w:cstheme="majorHAnsi"/>
                <w:sz w:val="22"/>
                <w:szCs w:val="22"/>
              </w:rPr>
              <w:t>Damrauer</w:t>
            </w:r>
            <w:proofErr w:type="spellEnd"/>
            <w:r>
              <w:rPr>
                <w:rFonts w:asciiTheme="majorHAnsi" w:hAnsiTheme="majorHAnsi" w:cstheme="majorHAnsi"/>
                <w:sz w:val="22"/>
                <w:szCs w:val="22"/>
              </w:rPr>
              <w:t>, Anurag Verma</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3478F29D"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We would welcome participation from all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51094005" w:rsidR="0093273D" w:rsidRPr="008673B8" w:rsidRDefault="00E64733" w:rsidP="00CF0D06">
            <w:pPr>
              <w:rPr>
                <w:rFonts w:asciiTheme="majorHAnsi" w:hAnsiTheme="majorHAnsi" w:cstheme="majorHAnsi"/>
                <w:color w:val="000000"/>
                <w:sz w:val="22"/>
                <w:szCs w:val="22"/>
              </w:rPr>
            </w:pPr>
            <w:r>
              <w:rPr>
                <w:rFonts w:asciiTheme="majorHAnsi" w:hAnsiTheme="majorHAnsi" w:cstheme="majorHAnsi"/>
                <w:color w:val="000000"/>
                <w:sz w:val="22"/>
                <w:szCs w:val="22"/>
              </w:rPr>
              <w:t>Pleiotropy is the phenomenon where a single gene influences two or more biological traits.  In many previous studies, pleiotropy has been investigated at the level of SNPs through GWAS and PheWAS approaches.  Recently, the use of transcriptome-wide association studies has demonstrated the utility of gene-based TWAS approaches for the exploration of pleiotropy  (</w:t>
            </w:r>
            <w:proofErr w:type="spellStart"/>
            <w:r>
              <w:rPr>
                <w:rFonts w:asciiTheme="majorHAnsi" w:hAnsiTheme="majorHAnsi" w:cstheme="majorHAnsi"/>
                <w:color w:val="000000"/>
                <w:sz w:val="22"/>
                <w:szCs w:val="22"/>
              </w:rPr>
              <w:t>Veturi</w:t>
            </w:r>
            <w:proofErr w:type="spellEnd"/>
            <w:r>
              <w:rPr>
                <w:rFonts w:asciiTheme="majorHAnsi" w:hAnsiTheme="majorHAnsi" w:cstheme="majorHAnsi"/>
                <w:color w:val="000000"/>
                <w:sz w:val="22"/>
                <w:szCs w:val="22"/>
              </w:rPr>
              <w:t xml:space="preserve"> et al. in press, </w:t>
            </w:r>
            <w:proofErr w:type="spellStart"/>
            <w:r>
              <w:rPr>
                <w:rFonts w:asciiTheme="majorHAnsi" w:hAnsiTheme="majorHAnsi" w:cstheme="majorHAnsi"/>
                <w:color w:val="000000"/>
                <w:sz w:val="22"/>
                <w:szCs w:val="22"/>
              </w:rPr>
              <w:t>Pividori</w:t>
            </w:r>
            <w:proofErr w:type="spellEnd"/>
            <w:r>
              <w:rPr>
                <w:rFonts w:asciiTheme="majorHAnsi" w:hAnsiTheme="majorHAnsi" w:cstheme="majorHAnsi"/>
                <w:color w:val="000000"/>
                <w:sz w:val="22"/>
                <w:szCs w:val="22"/>
              </w:rPr>
              <w:t xml:space="preserve"> et al. 2020 </w:t>
            </w:r>
            <w:hyperlink r:id="rId8" w:history="1">
              <w:r w:rsidRPr="003C4202">
                <w:rPr>
                  <w:rStyle w:val="Hyperlink"/>
                  <w:rFonts w:asciiTheme="majorHAnsi" w:hAnsiTheme="majorHAnsi" w:cstheme="majorHAnsi"/>
                  <w:sz w:val="22"/>
                  <w:szCs w:val="22"/>
                </w:rPr>
                <w:t>https://advances.sciencemag.org/content/6/37/eaba2083</w:t>
              </w:r>
            </w:hyperlink>
            <w:r>
              <w:rPr>
                <w:rFonts w:asciiTheme="majorHAnsi" w:hAnsiTheme="majorHAnsi" w:cstheme="majorHAnsi"/>
                <w:color w:val="000000"/>
                <w:sz w:val="22"/>
                <w:szCs w:val="22"/>
              </w:rPr>
              <w:t xml:space="preserve">). Phenome-wide TWAS has been conducted in the UK Biobank and those results are publicly available.  </w:t>
            </w:r>
            <w:r w:rsidR="00912E31">
              <w:rPr>
                <w:rFonts w:asciiTheme="majorHAnsi" w:hAnsiTheme="majorHAnsi" w:cstheme="majorHAnsi"/>
                <w:color w:val="000000"/>
                <w:sz w:val="22"/>
                <w:szCs w:val="22"/>
              </w:rPr>
              <w:t>We have also conducted a Phenome-wide TWAS in the Penn Medicine BioBank, specifically in analyses stratified by ancestry (European ancestry and African ancestry).  We would like to integrate the Phenome-wide TWAS in UK Biobank and Penn Medicine BioBank with a Phenome-wide TWAS in eMERGE.</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FA79D4" w14:textId="729D2CE1" w:rsidR="000A12A3" w:rsidRDefault="00C04F2E" w:rsidP="00CF0D06">
            <w:pPr>
              <w:rPr>
                <w:rFonts w:asciiTheme="majorHAnsi" w:hAnsiTheme="majorHAnsi" w:cstheme="majorHAnsi"/>
                <w:sz w:val="22"/>
                <w:szCs w:val="22"/>
              </w:rPr>
            </w:pPr>
            <w:r>
              <w:rPr>
                <w:rFonts w:asciiTheme="majorHAnsi" w:hAnsiTheme="majorHAnsi" w:cstheme="majorHAnsi"/>
                <w:sz w:val="22"/>
                <w:szCs w:val="22"/>
              </w:rPr>
              <w:t xml:space="preserve">We will </w:t>
            </w:r>
            <w:r w:rsidRPr="00C04F2E">
              <w:rPr>
                <w:rFonts w:asciiTheme="majorHAnsi" w:hAnsiTheme="majorHAnsi" w:cstheme="majorHAnsi"/>
                <w:sz w:val="22"/>
                <w:szCs w:val="22"/>
              </w:rPr>
              <w:t xml:space="preserve">investigate the </w:t>
            </w:r>
            <w:r>
              <w:rPr>
                <w:rFonts w:asciiTheme="majorHAnsi" w:hAnsiTheme="majorHAnsi" w:cstheme="majorHAnsi"/>
                <w:sz w:val="22"/>
                <w:szCs w:val="22"/>
              </w:rPr>
              <w:t>ancestry-specific, as well as cross-ancestry, gene-disease associations</w:t>
            </w:r>
            <w:r w:rsidRPr="00C04F2E">
              <w:rPr>
                <w:rFonts w:asciiTheme="majorHAnsi" w:hAnsiTheme="majorHAnsi" w:cstheme="majorHAnsi"/>
                <w:sz w:val="22"/>
                <w:szCs w:val="22"/>
              </w:rPr>
              <w:t xml:space="preserve"> </w:t>
            </w:r>
            <w:r>
              <w:rPr>
                <w:rFonts w:asciiTheme="majorHAnsi" w:hAnsiTheme="majorHAnsi" w:cstheme="majorHAnsi"/>
                <w:sz w:val="22"/>
                <w:szCs w:val="22"/>
              </w:rPr>
              <w:t>by applying phenome-wide TWAS</w:t>
            </w:r>
            <w:r w:rsidR="00835C89">
              <w:rPr>
                <w:rFonts w:asciiTheme="majorHAnsi" w:hAnsiTheme="majorHAnsi" w:cstheme="majorHAnsi"/>
                <w:sz w:val="22"/>
                <w:szCs w:val="22"/>
              </w:rPr>
              <w:t xml:space="preserve"> and other statistical genomic analytic tools</w:t>
            </w:r>
            <w:r>
              <w:rPr>
                <w:rFonts w:asciiTheme="majorHAnsi" w:hAnsiTheme="majorHAnsi" w:cstheme="majorHAnsi"/>
                <w:sz w:val="22"/>
                <w:szCs w:val="22"/>
              </w:rPr>
              <w:t xml:space="preserve"> on </w:t>
            </w:r>
            <w:r w:rsidRPr="00C04F2E">
              <w:rPr>
                <w:rFonts w:asciiTheme="majorHAnsi" w:hAnsiTheme="majorHAnsi" w:cstheme="majorHAnsi"/>
                <w:sz w:val="22"/>
                <w:szCs w:val="22"/>
              </w:rPr>
              <w:t xml:space="preserve">the </w:t>
            </w:r>
            <w:r>
              <w:rPr>
                <w:rFonts w:asciiTheme="majorHAnsi" w:hAnsiTheme="majorHAnsi" w:cstheme="majorHAnsi"/>
                <w:sz w:val="22"/>
                <w:szCs w:val="22"/>
              </w:rPr>
              <w:t xml:space="preserve">eMERGE data. </w:t>
            </w:r>
            <w:r w:rsidR="00835C89">
              <w:rPr>
                <w:rFonts w:asciiTheme="majorHAnsi" w:hAnsiTheme="majorHAnsi" w:cstheme="majorHAnsi"/>
                <w:sz w:val="22"/>
                <w:szCs w:val="22"/>
              </w:rPr>
              <w:t>The gene-disease associations discovered from the eMERGE data will be validated against other biobanks and publicly available genetic association results (TWAS/GWAS/colocalization, etc.).</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8B519D2"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E6473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214A0A28"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E6473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06C01B88"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13889C84"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1"/>
                  <w14:checkedState w14:val="2612" w14:font="MS Gothic"/>
                  <w14:uncheckedState w14:val="2610" w14:font="MS Gothic"/>
                </w14:checkbox>
              </w:sdtPr>
              <w:sdtEndPr/>
              <w:sdtContent>
                <w:r w:rsidR="00E64733">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79960691" w:rsidR="00B845FF"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1A686375"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2CE23AAE" w:rsidR="00C367EC" w:rsidRDefault="0003461C"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6E3CB6E1" w14:textId="7998394F" w:rsidR="00EF6963" w:rsidRDefault="00EF6963" w:rsidP="00D5597C">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r w:rsidRPr="00EF6963">
              <w:rPr>
                <w:rFonts w:ascii="Calibri Light" w:hAnsi="Calibri Light" w:cs="Calibri Light"/>
                <w:sz w:val="22"/>
                <w:szCs w:val="22"/>
              </w:rPr>
              <w:t>’</w:t>
            </w:r>
          </w:p>
          <w:p w14:paraId="585C79F2" w14:textId="2E4ACEA7" w:rsidR="00C367EC"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4A46DE9" w:rsidR="0025109A" w:rsidRPr="000B7654" w:rsidRDefault="00E64733" w:rsidP="000B7654">
            <w:pPr>
              <w:rPr>
                <w:rFonts w:asciiTheme="majorHAnsi" w:hAnsiTheme="majorHAnsi" w:cstheme="majorHAnsi"/>
                <w:i/>
                <w:sz w:val="22"/>
                <w:szCs w:val="22"/>
              </w:rPr>
            </w:pPr>
            <w:r>
              <w:rPr>
                <w:rFonts w:asciiTheme="majorHAnsi" w:hAnsiTheme="majorHAnsi" w:cstheme="majorHAnsi"/>
                <w:i/>
                <w:sz w:val="22"/>
                <w:szCs w:val="22"/>
              </w:rPr>
              <w:t>We have the data needed to complete the project</w:t>
            </w:r>
            <w:r w:rsidR="0025109A" w:rsidRPr="000B7654">
              <w:rPr>
                <w:rFonts w:asciiTheme="majorHAnsi" w:hAnsiTheme="majorHAnsi" w:cstheme="majorHAnsi"/>
                <w:i/>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06ED80B" w:rsidR="0093273D"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sidR="00E64733">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I-III Merged set (HRC imputed, GWAS)</w:t>
            </w:r>
          </w:p>
          <w:p w14:paraId="0175EB89" w14:textId="3FD8BEC1" w:rsidR="00376326"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54718A1A" w:rsidR="00571D40"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4A57A396" w:rsidR="0063131E" w:rsidRPr="00D5597C" w:rsidRDefault="0003461C"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E64733">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2D9344CC" w:rsidR="0093273D" w:rsidRPr="008673B8" w:rsidRDefault="00674F7F" w:rsidP="00CF0D06">
            <w:pPr>
              <w:rPr>
                <w:rFonts w:asciiTheme="majorHAnsi" w:hAnsiTheme="majorHAnsi" w:cstheme="majorHAnsi"/>
                <w:sz w:val="22"/>
                <w:szCs w:val="22"/>
              </w:rPr>
            </w:pPr>
            <w:r>
              <w:rPr>
                <w:rFonts w:asciiTheme="majorHAnsi" w:hAnsiTheme="majorHAnsi" w:cstheme="majorHAnsi"/>
                <w:sz w:val="22"/>
                <w:szCs w:val="22"/>
              </w:rPr>
              <w:t>We will perform phenome-wide TWAS</w:t>
            </w:r>
            <w:r w:rsidR="001D7865">
              <w:rPr>
                <w:rFonts w:asciiTheme="majorHAnsi" w:hAnsiTheme="majorHAnsi" w:cstheme="majorHAnsi"/>
                <w:sz w:val="22"/>
                <w:szCs w:val="22"/>
              </w:rPr>
              <w:t xml:space="preserve"> analyses</w:t>
            </w:r>
            <w:r>
              <w:rPr>
                <w:rFonts w:asciiTheme="majorHAnsi" w:hAnsiTheme="majorHAnsi" w:cstheme="majorHAnsi"/>
                <w:sz w:val="22"/>
                <w:szCs w:val="22"/>
              </w:rPr>
              <w:t xml:space="preserve"> </w:t>
            </w:r>
            <w:r w:rsidR="001D7865">
              <w:rPr>
                <w:rFonts w:asciiTheme="majorHAnsi" w:hAnsiTheme="majorHAnsi" w:cstheme="majorHAnsi"/>
                <w:sz w:val="22"/>
                <w:szCs w:val="22"/>
              </w:rPr>
              <w:t>on geographically stratified populations (African ancestry and European Ancestry), independently; and will perform meta-analyses on ancestry-specific TWAS to obtain cross-ancestry gene-disease associations. For ancestry-specific analyses, w</w:t>
            </w:r>
            <w:r>
              <w:rPr>
                <w:rFonts w:asciiTheme="majorHAnsi" w:hAnsiTheme="majorHAnsi" w:cstheme="majorHAnsi"/>
                <w:sz w:val="22"/>
                <w:szCs w:val="22"/>
              </w:rPr>
              <w:t xml:space="preserve">e </w:t>
            </w:r>
            <w:r w:rsidR="00980895">
              <w:rPr>
                <w:rFonts w:asciiTheme="majorHAnsi" w:hAnsiTheme="majorHAnsi" w:cstheme="majorHAnsi"/>
                <w:sz w:val="22"/>
                <w:szCs w:val="22"/>
              </w:rPr>
              <w:t>will</w:t>
            </w:r>
            <w:r>
              <w:rPr>
                <w:rFonts w:asciiTheme="majorHAnsi" w:hAnsiTheme="majorHAnsi" w:cstheme="majorHAnsi"/>
                <w:sz w:val="22"/>
                <w:szCs w:val="22"/>
              </w:rPr>
              <w:t xml:space="preserve"> perform </w:t>
            </w:r>
            <w:r w:rsidR="00B32975">
              <w:rPr>
                <w:rFonts w:asciiTheme="majorHAnsi" w:hAnsiTheme="majorHAnsi" w:cstheme="majorHAnsi"/>
                <w:sz w:val="22"/>
                <w:szCs w:val="22"/>
              </w:rPr>
              <w:t xml:space="preserve">both </w:t>
            </w:r>
            <w:r w:rsidR="001D7865">
              <w:rPr>
                <w:rFonts w:asciiTheme="majorHAnsi" w:hAnsiTheme="majorHAnsi" w:cstheme="majorHAnsi"/>
                <w:sz w:val="22"/>
                <w:szCs w:val="22"/>
              </w:rPr>
              <w:t xml:space="preserve">tissue-specific and cross-tissue TWAS </w:t>
            </w:r>
            <w:r w:rsidR="00B32975">
              <w:rPr>
                <w:rFonts w:asciiTheme="majorHAnsi" w:hAnsiTheme="majorHAnsi" w:cstheme="majorHAnsi"/>
                <w:sz w:val="22"/>
                <w:szCs w:val="22"/>
              </w:rPr>
              <w:t>using ancestry-specific</w:t>
            </w:r>
            <w:r>
              <w:rPr>
                <w:rFonts w:asciiTheme="majorHAnsi" w:hAnsiTheme="majorHAnsi" w:cstheme="majorHAnsi"/>
                <w:sz w:val="22"/>
                <w:szCs w:val="22"/>
              </w:rPr>
              <w:t xml:space="preserve"> GWAS summary statistics </w:t>
            </w:r>
            <w:r w:rsidR="001D7865">
              <w:rPr>
                <w:rFonts w:asciiTheme="majorHAnsi" w:hAnsiTheme="majorHAnsi" w:cstheme="majorHAnsi"/>
                <w:sz w:val="22"/>
                <w:szCs w:val="22"/>
              </w:rPr>
              <w:t>to obtain as comprehensive gene-disease associations as possible.  If time and computing resources permit, we will perform the same TWAS analyses using the individual-level genotype data as a validation set. We will meta-analyze</w:t>
            </w:r>
            <w:r w:rsidR="00B32975">
              <w:rPr>
                <w:rFonts w:asciiTheme="majorHAnsi" w:hAnsiTheme="majorHAnsi" w:cstheme="majorHAnsi"/>
                <w:sz w:val="22"/>
                <w:szCs w:val="22"/>
              </w:rPr>
              <w:t xml:space="preserve"> ancestry-specific GWAS summary statistics so as to run cross-ancestry TWAS </w:t>
            </w:r>
            <w:r w:rsidR="00980895">
              <w:rPr>
                <w:rFonts w:asciiTheme="majorHAnsi" w:hAnsiTheme="majorHAnsi" w:cstheme="majorHAnsi"/>
                <w:sz w:val="22"/>
                <w:szCs w:val="22"/>
              </w:rPr>
              <w:t xml:space="preserve">(tissue-specific and cross-tissue) </w:t>
            </w:r>
            <w:r w:rsidR="00B32975">
              <w:rPr>
                <w:rFonts w:asciiTheme="majorHAnsi" w:hAnsiTheme="majorHAnsi" w:cstheme="majorHAnsi"/>
                <w:sz w:val="22"/>
                <w:szCs w:val="22"/>
              </w:rPr>
              <w:t xml:space="preserve">as what </w:t>
            </w:r>
            <w:r w:rsidR="00980895">
              <w:rPr>
                <w:rFonts w:asciiTheme="majorHAnsi" w:hAnsiTheme="majorHAnsi" w:cstheme="majorHAnsi"/>
                <w:sz w:val="22"/>
                <w:szCs w:val="22"/>
              </w:rPr>
              <w:t>will be done for the ancestry-specific analyses. To support the discoveries of gene-disease associations, we will perform colocalization analyses for the purposes of pinpointing genes and/or tissues of effect, as well as TWAS fine-mapping analyses for the purposes of identifying potential causal genes in linkage disequilibrium with statistically significant tag genes.</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4841F764" w:rsidR="0093273D"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Limited to none.  Only de-identified, association analyses will be performed for this study.</w:t>
            </w: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342A2BC1" w:rsidR="0007246C"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Dr. Ritchie has an R01 and start-up funds to pay for the analyses.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0ADBFC0" w:rsidR="000A12A3" w:rsidRPr="008673B8" w:rsidRDefault="00E64733" w:rsidP="00CF0D06">
            <w:pPr>
              <w:rPr>
                <w:rFonts w:asciiTheme="majorHAnsi" w:hAnsiTheme="majorHAnsi" w:cstheme="majorHAnsi"/>
                <w:sz w:val="22"/>
                <w:szCs w:val="22"/>
              </w:rPr>
            </w:pPr>
            <w:r>
              <w:rPr>
                <w:rFonts w:asciiTheme="majorHAnsi" w:hAnsiTheme="majorHAnsi" w:cstheme="majorHAnsi"/>
                <w:sz w:val="22"/>
                <w:szCs w:val="22"/>
              </w:rPr>
              <w:t>American Journal of Human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08FDB58D" w14:textId="77777777" w:rsidR="0093273D" w:rsidRDefault="00E64733" w:rsidP="00E64733">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Complete analyses – March/April 2020</w:t>
            </w:r>
          </w:p>
          <w:p w14:paraId="25AD1A0C" w14:textId="77777777" w:rsidR="00E64733" w:rsidRDefault="00E64733" w:rsidP="00E64733">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Draft manuscript prepared for network members – May/June 2020</w:t>
            </w:r>
          </w:p>
          <w:p w14:paraId="4089201E" w14:textId="37F174E6" w:rsidR="00E64733" w:rsidRPr="00E64733" w:rsidRDefault="00E64733" w:rsidP="00E64733">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Submit manuscript to journal – June 2020</w:t>
            </w:r>
          </w:p>
        </w:tc>
      </w:tr>
    </w:tbl>
    <w:p w14:paraId="4BF2BAC8" w14:textId="77777777" w:rsidR="002142B6" w:rsidRDefault="0003461C"/>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AFAE7" w14:textId="77777777" w:rsidR="007B08D7" w:rsidRDefault="007B08D7" w:rsidP="0093273D">
      <w:r>
        <w:separator/>
      </w:r>
    </w:p>
  </w:endnote>
  <w:endnote w:type="continuationSeparator" w:id="0">
    <w:p w14:paraId="2261ECC6" w14:textId="77777777" w:rsidR="007B08D7" w:rsidRDefault="007B08D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B60E3" w14:textId="77777777" w:rsidR="007B08D7" w:rsidRDefault="007B08D7" w:rsidP="0093273D">
      <w:r>
        <w:separator/>
      </w:r>
    </w:p>
  </w:footnote>
  <w:footnote w:type="continuationSeparator" w:id="0">
    <w:p w14:paraId="2FB1A2F7" w14:textId="77777777" w:rsidR="007B08D7" w:rsidRDefault="007B08D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2B7C72"/>
    <w:multiLevelType w:val="hybridMultilevel"/>
    <w:tmpl w:val="DFC084E6"/>
    <w:lvl w:ilvl="0" w:tplc="0AC81F44">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3461C"/>
    <w:rsid w:val="0007246C"/>
    <w:rsid w:val="000A12A3"/>
    <w:rsid w:val="000B7654"/>
    <w:rsid w:val="00117500"/>
    <w:rsid w:val="001D7865"/>
    <w:rsid w:val="001F3540"/>
    <w:rsid w:val="0025109A"/>
    <w:rsid w:val="002864C8"/>
    <w:rsid w:val="00376326"/>
    <w:rsid w:val="003F367E"/>
    <w:rsid w:val="004D7F55"/>
    <w:rsid w:val="00571D40"/>
    <w:rsid w:val="00594CF3"/>
    <w:rsid w:val="00595E27"/>
    <w:rsid w:val="00614403"/>
    <w:rsid w:val="006166BF"/>
    <w:rsid w:val="00625689"/>
    <w:rsid w:val="0063131E"/>
    <w:rsid w:val="00674F7F"/>
    <w:rsid w:val="00702039"/>
    <w:rsid w:val="00743B44"/>
    <w:rsid w:val="007B08D7"/>
    <w:rsid w:val="007F3F81"/>
    <w:rsid w:val="00835C89"/>
    <w:rsid w:val="008673B8"/>
    <w:rsid w:val="00870367"/>
    <w:rsid w:val="008B0CE2"/>
    <w:rsid w:val="008C2527"/>
    <w:rsid w:val="00900D3C"/>
    <w:rsid w:val="00912E31"/>
    <w:rsid w:val="0093273D"/>
    <w:rsid w:val="00933893"/>
    <w:rsid w:val="00980895"/>
    <w:rsid w:val="00A14096"/>
    <w:rsid w:val="00A674F0"/>
    <w:rsid w:val="00A726E3"/>
    <w:rsid w:val="00AF586E"/>
    <w:rsid w:val="00B32975"/>
    <w:rsid w:val="00B671E8"/>
    <w:rsid w:val="00B845FF"/>
    <w:rsid w:val="00BB7484"/>
    <w:rsid w:val="00C04F2E"/>
    <w:rsid w:val="00C367EC"/>
    <w:rsid w:val="00D5597C"/>
    <w:rsid w:val="00D93D28"/>
    <w:rsid w:val="00E64733"/>
    <w:rsid w:val="00E82632"/>
    <w:rsid w:val="00ED077D"/>
    <w:rsid w:val="00EF6963"/>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Hyperlink">
    <w:name w:val="Hyperlink"/>
    <w:basedOn w:val="DefaultParagraphFont"/>
    <w:uiPriority w:val="99"/>
    <w:unhideWhenUsed/>
    <w:rsid w:val="00E64733"/>
    <w:rPr>
      <w:color w:val="0563C1" w:themeColor="hyperlink"/>
      <w:u w:val="single"/>
    </w:rPr>
  </w:style>
  <w:style w:type="character" w:styleId="UnresolvedMention">
    <w:name w:val="Unresolved Mention"/>
    <w:basedOn w:val="DefaultParagraphFont"/>
    <w:uiPriority w:val="99"/>
    <w:semiHidden/>
    <w:unhideWhenUsed/>
    <w:rsid w:val="00E6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s.sciencemag.org/content/6/37/eaba2083" TargetMode="External"/><Relationship Id="rId3" Type="http://schemas.openxmlformats.org/officeDocument/2006/relationships/settings" Target="settings.xml"/><Relationship Id="rId7" Type="http://schemas.openxmlformats.org/officeDocument/2006/relationships/hyperlink" Target="mailto:binglan@stanf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2021-03-23T17:18:00Z</dcterms:created>
  <dcterms:modified xsi:type="dcterms:W3CDTF">2021-03-23T17:18:00Z</dcterms:modified>
</cp:coreProperties>
</file>