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400" w:type="dxa"/>
        <w:tblInd w:w="-180" w:type="dxa"/>
        <w:tblLayout w:type="fixed"/>
        <w:tblLook w:val="01E0" w:firstRow="1" w:lastRow="1" w:firstColumn="1" w:lastColumn="1" w:noHBand="0" w:noVBand="0"/>
      </w:tblPr>
      <w:tblGrid>
        <w:gridCol w:w="2970"/>
        <w:gridCol w:w="4149"/>
        <w:gridCol w:w="4132"/>
        <w:gridCol w:w="4149"/>
      </w:tblGrid>
      <w:tr w:rsidR="0093273D" w:rsidRPr="005F7C97" w14:paraId="34433960" w14:textId="77777777" w:rsidTr="00971D43">
        <w:trPr>
          <w:gridAfter w:val="1"/>
          <w:wAfter w:w="4149" w:type="dxa"/>
          <w:trHeight w:val="503"/>
        </w:trPr>
        <w:tc>
          <w:tcPr>
            <w:tcW w:w="11251" w:type="dxa"/>
            <w:gridSpan w:val="3"/>
            <w:tcBorders>
              <w:top w:val="double" w:sz="4" w:space="0" w:color="E7E6E6" w:themeColor="background2"/>
            </w:tcBorders>
            <w:shd w:val="clear" w:color="auto" w:fill="008BCC"/>
            <w:vAlign w:val="center"/>
          </w:tcPr>
          <w:p w14:paraId="38E4955F" w14:textId="62BBB7F8" w:rsidR="0093273D" w:rsidRPr="00A726E3" w:rsidRDefault="00061A7E" w:rsidP="00A726E3">
            <w:pPr>
              <w:spacing w:before="120"/>
              <w:jc w:val="center"/>
              <w:rPr>
                <w:rFonts w:asciiTheme="majorHAnsi" w:hAnsiTheme="majorHAnsi"/>
                <w:b/>
                <w:color w:val="FFFFFF" w:themeColor="background1"/>
                <w:sz w:val="28"/>
                <w:szCs w:val="28"/>
              </w:rPr>
            </w:pPr>
            <w:r>
              <w:rPr>
                <w:rFonts w:asciiTheme="majorHAnsi" w:hAnsiTheme="majorHAnsi"/>
                <w:b/>
                <w:color w:val="FFFFFF" w:themeColor="background1"/>
                <w:sz w:val="28"/>
                <w:szCs w:val="28"/>
              </w:rPr>
              <w:t>eMERGE Network: Manuscript Concept Sheet</w:t>
            </w:r>
          </w:p>
        </w:tc>
      </w:tr>
      <w:tr w:rsidR="0093273D" w:rsidRPr="005F7C97" w14:paraId="0EF615D6" w14:textId="77777777" w:rsidTr="00971D43">
        <w:trPr>
          <w:gridAfter w:val="1"/>
          <w:wAfter w:w="4149" w:type="dxa"/>
          <w:trHeight w:val="612"/>
        </w:trPr>
        <w:tc>
          <w:tcPr>
            <w:tcW w:w="2970"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81" w:type="dxa"/>
            <w:gridSpan w:val="2"/>
            <w:tcBorders>
              <w:left w:val="single" w:sz="4" w:space="0" w:color="E7E6E6" w:themeColor="background2"/>
              <w:bottom w:val="single" w:sz="4" w:space="0" w:color="E7E6E6" w:themeColor="background2"/>
            </w:tcBorders>
          </w:tcPr>
          <w:p w14:paraId="2E0B9F96" w14:textId="6CCC2C8C" w:rsidR="0093273D" w:rsidRPr="00083F39" w:rsidRDefault="00E3005D" w:rsidP="00CF0D06">
            <w:r>
              <w:t>NT440</w:t>
            </w:r>
          </w:p>
        </w:tc>
      </w:tr>
      <w:tr w:rsidR="0093273D" w:rsidRPr="005F7C97" w14:paraId="584ED434" w14:textId="77777777" w:rsidTr="00971D43">
        <w:trPr>
          <w:gridAfter w:val="1"/>
          <w:wAfter w:w="4149" w:type="dxa"/>
          <w:trHeight w:val="557"/>
        </w:trPr>
        <w:tc>
          <w:tcPr>
            <w:tcW w:w="2970"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81"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4474DC9E" w:rsidR="0093273D" w:rsidRPr="00083F39" w:rsidRDefault="00EF4675" w:rsidP="00CF0D06">
            <w:r>
              <w:t>1/11/2022</w:t>
            </w:r>
          </w:p>
        </w:tc>
      </w:tr>
      <w:tr w:rsidR="0093273D" w:rsidRPr="005F7C97" w14:paraId="525A5C75" w14:textId="77777777" w:rsidTr="00971D43">
        <w:trPr>
          <w:gridAfter w:val="1"/>
          <w:wAfter w:w="4149" w:type="dxa"/>
          <w:trHeight w:val="669"/>
        </w:trPr>
        <w:tc>
          <w:tcPr>
            <w:tcW w:w="2970"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F0D06">
            <w:pPr>
              <w:rPr>
                <w:rFonts w:ascii="Calibri Light" w:hAnsi="Calibri Light"/>
                <w:b/>
                <w:sz w:val="22"/>
              </w:rPr>
            </w:pPr>
            <w:bookmarkStart w:id="0" w:name="_Hlk74090823"/>
            <w:r w:rsidRPr="0074111E">
              <w:rPr>
                <w:rFonts w:ascii="Calibri Light" w:hAnsi="Calibri Light"/>
                <w:b/>
                <w:sz w:val="22"/>
              </w:rPr>
              <w:t>Project Title</w:t>
            </w:r>
          </w:p>
        </w:tc>
        <w:tc>
          <w:tcPr>
            <w:tcW w:w="8281"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54CD73BB" w:rsidR="0093273D" w:rsidRPr="008673B8" w:rsidRDefault="005F213F" w:rsidP="00CF0D06">
            <w:pPr>
              <w:rPr>
                <w:rFonts w:asciiTheme="majorHAnsi" w:hAnsiTheme="majorHAnsi" w:cstheme="majorHAnsi"/>
                <w:sz w:val="22"/>
                <w:szCs w:val="22"/>
              </w:rPr>
            </w:pPr>
            <w:r>
              <w:t xml:space="preserve">Multi-Center Description, </w:t>
            </w:r>
            <w:r w:rsidR="00BD449E">
              <w:t xml:space="preserve">Validation and </w:t>
            </w:r>
            <w:r>
              <w:t>Outcomes of Acute Kidney Injury Phenotypes during Coronavirus-19 Disease Hospitalizations</w:t>
            </w:r>
          </w:p>
        </w:tc>
      </w:tr>
      <w:bookmarkEnd w:id="0"/>
      <w:tr w:rsidR="0093273D" w:rsidRPr="005F7C97" w14:paraId="3A5D37BF" w14:textId="77777777" w:rsidTr="00971D43">
        <w:trPr>
          <w:gridAfter w:val="1"/>
          <w:wAfter w:w="4149" w:type="dxa"/>
          <w:trHeight w:val="772"/>
        </w:trPr>
        <w:tc>
          <w:tcPr>
            <w:tcW w:w="2970"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81" w:type="dxa"/>
            <w:gridSpan w:val="2"/>
            <w:tcBorders>
              <w:top w:val="single" w:sz="4" w:space="0" w:color="E7E6E6" w:themeColor="background2"/>
              <w:left w:val="single" w:sz="4" w:space="0" w:color="E7E6E6" w:themeColor="background2"/>
              <w:bottom w:val="single" w:sz="4" w:space="0" w:color="E7E6E6" w:themeColor="background2"/>
            </w:tcBorders>
          </w:tcPr>
          <w:p w14:paraId="299A21BC" w14:textId="77777777" w:rsidR="0093273D" w:rsidRDefault="0093273D" w:rsidP="00CF0D06">
            <w:pPr>
              <w:rPr>
                <w:rFonts w:asciiTheme="majorHAnsi" w:hAnsiTheme="majorHAnsi" w:cstheme="majorHAnsi"/>
                <w:sz w:val="22"/>
                <w:szCs w:val="22"/>
              </w:rPr>
            </w:pPr>
          </w:p>
          <w:p w14:paraId="7ACA34EC" w14:textId="0E4C01C7" w:rsidR="00F8798E" w:rsidRPr="00F8798E" w:rsidRDefault="00F8798E" w:rsidP="00CF0D06">
            <w:r w:rsidRPr="00F8798E">
              <w:t>Gurmukteshwar Singh</w:t>
            </w:r>
            <w:r>
              <w:rPr>
                <w:vertAlign w:val="superscript"/>
              </w:rPr>
              <w:t>1</w:t>
            </w:r>
          </w:p>
        </w:tc>
      </w:tr>
      <w:tr w:rsidR="00EF6963" w:rsidRPr="005F7C97" w14:paraId="761E04CD" w14:textId="77777777" w:rsidTr="00971D43">
        <w:trPr>
          <w:gridAfter w:val="1"/>
          <w:wAfter w:w="4149" w:type="dxa"/>
          <w:trHeight w:val="772"/>
        </w:trPr>
        <w:tc>
          <w:tcPr>
            <w:tcW w:w="2970" w:type="dxa"/>
            <w:tcBorders>
              <w:top w:val="single" w:sz="4" w:space="0" w:color="E7E6E6" w:themeColor="background2"/>
              <w:bottom w:val="single" w:sz="4" w:space="0" w:color="E7E6E6" w:themeColor="background2"/>
              <w:right w:val="single" w:sz="4" w:space="0" w:color="E7E6E6" w:themeColor="background2"/>
            </w:tcBorders>
            <w:vAlign w:val="center"/>
          </w:tcPr>
          <w:p w14:paraId="6C2E91CD" w14:textId="5F0BED33" w:rsidR="00EF6963" w:rsidRPr="0074111E" w:rsidRDefault="00EF6963" w:rsidP="00CF0D06">
            <w:pPr>
              <w:rPr>
                <w:rFonts w:ascii="Calibri Light" w:hAnsi="Calibri Light"/>
                <w:b/>
                <w:sz w:val="22"/>
              </w:rPr>
            </w:pPr>
            <w:r w:rsidRPr="00EF6963">
              <w:rPr>
                <w:rFonts w:ascii="Calibri Light" w:hAnsi="Calibri Light"/>
                <w:b/>
                <w:sz w:val="22"/>
              </w:rPr>
              <w:t xml:space="preserve">Tentative Lead Investigator Email Address </w:t>
            </w:r>
          </w:p>
        </w:tc>
        <w:tc>
          <w:tcPr>
            <w:tcW w:w="8281" w:type="dxa"/>
            <w:gridSpan w:val="2"/>
            <w:tcBorders>
              <w:top w:val="single" w:sz="4" w:space="0" w:color="E7E6E6" w:themeColor="background2"/>
              <w:left w:val="single" w:sz="4" w:space="0" w:color="E7E6E6" w:themeColor="background2"/>
              <w:bottom w:val="single" w:sz="4" w:space="0" w:color="E7E6E6" w:themeColor="background2"/>
            </w:tcBorders>
          </w:tcPr>
          <w:p w14:paraId="519C5963" w14:textId="292FB8FC" w:rsidR="00EF6963" w:rsidRPr="008673B8" w:rsidRDefault="00E3005D" w:rsidP="00CF0D06">
            <w:pPr>
              <w:rPr>
                <w:rFonts w:asciiTheme="majorHAnsi" w:hAnsiTheme="majorHAnsi" w:cstheme="majorHAnsi"/>
                <w:sz w:val="22"/>
                <w:szCs w:val="22"/>
              </w:rPr>
            </w:pPr>
            <w:r w:rsidRPr="00E3005D">
              <w:t>gsingh3@geisinger.edu</w:t>
            </w:r>
          </w:p>
        </w:tc>
      </w:tr>
      <w:tr w:rsidR="0093273D" w:rsidRPr="005F7C97" w14:paraId="7FD899A7" w14:textId="77777777" w:rsidTr="00971D43">
        <w:trPr>
          <w:gridAfter w:val="1"/>
          <w:wAfter w:w="4149" w:type="dxa"/>
          <w:trHeight w:val="825"/>
        </w:trPr>
        <w:tc>
          <w:tcPr>
            <w:tcW w:w="2970"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CF0D06">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CF0D06">
            <w:pPr>
              <w:rPr>
                <w:rFonts w:ascii="Calibri Light" w:hAnsi="Calibri Light"/>
                <w:b/>
                <w:sz w:val="22"/>
              </w:rPr>
            </w:pPr>
            <w:r w:rsidRPr="0074111E">
              <w:rPr>
                <w:rFonts w:ascii="Calibri Light" w:hAnsi="Calibri Light"/>
                <w:i/>
                <w:sz w:val="22"/>
              </w:rPr>
              <w:t>(last author)</w:t>
            </w:r>
          </w:p>
        </w:tc>
        <w:tc>
          <w:tcPr>
            <w:tcW w:w="8281"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08DC3FD6" w:rsidR="0093273D" w:rsidRPr="00F8798E" w:rsidRDefault="00934EAD" w:rsidP="00CF0D06">
            <w:r>
              <w:t>Marc Williams</w:t>
            </w:r>
            <w:r>
              <w:rPr>
                <w:vertAlign w:val="superscript"/>
              </w:rPr>
              <w:t>1</w:t>
            </w:r>
            <w:r>
              <w:t xml:space="preserve">, </w:t>
            </w:r>
            <w:r w:rsidR="005F213F">
              <w:t>Alex Chang</w:t>
            </w:r>
            <w:r w:rsidR="005F213F" w:rsidRPr="005F213F">
              <w:rPr>
                <w:vertAlign w:val="superscript"/>
              </w:rPr>
              <w:t>1</w:t>
            </w:r>
          </w:p>
        </w:tc>
      </w:tr>
      <w:tr w:rsidR="00971D43" w:rsidRPr="005F7C97" w14:paraId="5431E49C" w14:textId="77777777" w:rsidTr="00971D43">
        <w:trPr>
          <w:gridAfter w:val="1"/>
          <w:wAfter w:w="4149" w:type="dxa"/>
          <w:trHeight w:val="825"/>
        </w:trPr>
        <w:tc>
          <w:tcPr>
            <w:tcW w:w="2970" w:type="dxa"/>
            <w:tcBorders>
              <w:top w:val="single" w:sz="4" w:space="0" w:color="E7E6E6" w:themeColor="background2"/>
              <w:bottom w:val="single" w:sz="4" w:space="0" w:color="E7E6E6" w:themeColor="background2"/>
              <w:right w:val="single" w:sz="4" w:space="0" w:color="E7E6E6" w:themeColor="background2"/>
            </w:tcBorders>
            <w:vAlign w:val="center"/>
          </w:tcPr>
          <w:p w14:paraId="52080BF2" w14:textId="2EF3E722" w:rsidR="00971D43" w:rsidRPr="0074111E" w:rsidRDefault="00971D43" w:rsidP="00CF0D06">
            <w:pPr>
              <w:rPr>
                <w:rFonts w:ascii="Calibri Light" w:hAnsi="Calibri Light"/>
                <w:b/>
                <w:sz w:val="22"/>
              </w:rPr>
            </w:pPr>
            <w:r w:rsidRPr="0074111E">
              <w:rPr>
                <w:rFonts w:ascii="Calibri Light" w:hAnsi="Calibri Light"/>
                <w:b/>
                <w:sz w:val="22"/>
              </w:rPr>
              <w:t xml:space="preserve">All </w:t>
            </w:r>
            <w:r>
              <w:rPr>
                <w:rFonts w:ascii="Calibri Light" w:hAnsi="Calibri Light"/>
                <w:b/>
                <w:sz w:val="22"/>
              </w:rPr>
              <w:t>Other A</w:t>
            </w:r>
            <w:r w:rsidRPr="0074111E">
              <w:rPr>
                <w:rFonts w:ascii="Calibri Light" w:hAnsi="Calibri Light"/>
                <w:b/>
                <w:sz w:val="22"/>
              </w:rPr>
              <w:t xml:space="preserve">uthors </w:t>
            </w:r>
          </w:p>
        </w:tc>
        <w:tc>
          <w:tcPr>
            <w:tcW w:w="8281" w:type="dxa"/>
            <w:gridSpan w:val="2"/>
            <w:tcBorders>
              <w:top w:val="single" w:sz="4" w:space="0" w:color="E7E6E6" w:themeColor="background2"/>
              <w:left w:val="single" w:sz="4" w:space="0" w:color="E7E6E6" w:themeColor="background2"/>
              <w:bottom w:val="single" w:sz="4" w:space="0" w:color="E7E6E6" w:themeColor="background2"/>
            </w:tcBorders>
          </w:tcPr>
          <w:p w14:paraId="19BF1FC1" w14:textId="5DF6E1FC" w:rsidR="00971D43" w:rsidRPr="008673B8" w:rsidRDefault="00971D43" w:rsidP="00CF0D06">
            <w:pPr>
              <w:rPr>
                <w:rFonts w:asciiTheme="majorHAnsi" w:hAnsiTheme="majorHAnsi" w:cstheme="majorHAnsi"/>
                <w:sz w:val="22"/>
                <w:szCs w:val="22"/>
              </w:rPr>
            </w:pPr>
            <w:r>
              <w:t>Zachary Strasser</w:t>
            </w:r>
            <w:r w:rsidRPr="005F213F">
              <w:rPr>
                <w:vertAlign w:val="superscript"/>
              </w:rPr>
              <w:t>2</w:t>
            </w:r>
            <w:r>
              <w:t>, Shawn Murphy</w:t>
            </w:r>
            <w:r>
              <w:rPr>
                <w:vertAlign w:val="superscript"/>
              </w:rPr>
              <w:t>2</w:t>
            </w:r>
          </w:p>
        </w:tc>
      </w:tr>
      <w:tr w:rsidR="00971D43" w:rsidRPr="005F7C97" w14:paraId="16BFBEAC" w14:textId="77777777" w:rsidTr="00971D43">
        <w:trPr>
          <w:gridAfter w:val="1"/>
          <w:wAfter w:w="4149" w:type="dxa"/>
          <w:trHeight w:val="669"/>
        </w:trPr>
        <w:tc>
          <w:tcPr>
            <w:tcW w:w="2970"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6C1EDE59" w:rsidR="00971D43" w:rsidRPr="0074111E" w:rsidRDefault="00971D43" w:rsidP="00900D3C">
            <w:pPr>
              <w:rPr>
                <w:rFonts w:ascii="Calibri Light" w:hAnsi="Calibri Light"/>
                <w:b/>
                <w:sz w:val="22"/>
              </w:rPr>
            </w:pPr>
            <w:r w:rsidRPr="0074111E">
              <w:rPr>
                <w:rFonts w:ascii="Calibri Light" w:hAnsi="Calibri Light"/>
                <w:b/>
                <w:sz w:val="22"/>
              </w:rPr>
              <w:t xml:space="preserve">Sites </w:t>
            </w:r>
            <w:r>
              <w:rPr>
                <w:rFonts w:ascii="Calibri Light" w:hAnsi="Calibri Light"/>
                <w:b/>
                <w:sz w:val="22"/>
              </w:rPr>
              <w:t>Participating</w:t>
            </w:r>
          </w:p>
        </w:tc>
        <w:tc>
          <w:tcPr>
            <w:tcW w:w="8281" w:type="dxa"/>
            <w:gridSpan w:val="2"/>
            <w:tcBorders>
              <w:top w:val="single" w:sz="4" w:space="0" w:color="E7E6E6" w:themeColor="background2"/>
              <w:left w:val="single" w:sz="4" w:space="0" w:color="E7E6E6" w:themeColor="background2"/>
              <w:bottom w:val="single" w:sz="4" w:space="0" w:color="E7E6E6" w:themeColor="background2"/>
            </w:tcBorders>
          </w:tcPr>
          <w:p w14:paraId="28B37252" w14:textId="77777777" w:rsidR="00971D43" w:rsidRDefault="00971D43" w:rsidP="00F8798E">
            <w:pPr>
              <w:pStyle w:val="ListParagraph"/>
              <w:numPr>
                <w:ilvl w:val="0"/>
                <w:numId w:val="6"/>
              </w:numPr>
            </w:pPr>
            <w:r>
              <w:t xml:space="preserve">Geisinger Health: 3 investigators </w:t>
            </w:r>
          </w:p>
          <w:p w14:paraId="07357175" w14:textId="77777777" w:rsidR="00971D43" w:rsidRDefault="00971D43" w:rsidP="00F8798E">
            <w:pPr>
              <w:pStyle w:val="ListParagraph"/>
              <w:numPr>
                <w:ilvl w:val="0"/>
                <w:numId w:val="6"/>
              </w:numPr>
            </w:pPr>
            <w:r>
              <w:t>Massachusetts General Hospital: 2 investigators</w:t>
            </w:r>
          </w:p>
          <w:p w14:paraId="6DB36893" w14:textId="7744E288" w:rsidR="00971D43" w:rsidRPr="008673B8" w:rsidRDefault="00971D43" w:rsidP="00C40404">
            <w:pPr>
              <w:rPr>
                <w:rFonts w:asciiTheme="majorHAnsi" w:hAnsiTheme="majorHAnsi" w:cstheme="majorHAnsi"/>
                <w:sz w:val="22"/>
                <w:szCs w:val="22"/>
              </w:rPr>
            </w:pPr>
          </w:p>
        </w:tc>
      </w:tr>
      <w:tr w:rsidR="00971D43" w:rsidRPr="005F7C97" w14:paraId="51A2580D" w14:textId="77777777" w:rsidTr="00971D43">
        <w:trPr>
          <w:gridAfter w:val="1"/>
          <w:wAfter w:w="4149" w:type="dxa"/>
          <w:trHeight w:val="669"/>
        </w:trPr>
        <w:tc>
          <w:tcPr>
            <w:tcW w:w="2970"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61241665" w:rsidR="00971D43" w:rsidRPr="0074111E" w:rsidRDefault="00971D43" w:rsidP="00CF0D06">
            <w:pPr>
              <w:rPr>
                <w:rFonts w:ascii="Calibri Light" w:hAnsi="Calibri Light"/>
                <w:b/>
                <w:sz w:val="22"/>
              </w:rPr>
            </w:pPr>
            <w:r w:rsidRPr="0074111E">
              <w:rPr>
                <w:rFonts w:ascii="Calibri Light" w:hAnsi="Calibri Light"/>
                <w:b/>
                <w:sz w:val="22"/>
              </w:rPr>
              <w:t>Background / Significance</w:t>
            </w:r>
          </w:p>
        </w:tc>
        <w:tc>
          <w:tcPr>
            <w:tcW w:w="8281" w:type="dxa"/>
            <w:gridSpan w:val="2"/>
            <w:tcBorders>
              <w:top w:val="single" w:sz="4" w:space="0" w:color="E7E6E6" w:themeColor="background2"/>
              <w:left w:val="single" w:sz="4" w:space="0" w:color="E7E6E6" w:themeColor="background2"/>
              <w:bottom w:val="single" w:sz="4" w:space="0" w:color="E7E6E6" w:themeColor="background2"/>
            </w:tcBorders>
          </w:tcPr>
          <w:p w14:paraId="407BFB81" w14:textId="77777777" w:rsidR="00971D43" w:rsidRDefault="00971D43" w:rsidP="002E529D">
            <w:pPr>
              <w:spacing w:line="480" w:lineRule="auto"/>
            </w:pPr>
            <w:r>
              <w:t>Severe acute respiratory syndrome coronavirus 2 (SARS-COV-2), has been responsible for an ongoing global pandemic of coronavirus disease 2019 (COVID-19), resulting in significant morbidity and mortality</w:t>
            </w:r>
            <w:r w:rsidRPr="002E529D">
              <w:rPr>
                <w:vertAlign w:val="superscript"/>
              </w:rPr>
              <w:t xml:space="preserve"> 1</w:t>
            </w:r>
            <w:r>
              <w:t>. Acute Kidney Injury (AKI) is a common association of COVID-19 hospitalizations, with global prevalence around 12%</w:t>
            </w:r>
            <w:r w:rsidRPr="002E529D">
              <w:rPr>
                <w:vertAlign w:val="superscript"/>
              </w:rPr>
              <w:t xml:space="preserve"> 2</w:t>
            </w:r>
            <w:r>
              <w:t>.  In a national cohort of hospitalized US veterans, 32% had AKI, and almost half of them did not recover to baseline serum creatinine by discharge. COVID-19 associated AKI was also associated with a higher risk of death and other poor outcomes</w:t>
            </w:r>
            <w:r w:rsidRPr="002E529D">
              <w:rPr>
                <w:vertAlign w:val="superscript"/>
              </w:rPr>
              <w:t xml:space="preserve"> 3</w:t>
            </w:r>
            <w:r>
              <w:t>. When COVID-19-associated AKI patients hospitalized in a New York City health system were compared with historical hospitalized AKI patients, they were found to have a 5-fold higher risk ratio of requiring dialysis and lower chances of renal recovery by discharge</w:t>
            </w:r>
            <w:r w:rsidRPr="002E529D">
              <w:rPr>
                <w:vertAlign w:val="superscript"/>
              </w:rPr>
              <w:t xml:space="preserve"> 4</w:t>
            </w:r>
            <w:r>
              <w:t xml:space="preserve">. Analyses pre-dating the SARS-CoV-2 pandemic show that long-term consequences of AKI in hospitalized patients </w:t>
            </w:r>
            <w:r>
              <w:lastRenderedPageBreak/>
              <w:t>include up to 40% re-hospitalization, up to 30% recurrent AKI, and similar increase in adverse kidney events like death, decrease in estimated glomerular filtration rate (EGFR), and end-stage kidney disease (ESKD)</w:t>
            </w:r>
            <w:r w:rsidRPr="002E529D">
              <w:rPr>
                <w:vertAlign w:val="superscript"/>
              </w:rPr>
              <w:t xml:space="preserve"> 5</w:t>
            </w:r>
            <w:r>
              <w:t xml:space="preserve">. </w:t>
            </w:r>
          </w:p>
          <w:p w14:paraId="6F6C6365" w14:textId="77777777" w:rsidR="00971D43" w:rsidRDefault="00971D43" w:rsidP="002E529D">
            <w:pPr>
              <w:spacing w:line="480" w:lineRule="auto"/>
            </w:pPr>
            <w:r>
              <w:t>In a high-dimensional characterization of post-acute sequelae of COVID-19 in US veterans, the 6-month excess burden was 4 per 1000 for AKI and 25 per 1000 for CKD among participants hospitalized for COVID-19</w:t>
            </w:r>
            <w:r w:rsidRPr="00DB573E">
              <w:rPr>
                <w:vertAlign w:val="superscript"/>
              </w:rPr>
              <w:t>6</w:t>
            </w:r>
            <w:r>
              <w:t xml:space="preserve">. However, this analysis was performed using International Classification of Diseases, Tenth Revision (ICD-10) codes. This approach has been shown to have significant limitations. In a cohort of more than 500,000 hospitalized patients, ICD-10 coding had a sensitivity of only 25 to 35% in identifying biochemically defined AKI. Moreover, the positive predictive value was also poor, and varied from 45% to 76% </w:t>
            </w:r>
            <w:r w:rsidRPr="00DB573E">
              <w:rPr>
                <w:vertAlign w:val="superscript"/>
              </w:rPr>
              <w:t>7</w:t>
            </w:r>
            <w:r>
              <w:t>. The Kidney Disease: Improving Global Outcomes (KDIGO) AKI definitions are well validated and near- universally accepted</w:t>
            </w:r>
            <w:r w:rsidRPr="00DB573E">
              <w:rPr>
                <w:vertAlign w:val="superscript"/>
              </w:rPr>
              <w:t xml:space="preserve"> 8</w:t>
            </w:r>
            <w:r>
              <w:t xml:space="preserve">. </w:t>
            </w:r>
          </w:p>
          <w:p w14:paraId="2C2E0A3C" w14:textId="77777777" w:rsidR="00971D43" w:rsidRDefault="00971D43" w:rsidP="002E529D">
            <w:pPr>
              <w:spacing w:line="480" w:lineRule="auto"/>
            </w:pPr>
            <w:r>
              <w:t xml:space="preserve">CKD as a pre-existing co-morbid condition is reported in close to 10% of COVID-19 hospitalizations, and multiple associated phenotypes have been associated with high risk of COVID-19 hospitalization </w:t>
            </w:r>
            <w:r w:rsidRPr="00DB573E">
              <w:rPr>
                <w:vertAlign w:val="superscript"/>
              </w:rPr>
              <w:t>2 9</w:t>
            </w:r>
            <w:r>
              <w:t xml:space="preserve">. Both AKI and CKD are intimately interconnected, and patients with one of these entities is predisposed to develop the other </w:t>
            </w:r>
            <w:r w:rsidRPr="00DB573E">
              <w:rPr>
                <w:vertAlign w:val="superscript"/>
              </w:rPr>
              <w:t>10</w:t>
            </w:r>
            <w:r>
              <w:t xml:space="preserve">. Simple, pragmatic phenotypes of CKD have been validated for use in electronic database research </w:t>
            </w:r>
            <w:r w:rsidRPr="00DB573E">
              <w:rPr>
                <w:vertAlign w:val="superscript"/>
              </w:rPr>
              <w:t>11</w:t>
            </w:r>
            <w:r>
              <w:t>. In this multi-center study, we will validate various CKD and AKI phenotypes by manual chart review and used these to describe intermediate-term outcomes after COVID-19 hospitalizations.</w:t>
            </w:r>
          </w:p>
          <w:p w14:paraId="7D4B730A" w14:textId="77777777" w:rsidR="00971D43" w:rsidRDefault="00971D43" w:rsidP="00F8798E">
            <w:pPr>
              <w:spacing w:line="480" w:lineRule="auto"/>
            </w:pPr>
          </w:p>
          <w:p w14:paraId="52893F44" w14:textId="77777777" w:rsidR="00971D43" w:rsidRDefault="00971D43" w:rsidP="00F8798E">
            <w:pPr>
              <w:spacing w:line="480" w:lineRule="auto"/>
            </w:pPr>
            <w:r>
              <w:t>REFERENCES</w:t>
            </w:r>
          </w:p>
          <w:p w14:paraId="764CFE9F" w14:textId="77777777" w:rsidR="00971D43" w:rsidRPr="00DB573E" w:rsidRDefault="00971D43" w:rsidP="00DB573E">
            <w:pPr>
              <w:spacing w:line="480" w:lineRule="auto"/>
              <w:rPr>
                <w:rFonts w:asciiTheme="majorHAnsi" w:hAnsiTheme="majorHAnsi" w:cstheme="majorHAnsi"/>
                <w:color w:val="000000"/>
                <w:sz w:val="22"/>
                <w:szCs w:val="22"/>
              </w:rPr>
            </w:pPr>
            <w:r w:rsidRPr="00DB573E">
              <w:rPr>
                <w:rFonts w:asciiTheme="majorHAnsi" w:hAnsiTheme="majorHAnsi" w:cstheme="majorHAnsi"/>
                <w:color w:val="000000"/>
                <w:sz w:val="22"/>
                <w:szCs w:val="22"/>
              </w:rPr>
              <w:t>REFERENCES</w:t>
            </w:r>
          </w:p>
          <w:p w14:paraId="02D121B0" w14:textId="77777777" w:rsidR="00971D43" w:rsidRPr="00DB573E" w:rsidRDefault="00971D43" w:rsidP="00DB573E">
            <w:pPr>
              <w:spacing w:line="480" w:lineRule="auto"/>
              <w:rPr>
                <w:rFonts w:asciiTheme="majorHAnsi" w:hAnsiTheme="majorHAnsi" w:cstheme="majorHAnsi"/>
                <w:color w:val="000000"/>
                <w:sz w:val="22"/>
                <w:szCs w:val="22"/>
              </w:rPr>
            </w:pPr>
            <w:r w:rsidRPr="00DB573E">
              <w:rPr>
                <w:rFonts w:asciiTheme="majorHAnsi" w:hAnsiTheme="majorHAnsi" w:cstheme="majorHAnsi"/>
                <w:color w:val="000000"/>
                <w:sz w:val="22"/>
                <w:szCs w:val="22"/>
              </w:rPr>
              <w:lastRenderedPageBreak/>
              <w:t>1. Dong E, Du H, Gardner L. An interactive web-based dashboard to track COVID-19 in real time. Lancet Infect Dis. 2020;20(5):533-534</w:t>
            </w:r>
            <w:r>
              <w:rPr>
                <w:rFonts w:asciiTheme="majorHAnsi" w:hAnsiTheme="majorHAnsi" w:cstheme="majorHAnsi"/>
                <w:color w:val="000000"/>
                <w:sz w:val="22"/>
                <w:szCs w:val="22"/>
              </w:rPr>
              <w:t>.</w:t>
            </w:r>
          </w:p>
          <w:p w14:paraId="2C05FD3C" w14:textId="77777777" w:rsidR="00971D43" w:rsidRPr="00DB573E" w:rsidRDefault="00971D43" w:rsidP="00DB573E">
            <w:pPr>
              <w:spacing w:line="480" w:lineRule="auto"/>
              <w:rPr>
                <w:rFonts w:asciiTheme="majorHAnsi" w:hAnsiTheme="majorHAnsi" w:cstheme="majorHAnsi"/>
                <w:color w:val="000000"/>
                <w:sz w:val="22"/>
                <w:szCs w:val="22"/>
              </w:rPr>
            </w:pPr>
            <w:r w:rsidRPr="00DB573E">
              <w:rPr>
                <w:rFonts w:asciiTheme="majorHAnsi" w:hAnsiTheme="majorHAnsi" w:cstheme="majorHAnsi"/>
                <w:color w:val="000000"/>
                <w:sz w:val="22"/>
                <w:szCs w:val="22"/>
              </w:rPr>
              <w:t xml:space="preserve">2. Singh J, Malik P, Patel N, et al. Kidney disease and COVID-19 disease severity-systematic review and meta-analysis. Clin Exp Med. 2021. </w:t>
            </w:r>
          </w:p>
          <w:p w14:paraId="7CD0A549" w14:textId="77777777" w:rsidR="00971D43" w:rsidRPr="00DB573E" w:rsidRDefault="00971D43" w:rsidP="00DB573E">
            <w:pPr>
              <w:spacing w:line="480" w:lineRule="auto"/>
              <w:rPr>
                <w:rFonts w:asciiTheme="majorHAnsi" w:hAnsiTheme="majorHAnsi" w:cstheme="majorHAnsi"/>
                <w:color w:val="000000"/>
                <w:sz w:val="22"/>
                <w:szCs w:val="22"/>
              </w:rPr>
            </w:pPr>
            <w:r w:rsidRPr="00DB573E">
              <w:rPr>
                <w:rFonts w:asciiTheme="majorHAnsi" w:hAnsiTheme="majorHAnsi" w:cstheme="majorHAnsi"/>
                <w:color w:val="000000"/>
                <w:sz w:val="22"/>
                <w:szCs w:val="22"/>
              </w:rPr>
              <w:t xml:space="preserve">3. Bowe B, Cai M, Xie Y, Gibson AK, Maddukuri G, Al-Aly Z. Acute Kidney Injury in a National Cohort of Hospitalized US Veterans with COVID-19. Clin J Am Soc Nephrol. 2020;16(1):14-25. </w:t>
            </w:r>
          </w:p>
          <w:p w14:paraId="6B61E517" w14:textId="77777777" w:rsidR="00971D43" w:rsidRPr="00DB573E" w:rsidRDefault="00971D43" w:rsidP="00DB573E">
            <w:pPr>
              <w:spacing w:line="480" w:lineRule="auto"/>
              <w:rPr>
                <w:rFonts w:asciiTheme="majorHAnsi" w:hAnsiTheme="majorHAnsi" w:cstheme="majorHAnsi"/>
                <w:color w:val="000000"/>
                <w:sz w:val="22"/>
                <w:szCs w:val="22"/>
              </w:rPr>
            </w:pPr>
            <w:r w:rsidRPr="00DB573E">
              <w:rPr>
                <w:rFonts w:asciiTheme="majorHAnsi" w:hAnsiTheme="majorHAnsi" w:cstheme="majorHAnsi"/>
                <w:color w:val="000000"/>
                <w:sz w:val="22"/>
                <w:szCs w:val="22"/>
              </w:rPr>
              <w:t xml:space="preserve">4. Fisher M, Neugarten J, Bellin E, et al. AKI in Hospitalized Patients with and without COVID-19: A Comparison Study. J Am Soc Nephrol. 2020;31(9):2145-2157. </w:t>
            </w:r>
          </w:p>
          <w:p w14:paraId="259EA210" w14:textId="77777777" w:rsidR="00971D43" w:rsidRPr="00DB573E" w:rsidRDefault="00971D43" w:rsidP="00DB573E">
            <w:pPr>
              <w:spacing w:line="480" w:lineRule="auto"/>
              <w:rPr>
                <w:rFonts w:asciiTheme="majorHAnsi" w:hAnsiTheme="majorHAnsi" w:cstheme="majorHAnsi"/>
                <w:color w:val="000000"/>
                <w:sz w:val="22"/>
                <w:szCs w:val="22"/>
              </w:rPr>
            </w:pPr>
            <w:r w:rsidRPr="00DB573E">
              <w:rPr>
                <w:rFonts w:asciiTheme="majorHAnsi" w:hAnsiTheme="majorHAnsi" w:cstheme="majorHAnsi"/>
                <w:color w:val="000000"/>
                <w:sz w:val="22"/>
                <w:szCs w:val="22"/>
              </w:rPr>
              <w:t>5. Gameiro J, Marques F, Lopes JA. Long-term consequences of acute kidney injury: a narrative review. Clin Kidney J. 2021;14(3):789-804</w:t>
            </w:r>
            <w:r>
              <w:rPr>
                <w:rFonts w:asciiTheme="majorHAnsi" w:hAnsiTheme="majorHAnsi" w:cstheme="majorHAnsi"/>
                <w:color w:val="000000"/>
                <w:sz w:val="22"/>
                <w:szCs w:val="22"/>
              </w:rPr>
              <w:t>.</w:t>
            </w:r>
            <w:r w:rsidRPr="00DB573E">
              <w:rPr>
                <w:rFonts w:asciiTheme="majorHAnsi" w:hAnsiTheme="majorHAnsi" w:cstheme="majorHAnsi"/>
                <w:color w:val="000000"/>
                <w:sz w:val="22"/>
                <w:szCs w:val="22"/>
              </w:rPr>
              <w:t>.</w:t>
            </w:r>
          </w:p>
          <w:p w14:paraId="51BBF948" w14:textId="77777777" w:rsidR="00971D43" w:rsidRPr="00DB573E" w:rsidRDefault="00971D43" w:rsidP="00DB573E">
            <w:pPr>
              <w:spacing w:line="480" w:lineRule="auto"/>
              <w:rPr>
                <w:rFonts w:asciiTheme="majorHAnsi" w:hAnsiTheme="majorHAnsi" w:cstheme="majorHAnsi"/>
                <w:color w:val="000000"/>
                <w:sz w:val="22"/>
                <w:szCs w:val="22"/>
              </w:rPr>
            </w:pPr>
            <w:r w:rsidRPr="00DB573E">
              <w:rPr>
                <w:rFonts w:asciiTheme="majorHAnsi" w:hAnsiTheme="majorHAnsi" w:cstheme="majorHAnsi"/>
                <w:color w:val="000000"/>
                <w:sz w:val="22"/>
                <w:szCs w:val="22"/>
              </w:rPr>
              <w:t xml:space="preserve">6. Al-Aly Z, Xie Y, Bowe B. High-dimensional characterization of post-acute sequelae of COVID-19. Nature. 2021. </w:t>
            </w:r>
          </w:p>
          <w:p w14:paraId="33572536" w14:textId="77777777" w:rsidR="00971D43" w:rsidRPr="00DB573E" w:rsidRDefault="00971D43" w:rsidP="00DB573E">
            <w:pPr>
              <w:spacing w:line="480" w:lineRule="auto"/>
              <w:rPr>
                <w:rFonts w:asciiTheme="majorHAnsi" w:hAnsiTheme="majorHAnsi" w:cstheme="majorHAnsi"/>
                <w:color w:val="000000"/>
                <w:sz w:val="22"/>
                <w:szCs w:val="22"/>
              </w:rPr>
            </w:pPr>
            <w:r w:rsidRPr="00DB573E">
              <w:rPr>
                <w:rFonts w:asciiTheme="majorHAnsi" w:hAnsiTheme="majorHAnsi" w:cstheme="majorHAnsi"/>
                <w:color w:val="000000"/>
                <w:sz w:val="22"/>
                <w:szCs w:val="22"/>
              </w:rPr>
              <w:t xml:space="preserve">7. Logan R, Davey P, De Souza N, Baird D, Guthrie B, Bell S. Assessing the accuracy of ICD-10 coding for measuring rates of and mortality from acute kidney injury and the impact of electronic alerts: an observational cohort study. Clin Kidney J. 2020;13(6):1083-1090. </w:t>
            </w:r>
          </w:p>
          <w:p w14:paraId="313B4B3B" w14:textId="77777777" w:rsidR="00971D43" w:rsidRPr="00DB573E" w:rsidRDefault="00971D43" w:rsidP="00DB573E">
            <w:pPr>
              <w:spacing w:line="480" w:lineRule="auto"/>
              <w:rPr>
                <w:rFonts w:asciiTheme="majorHAnsi" w:hAnsiTheme="majorHAnsi" w:cstheme="majorHAnsi"/>
                <w:color w:val="000000"/>
                <w:sz w:val="22"/>
                <w:szCs w:val="22"/>
              </w:rPr>
            </w:pPr>
            <w:r w:rsidRPr="00DB573E">
              <w:rPr>
                <w:rFonts w:asciiTheme="majorHAnsi" w:hAnsiTheme="majorHAnsi" w:cstheme="majorHAnsi"/>
                <w:color w:val="000000"/>
                <w:sz w:val="22"/>
                <w:szCs w:val="22"/>
              </w:rPr>
              <w:t xml:space="preserve">8. Joyce EL, DeAlmeida DR, Fuhrman DY, Priyanka P, Kellum JA. eResearch in acute kidney injury: a primer for electronic health record research. Nephrology, dialysis, transplantation. 2019;34(3):401-407. </w:t>
            </w:r>
          </w:p>
          <w:p w14:paraId="4AC1DC44" w14:textId="77777777" w:rsidR="00971D43" w:rsidRPr="00DB573E" w:rsidRDefault="00971D43" w:rsidP="00DB573E">
            <w:pPr>
              <w:spacing w:line="480" w:lineRule="auto"/>
              <w:rPr>
                <w:rFonts w:asciiTheme="majorHAnsi" w:hAnsiTheme="majorHAnsi" w:cstheme="majorHAnsi"/>
                <w:color w:val="000000"/>
                <w:sz w:val="22"/>
                <w:szCs w:val="22"/>
              </w:rPr>
            </w:pPr>
            <w:r w:rsidRPr="00DB573E">
              <w:rPr>
                <w:rFonts w:asciiTheme="majorHAnsi" w:hAnsiTheme="majorHAnsi" w:cstheme="majorHAnsi"/>
                <w:color w:val="000000"/>
                <w:sz w:val="22"/>
                <w:szCs w:val="22"/>
              </w:rPr>
              <w:t>9. Oetjens MT, Luo JZ, Chang A, et al. Electronic health record analysis identifies kidney disease as the leading risk factor for hospitalization in confirmed COVID-19 patients. PLoS One. 2020;15(11):e0242182</w:t>
            </w:r>
            <w:r>
              <w:rPr>
                <w:rFonts w:asciiTheme="majorHAnsi" w:hAnsiTheme="majorHAnsi" w:cstheme="majorHAnsi"/>
                <w:color w:val="000000"/>
                <w:sz w:val="22"/>
                <w:szCs w:val="22"/>
              </w:rPr>
              <w:t>.</w:t>
            </w:r>
          </w:p>
          <w:p w14:paraId="07C5FDB2" w14:textId="0A2C01A3" w:rsidR="00971D43" w:rsidRPr="008673B8" w:rsidRDefault="00971D43" w:rsidP="005F213F">
            <w:pPr>
              <w:pStyle w:val="ListParagraph"/>
              <w:rPr>
                <w:rFonts w:asciiTheme="majorHAnsi" w:hAnsiTheme="majorHAnsi" w:cstheme="majorHAnsi"/>
                <w:sz w:val="22"/>
                <w:szCs w:val="22"/>
              </w:rPr>
            </w:pPr>
            <w:r w:rsidRPr="00DB573E">
              <w:rPr>
                <w:rFonts w:asciiTheme="majorHAnsi" w:hAnsiTheme="majorHAnsi" w:cstheme="majorHAnsi"/>
                <w:color w:val="000000"/>
                <w:sz w:val="22"/>
                <w:szCs w:val="22"/>
              </w:rPr>
              <w:t>10. Chawla LS, Eggers PW, Star RA, Kimmel PL. Acute kidney injury and chronic kidney disease as interconnected syndromes. N Engl J Med. 2014;371(1):58-66. 11. Norton JM, Ali K, Jurkovitz CT, et al. Development and Validation of a Pragmatic Electronic Phenotype for CKD. Clin J Am Soc Nephrol. 2019;14(9):1306-1314.</w:t>
            </w:r>
          </w:p>
        </w:tc>
      </w:tr>
      <w:tr w:rsidR="00971D43" w:rsidRPr="005F7C97" w14:paraId="407B21A7" w14:textId="77777777" w:rsidTr="00971D43">
        <w:trPr>
          <w:gridAfter w:val="1"/>
          <w:wAfter w:w="4149" w:type="dxa"/>
          <w:trHeight w:val="669"/>
        </w:trPr>
        <w:tc>
          <w:tcPr>
            <w:tcW w:w="2970"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30C7F6D4" w:rsidR="00971D43" w:rsidRPr="0074111E" w:rsidRDefault="00971D43" w:rsidP="00CF0D06">
            <w:pPr>
              <w:rPr>
                <w:rFonts w:ascii="Calibri Light" w:hAnsi="Calibri Light"/>
                <w:b/>
                <w:sz w:val="22"/>
              </w:rPr>
            </w:pPr>
            <w:r w:rsidRPr="0074111E">
              <w:rPr>
                <w:rFonts w:ascii="Calibri Light" w:hAnsi="Calibri Light"/>
                <w:b/>
                <w:sz w:val="22"/>
              </w:rPr>
              <w:lastRenderedPageBreak/>
              <w:t>Outline of Project</w:t>
            </w:r>
          </w:p>
        </w:tc>
        <w:tc>
          <w:tcPr>
            <w:tcW w:w="8281" w:type="dxa"/>
            <w:gridSpan w:val="2"/>
            <w:tcBorders>
              <w:top w:val="single" w:sz="4" w:space="0" w:color="E7E6E6" w:themeColor="background2"/>
              <w:left w:val="single" w:sz="4" w:space="0" w:color="E7E6E6" w:themeColor="background2"/>
              <w:bottom w:val="single" w:sz="4" w:space="0" w:color="E7E6E6" w:themeColor="background2"/>
            </w:tcBorders>
          </w:tcPr>
          <w:p w14:paraId="124705CB" w14:textId="77777777" w:rsidR="00971D43" w:rsidRDefault="00971D43" w:rsidP="00CF0D06">
            <w:pPr>
              <w:rPr>
                <w:rFonts w:asciiTheme="majorHAnsi" w:hAnsiTheme="majorHAnsi" w:cstheme="majorHAnsi"/>
                <w:sz w:val="22"/>
                <w:szCs w:val="22"/>
              </w:rPr>
            </w:pPr>
          </w:p>
          <w:p w14:paraId="49B5F5D8" w14:textId="77777777" w:rsidR="00971D43" w:rsidRPr="00A23F9E" w:rsidRDefault="00971D43" w:rsidP="00293183">
            <w:pPr>
              <w:spacing w:line="480" w:lineRule="auto"/>
              <w:rPr>
                <w:b/>
                <w:bCs/>
                <w:color w:val="000000"/>
              </w:rPr>
            </w:pPr>
            <w:r w:rsidRPr="00A23F9E">
              <w:rPr>
                <w:b/>
                <w:bCs/>
                <w:color w:val="000000"/>
              </w:rPr>
              <w:t>Methodology:</w:t>
            </w:r>
          </w:p>
          <w:p w14:paraId="64A539AE" w14:textId="77777777" w:rsidR="00971D43" w:rsidRPr="000B0DDE" w:rsidRDefault="00971D43" w:rsidP="00EF4675">
            <w:pPr>
              <w:pStyle w:val="ListParagraph"/>
              <w:numPr>
                <w:ilvl w:val="0"/>
                <w:numId w:val="16"/>
              </w:numPr>
              <w:spacing w:after="160" w:line="360" w:lineRule="auto"/>
            </w:pPr>
            <w:r>
              <w:t>Pull admissions between April 1, 2020 and September 30, 2021</w:t>
            </w:r>
          </w:p>
          <w:p w14:paraId="31A2BCBA" w14:textId="77777777" w:rsidR="00971D43" w:rsidRDefault="00971D43" w:rsidP="00EF4675">
            <w:pPr>
              <w:pStyle w:val="ListParagraph"/>
              <w:numPr>
                <w:ilvl w:val="0"/>
                <w:numId w:val="16"/>
              </w:numPr>
              <w:spacing w:after="160" w:line="360" w:lineRule="auto"/>
            </w:pPr>
            <w:r>
              <w:t>Exclude patients with ESKD or kidney transplant (see below for detailed description). Record how many patients were excluded for each.</w:t>
            </w:r>
          </w:p>
          <w:p w14:paraId="4B2EF05B" w14:textId="77777777" w:rsidR="00971D43" w:rsidRDefault="00971D43" w:rsidP="00EF4675">
            <w:pPr>
              <w:pStyle w:val="ListParagraph"/>
              <w:numPr>
                <w:ilvl w:val="0"/>
                <w:numId w:val="16"/>
              </w:numPr>
              <w:spacing w:after="160" w:line="360" w:lineRule="auto"/>
            </w:pPr>
            <w:r>
              <w:t>Define COVID as: ICD code U07.1 (billing/diagnosis/hospital problem list) AND Positive COVID PCR within 14 days before or 7 days after admission</w:t>
            </w:r>
          </w:p>
          <w:p w14:paraId="62C7A328" w14:textId="77777777" w:rsidR="00971D43" w:rsidRDefault="00971D43" w:rsidP="00EF4675">
            <w:pPr>
              <w:pStyle w:val="ListParagraph"/>
              <w:numPr>
                <w:ilvl w:val="0"/>
                <w:numId w:val="16"/>
              </w:numPr>
              <w:spacing w:after="160" w:line="360" w:lineRule="auto"/>
            </w:pPr>
            <w:r>
              <w:t xml:space="preserve">Classify patients as COVID index admission Yes or no. If a patient had any admission which met the above definition of COVID, that admission counts as an index COVID admission. For patients who didn’t have any COVID admissions during the year, the first admission counts as the index admission. </w:t>
            </w:r>
          </w:p>
          <w:p w14:paraId="1FCB160B" w14:textId="77777777" w:rsidR="00971D43" w:rsidRDefault="00971D43" w:rsidP="00EF4675">
            <w:pPr>
              <w:pStyle w:val="ListParagraph"/>
              <w:numPr>
                <w:ilvl w:val="0"/>
                <w:numId w:val="16"/>
              </w:numPr>
              <w:spacing w:after="160" w:line="360" w:lineRule="auto"/>
            </w:pPr>
            <w:r>
              <w:t>Data from readmissions will not be analyzed for further analysis. Each patient will have either 1 COVID index admission or 1 non-COVID index admission.</w:t>
            </w:r>
          </w:p>
          <w:p w14:paraId="4D1955AC" w14:textId="77777777" w:rsidR="00971D43" w:rsidRDefault="00971D43" w:rsidP="00EF4675">
            <w:pPr>
              <w:pStyle w:val="ListParagraph"/>
              <w:numPr>
                <w:ilvl w:val="0"/>
                <w:numId w:val="16"/>
              </w:numPr>
              <w:spacing w:after="160" w:line="360" w:lineRule="auto"/>
            </w:pPr>
            <w:r>
              <w:t xml:space="preserve">Create dialysis and CRRT variables: </w:t>
            </w:r>
          </w:p>
          <w:p w14:paraId="5FF891BB" w14:textId="77777777" w:rsidR="00971D43" w:rsidRDefault="00971D43" w:rsidP="00EF4675">
            <w:pPr>
              <w:pStyle w:val="ListParagraph"/>
              <w:spacing w:line="360" w:lineRule="auto"/>
            </w:pPr>
            <w:r w:rsidRPr="000E08FA">
              <w:rPr>
                <w:u w:val="single"/>
              </w:rPr>
              <w:t>Dialysis:</w:t>
            </w:r>
            <w:r>
              <w:t xml:space="preserve"> codes during admission</w:t>
            </w:r>
          </w:p>
          <w:p w14:paraId="5DFBA280" w14:textId="77777777" w:rsidR="00971D43" w:rsidRPr="000E08FA" w:rsidRDefault="00971D43" w:rsidP="00EF4675">
            <w:pPr>
              <w:pStyle w:val="ListParagraph"/>
              <w:spacing w:line="360" w:lineRule="auto"/>
            </w:pPr>
            <w:r w:rsidRPr="000E08FA">
              <w:t>ICD-9 code: 39.95</w:t>
            </w:r>
          </w:p>
          <w:p w14:paraId="1995F41A" w14:textId="77777777" w:rsidR="00971D43" w:rsidRPr="000E08FA" w:rsidRDefault="00971D43" w:rsidP="00EF4675">
            <w:pPr>
              <w:pStyle w:val="ListParagraph"/>
              <w:spacing w:line="360" w:lineRule="auto"/>
            </w:pPr>
            <w:r w:rsidRPr="000E08FA">
              <w:t>ICD-10 code:</w:t>
            </w:r>
            <w:r>
              <w:t xml:space="preserve"> </w:t>
            </w:r>
            <w:r w:rsidRPr="000E08FA">
              <w:t>5A1D70Z: Performance of Urinary Filtration, Intermittent, Less than 6 Hours Per Day</w:t>
            </w:r>
          </w:p>
          <w:p w14:paraId="28C236A1" w14:textId="77777777" w:rsidR="00971D43" w:rsidRPr="000E08FA" w:rsidRDefault="00971D43" w:rsidP="00EF4675">
            <w:pPr>
              <w:pStyle w:val="ListParagraph"/>
              <w:spacing w:line="360" w:lineRule="auto"/>
            </w:pPr>
          </w:p>
          <w:p w14:paraId="3DB68645" w14:textId="77777777" w:rsidR="00971D43" w:rsidRPr="000E08FA" w:rsidRDefault="00971D43" w:rsidP="00EF4675">
            <w:pPr>
              <w:pStyle w:val="ListParagraph"/>
              <w:spacing w:line="360" w:lineRule="auto"/>
            </w:pPr>
            <w:r w:rsidRPr="000E08FA">
              <w:rPr>
                <w:u w:val="single"/>
              </w:rPr>
              <w:t>CRRT:</w:t>
            </w:r>
            <w:r>
              <w:t xml:space="preserve"> ICD-10 codes during admission</w:t>
            </w:r>
          </w:p>
          <w:p w14:paraId="1E49DF5B" w14:textId="77777777" w:rsidR="00971D43" w:rsidRPr="000E08FA" w:rsidRDefault="00971D43" w:rsidP="00EF4675">
            <w:pPr>
              <w:pStyle w:val="ListParagraph"/>
              <w:spacing w:line="360" w:lineRule="auto"/>
            </w:pPr>
            <w:r w:rsidRPr="000E08FA">
              <w:t>5A1D80Z: Performance of Urinary Filtration, Prolonged Intermittent, 6-18 hours Per Day</w:t>
            </w:r>
          </w:p>
          <w:p w14:paraId="130A7B2E" w14:textId="77777777" w:rsidR="00971D43" w:rsidRDefault="00971D43" w:rsidP="00EF4675">
            <w:pPr>
              <w:pStyle w:val="ListParagraph"/>
              <w:spacing w:line="360" w:lineRule="auto"/>
            </w:pPr>
            <w:r w:rsidRPr="000E08FA">
              <w:t>5A1D90Z: Performance of Urinary Filtration, Continuous, Greater than 18 hours Per Day</w:t>
            </w:r>
          </w:p>
          <w:p w14:paraId="14245461" w14:textId="77777777" w:rsidR="00971D43" w:rsidRDefault="00971D43" w:rsidP="00EF4675">
            <w:pPr>
              <w:pStyle w:val="ListParagraph"/>
              <w:numPr>
                <w:ilvl w:val="0"/>
                <w:numId w:val="16"/>
              </w:numPr>
              <w:spacing w:after="160" w:line="360" w:lineRule="auto"/>
            </w:pPr>
            <w:r>
              <w:t>Create variable baseline creatinine (see detailed table 1 below) and pull data.</w:t>
            </w:r>
          </w:p>
          <w:p w14:paraId="50C5B759" w14:textId="77777777" w:rsidR="00971D43" w:rsidRDefault="00971D43" w:rsidP="00EF4675">
            <w:pPr>
              <w:pStyle w:val="ListParagraph"/>
              <w:numPr>
                <w:ilvl w:val="0"/>
                <w:numId w:val="16"/>
              </w:numPr>
              <w:spacing w:after="160" w:line="360" w:lineRule="auto"/>
            </w:pPr>
            <w:r>
              <w:t>Pull highest creatinine for index admission and create variables AKI, and AKI stages 1, 2, and 3. See detailed algorithm below.</w:t>
            </w:r>
          </w:p>
          <w:p w14:paraId="4C17AE51" w14:textId="77777777" w:rsidR="00971D43" w:rsidRDefault="00971D43" w:rsidP="00EF4675">
            <w:pPr>
              <w:pStyle w:val="ListParagraph"/>
              <w:numPr>
                <w:ilvl w:val="0"/>
                <w:numId w:val="16"/>
              </w:numPr>
              <w:spacing w:after="160" w:line="360" w:lineRule="auto"/>
            </w:pPr>
            <w:r>
              <w:t>Create variables: Baseline proteinuria: see below</w:t>
            </w:r>
          </w:p>
          <w:p w14:paraId="4387433A" w14:textId="77777777" w:rsidR="00971D43" w:rsidRDefault="00971D43" w:rsidP="00EF4675">
            <w:pPr>
              <w:pStyle w:val="ListParagraph"/>
              <w:numPr>
                <w:ilvl w:val="0"/>
                <w:numId w:val="16"/>
              </w:numPr>
              <w:spacing w:after="160" w:line="360" w:lineRule="auto"/>
            </w:pPr>
            <w:r>
              <w:t>Create variable: Last f/u proteinuria: see below</w:t>
            </w:r>
          </w:p>
          <w:p w14:paraId="372ACDD4" w14:textId="77777777" w:rsidR="00971D43" w:rsidRDefault="00971D43" w:rsidP="00EF4675">
            <w:pPr>
              <w:pStyle w:val="ListParagraph"/>
              <w:numPr>
                <w:ilvl w:val="0"/>
                <w:numId w:val="16"/>
              </w:numPr>
              <w:spacing w:after="160" w:line="360" w:lineRule="auto"/>
            </w:pPr>
            <w:r>
              <w:lastRenderedPageBreak/>
              <w:t>Extract data for problem list diagnoses of hypertension, diabetes, coronary artery disease (CAD), congestive heart failure (CHF). Using ICD codes are fine.</w:t>
            </w:r>
          </w:p>
          <w:p w14:paraId="00271BFB" w14:textId="77777777" w:rsidR="00971D43" w:rsidRDefault="00971D43" w:rsidP="00EF4675">
            <w:pPr>
              <w:pStyle w:val="ListParagraph"/>
              <w:numPr>
                <w:ilvl w:val="0"/>
                <w:numId w:val="16"/>
              </w:numPr>
              <w:spacing w:after="160" w:line="360" w:lineRule="auto"/>
            </w:pPr>
            <w:r>
              <w:t>Extract admission BMI: either from system values or =Weight (in kg)/ ((Height in meters)^2)</w:t>
            </w:r>
          </w:p>
          <w:p w14:paraId="7769171D" w14:textId="77777777" w:rsidR="00971D43" w:rsidRDefault="00971D43" w:rsidP="00EF4675">
            <w:pPr>
              <w:pStyle w:val="ListParagraph"/>
              <w:numPr>
                <w:ilvl w:val="0"/>
                <w:numId w:val="16"/>
              </w:numPr>
              <w:spacing w:after="160" w:line="360" w:lineRule="auto"/>
            </w:pPr>
            <w:r>
              <w:t>Extract other admission variables and mortality data as described in excel spreadsheet</w:t>
            </w:r>
          </w:p>
          <w:p w14:paraId="15A8B6D0" w14:textId="77777777" w:rsidR="00971D43" w:rsidRDefault="00971D43" w:rsidP="00EF4675">
            <w:pPr>
              <w:pStyle w:val="ListParagraph"/>
              <w:numPr>
                <w:ilvl w:val="0"/>
                <w:numId w:val="16"/>
              </w:numPr>
              <w:spacing w:after="160" w:line="360" w:lineRule="auto"/>
            </w:pPr>
            <w:r>
              <w:t>Create variable AKI ICD code. This will not be used to define any AKI but demonstrates the futility of using ICD codes to define AKI as many groups have done. This variable will be “yes” for any index admissions with the following ICD codes:</w:t>
            </w:r>
          </w:p>
          <w:p w14:paraId="047A146B" w14:textId="77777777" w:rsidR="00971D43" w:rsidRPr="002D6DAA" w:rsidRDefault="00971D43" w:rsidP="00EF4675">
            <w:pPr>
              <w:pStyle w:val="ListParagraph"/>
              <w:spacing w:line="360" w:lineRule="auto"/>
            </w:pPr>
            <w:r w:rsidRPr="002D6DAA">
              <w:t>N17.0: Acute kidney failure with tubular necrosis</w:t>
            </w:r>
          </w:p>
          <w:p w14:paraId="5A6E11F4" w14:textId="77777777" w:rsidR="00971D43" w:rsidRPr="002D6DAA" w:rsidRDefault="00971D43" w:rsidP="00EF4675">
            <w:pPr>
              <w:pStyle w:val="ListParagraph"/>
              <w:spacing w:line="360" w:lineRule="auto"/>
            </w:pPr>
            <w:r w:rsidRPr="002D6DAA">
              <w:t>N17.1: Acute kidney failure with cortical necrosis</w:t>
            </w:r>
          </w:p>
          <w:p w14:paraId="4BB3A99D" w14:textId="77777777" w:rsidR="00971D43" w:rsidRPr="002D6DAA" w:rsidRDefault="00971D43" w:rsidP="00EF4675">
            <w:pPr>
              <w:pStyle w:val="ListParagraph"/>
              <w:spacing w:line="360" w:lineRule="auto"/>
            </w:pPr>
            <w:r w:rsidRPr="002D6DAA">
              <w:t>N17.2: Acute kidney failure with medullary necrosis</w:t>
            </w:r>
          </w:p>
          <w:p w14:paraId="467EBC0F" w14:textId="77777777" w:rsidR="00971D43" w:rsidRPr="002D6DAA" w:rsidRDefault="00971D43" w:rsidP="00EF4675">
            <w:pPr>
              <w:pStyle w:val="ListParagraph"/>
              <w:spacing w:line="360" w:lineRule="auto"/>
            </w:pPr>
            <w:r w:rsidRPr="002D6DAA">
              <w:t>N17.8: Other acute kidney failure</w:t>
            </w:r>
          </w:p>
          <w:p w14:paraId="070164FE" w14:textId="77777777" w:rsidR="00971D43" w:rsidRPr="002D6DAA" w:rsidRDefault="00971D43" w:rsidP="00EF4675">
            <w:pPr>
              <w:pStyle w:val="ListParagraph"/>
              <w:spacing w:line="360" w:lineRule="auto"/>
            </w:pPr>
            <w:r w:rsidRPr="002D6DAA">
              <w:t>N17.9: Acute Kidney Injury, unspecified</w:t>
            </w:r>
          </w:p>
          <w:p w14:paraId="5B8C1A12" w14:textId="77777777" w:rsidR="00971D43" w:rsidRDefault="00971D43" w:rsidP="00EF4675">
            <w:pPr>
              <w:pStyle w:val="ListParagraph"/>
              <w:spacing w:line="360" w:lineRule="auto"/>
            </w:pPr>
            <w:r w:rsidRPr="002D6DAA">
              <w:t>N99.0: Postprocedural kidney failure</w:t>
            </w:r>
          </w:p>
          <w:p w14:paraId="28D10E6A" w14:textId="77777777" w:rsidR="00971D43" w:rsidRDefault="00971D43" w:rsidP="00EF4675">
            <w:pPr>
              <w:pStyle w:val="ListParagraph"/>
              <w:spacing w:line="360" w:lineRule="auto"/>
            </w:pPr>
          </w:p>
          <w:p w14:paraId="7722C53B" w14:textId="77777777" w:rsidR="00971D43" w:rsidRDefault="00971D43" w:rsidP="00EF4675">
            <w:pPr>
              <w:pStyle w:val="ListParagraph"/>
              <w:numPr>
                <w:ilvl w:val="0"/>
                <w:numId w:val="16"/>
              </w:numPr>
              <w:spacing w:after="160" w:line="360" w:lineRule="auto"/>
            </w:pPr>
            <w:r>
              <w:t>All creatinine values can be converted to eGFR by using the following equation:</w:t>
            </w:r>
          </w:p>
          <w:p w14:paraId="0BF568A4" w14:textId="77777777" w:rsidR="00971D43" w:rsidRPr="00D529B1" w:rsidRDefault="00971D43" w:rsidP="00EF4675">
            <w:pPr>
              <w:pStyle w:val="ListParagraph"/>
              <w:spacing w:line="360" w:lineRule="auto"/>
            </w:pPr>
            <w:r w:rsidRPr="00D529B1">
              <w:t>eGFR = 142 X min(Scr/k,1)</w:t>
            </w:r>
            <w:r w:rsidRPr="00D529B1">
              <w:rPr>
                <w:vertAlign w:val="superscript"/>
              </w:rPr>
              <w:t>α</w:t>
            </w:r>
            <w:r w:rsidRPr="00D529B1">
              <w:t xml:space="preserve"> X max(Scr/k,1</w:t>
            </w:r>
            <w:r w:rsidRPr="00D529B1">
              <w:rPr>
                <w:vertAlign w:val="superscript"/>
              </w:rPr>
              <w:t>)-1.2</w:t>
            </w:r>
            <w:r w:rsidRPr="00D529B1">
              <w:t xml:space="preserve"> </w:t>
            </w:r>
            <w:r>
              <w:t xml:space="preserve">X </w:t>
            </w:r>
            <w:r w:rsidRPr="00D529B1">
              <w:t>0.9938</w:t>
            </w:r>
            <w:r w:rsidRPr="007D3E76">
              <w:rPr>
                <w:vertAlign w:val="superscript"/>
              </w:rPr>
              <w:t>age</w:t>
            </w:r>
            <w:r w:rsidRPr="00D529B1">
              <w:t xml:space="preserve"> X 1.012 [if female]</w:t>
            </w:r>
          </w:p>
          <w:p w14:paraId="60BC06F6" w14:textId="77777777" w:rsidR="00971D43" w:rsidRPr="00D529B1" w:rsidRDefault="00971D43" w:rsidP="00EF4675">
            <w:pPr>
              <w:pStyle w:val="ListParagraph"/>
              <w:spacing w:line="360" w:lineRule="auto"/>
            </w:pPr>
            <w:r w:rsidRPr="00D529B1">
              <w:t>where Scr is serum creatinine,</w:t>
            </w:r>
          </w:p>
          <w:p w14:paraId="2863EBBA" w14:textId="77777777" w:rsidR="00971D43" w:rsidRPr="00D529B1" w:rsidRDefault="00971D43" w:rsidP="00EF4675">
            <w:pPr>
              <w:pStyle w:val="ListParagraph"/>
              <w:spacing w:line="360" w:lineRule="auto"/>
            </w:pPr>
            <w:r w:rsidRPr="00D529B1">
              <w:t xml:space="preserve">k is 0.7 for females and 0.9 for males, </w:t>
            </w:r>
          </w:p>
          <w:p w14:paraId="1C5708AD" w14:textId="77777777" w:rsidR="00971D43" w:rsidRPr="00D529B1" w:rsidRDefault="00971D43" w:rsidP="00EF4675">
            <w:pPr>
              <w:pStyle w:val="ListParagraph"/>
              <w:spacing w:line="360" w:lineRule="auto"/>
            </w:pPr>
            <w:r w:rsidRPr="00D529B1">
              <w:t xml:space="preserve">α is -0.241 for females and -0.302 for males, </w:t>
            </w:r>
          </w:p>
          <w:p w14:paraId="51F4A0F9" w14:textId="77777777" w:rsidR="00971D43" w:rsidRPr="00D529B1" w:rsidRDefault="00971D43" w:rsidP="00EF4675">
            <w:pPr>
              <w:pStyle w:val="ListParagraph"/>
              <w:spacing w:line="360" w:lineRule="auto"/>
            </w:pPr>
            <w:r w:rsidRPr="00D529B1">
              <w:t xml:space="preserve">min indicates the minimum of Scr/k or 1, </w:t>
            </w:r>
          </w:p>
          <w:p w14:paraId="30D05F47" w14:textId="77777777" w:rsidR="00971D43" w:rsidRDefault="00971D43" w:rsidP="00EF4675">
            <w:pPr>
              <w:pStyle w:val="ListParagraph"/>
              <w:spacing w:line="360" w:lineRule="auto"/>
            </w:pPr>
            <w:r w:rsidRPr="00D529B1">
              <w:t>max indicates the maximum of Scr/k or 1</w:t>
            </w:r>
          </w:p>
          <w:p w14:paraId="44E3F312" w14:textId="77777777" w:rsidR="00971D43" w:rsidRDefault="00971D43" w:rsidP="00EF4675">
            <w:pPr>
              <w:pStyle w:val="ListParagraph"/>
              <w:numPr>
                <w:ilvl w:val="0"/>
                <w:numId w:val="16"/>
              </w:numPr>
              <w:spacing w:after="160" w:line="360" w:lineRule="auto"/>
            </w:pPr>
            <w:r>
              <w:t>Please double check and note that the different creatinine values being extracted are: baseline (algorithm), peak creatinine during admission, discharge creatinine, close to 90-day post discharge creatinine, last follow-up creatinine.</w:t>
            </w:r>
          </w:p>
          <w:p w14:paraId="77F0CFEE" w14:textId="77777777" w:rsidR="00971D43" w:rsidRDefault="00971D43" w:rsidP="00EF4675">
            <w:pPr>
              <w:pStyle w:val="ListParagraph"/>
              <w:numPr>
                <w:ilvl w:val="0"/>
                <w:numId w:val="16"/>
              </w:numPr>
              <w:spacing w:after="160" w:line="360" w:lineRule="auto"/>
            </w:pPr>
            <w:r>
              <w:lastRenderedPageBreak/>
              <w:t>Please double check and note that the different proteinuria values being extracted are: baseline proteinuria(algorithm), and last follow-up proteinuria (algorithm).</w:t>
            </w:r>
          </w:p>
          <w:p w14:paraId="6C65C7DB" w14:textId="77777777" w:rsidR="00971D43" w:rsidRDefault="00971D43" w:rsidP="00EF4675">
            <w:pPr>
              <w:pStyle w:val="ListParagraph"/>
              <w:numPr>
                <w:ilvl w:val="0"/>
                <w:numId w:val="16"/>
              </w:numPr>
              <w:spacing w:after="160" w:line="360" w:lineRule="auto"/>
            </w:pPr>
            <w:r>
              <w:t>Check for patients who met the aforementioned definition for ESKD after discharge and label them as such</w:t>
            </w:r>
          </w:p>
          <w:p w14:paraId="17B11A11" w14:textId="77777777" w:rsidR="00971D43" w:rsidRDefault="00971D43" w:rsidP="00EF4675">
            <w:pPr>
              <w:pStyle w:val="ListParagraph"/>
              <w:numPr>
                <w:ilvl w:val="0"/>
                <w:numId w:val="16"/>
              </w:numPr>
              <w:spacing w:after="160" w:line="360" w:lineRule="auto"/>
            </w:pPr>
            <w:r>
              <w:t>Pull mortality data post-discharge and cite source: electronic medical record or social security death index or other.</w:t>
            </w:r>
          </w:p>
          <w:p w14:paraId="0041BB3F" w14:textId="77777777" w:rsidR="00971D43" w:rsidRDefault="00971D43" w:rsidP="00EF4675">
            <w:pPr>
              <w:pStyle w:val="ListParagraph"/>
              <w:spacing w:line="360" w:lineRule="auto"/>
            </w:pPr>
          </w:p>
          <w:p w14:paraId="74B914C9" w14:textId="77777777" w:rsidR="00971D43" w:rsidRDefault="00971D43" w:rsidP="00EF4675">
            <w:r>
              <w:br w:type="page"/>
            </w:r>
          </w:p>
          <w:p w14:paraId="7B5F45FF" w14:textId="77777777" w:rsidR="00971D43" w:rsidRDefault="00971D43" w:rsidP="00EF4675">
            <w:pPr>
              <w:jc w:val="center"/>
              <w:rPr>
                <w:b/>
                <w:bCs/>
              </w:rPr>
            </w:pPr>
            <w:r>
              <w:rPr>
                <w:b/>
                <w:bCs/>
              </w:rPr>
              <w:t>EXCLUSION CRITERIA</w:t>
            </w:r>
          </w:p>
          <w:p w14:paraId="110D5448" w14:textId="77777777" w:rsidR="00971D43" w:rsidRDefault="00971D43" w:rsidP="00EF4675">
            <w:r w:rsidRPr="006A265D">
              <w:rPr>
                <w:b/>
                <w:bCs/>
              </w:rPr>
              <w:t>ESKD</w:t>
            </w:r>
            <w:r>
              <w:t>: Existence of any of these ever before admission:</w:t>
            </w:r>
          </w:p>
          <w:p w14:paraId="4766FF62" w14:textId="77777777" w:rsidR="00971D43" w:rsidRPr="00481502" w:rsidRDefault="00971D43" w:rsidP="00EF4675">
            <w:pPr>
              <w:pStyle w:val="ListParagraph"/>
              <w:numPr>
                <w:ilvl w:val="0"/>
                <w:numId w:val="17"/>
              </w:numPr>
              <w:spacing w:after="160" w:line="259" w:lineRule="auto"/>
              <w:rPr>
                <w:b/>
                <w:bCs/>
              </w:rPr>
            </w:pPr>
            <w:r w:rsidRPr="00481502">
              <w:rPr>
                <w:b/>
                <w:bCs/>
              </w:rPr>
              <w:t>USRDS label for ESKD/ ESRD (if available)</w:t>
            </w:r>
          </w:p>
          <w:p w14:paraId="55603967" w14:textId="77777777" w:rsidR="00971D43" w:rsidRPr="00481502" w:rsidRDefault="00971D43" w:rsidP="00EF4675">
            <w:pPr>
              <w:pStyle w:val="ListParagraph"/>
              <w:numPr>
                <w:ilvl w:val="0"/>
                <w:numId w:val="17"/>
              </w:numPr>
              <w:spacing w:after="160" w:line="259" w:lineRule="auto"/>
              <w:rPr>
                <w:b/>
                <w:bCs/>
              </w:rPr>
            </w:pPr>
            <w:r w:rsidRPr="00481502">
              <w:rPr>
                <w:b/>
                <w:bCs/>
              </w:rPr>
              <w:t>Any of these CPT codes:</w:t>
            </w:r>
          </w:p>
          <w:p w14:paraId="67870659" w14:textId="77777777" w:rsidR="00971D43" w:rsidRPr="006A265D" w:rsidRDefault="00971D43" w:rsidP="00EF4675">
            <w:pPr>
              <w:pStyle w:val="ListParagraph"/>
              <w:autoSpaceDE w:val="0"/>
              <w:autoSpaceDN w:val="0"/>
              <w:adjustRightInd w:val="0"/>
            </w:pPr>
            <w:r w:rsidRPr="006A265D">
              <w:t xml:space="preserve">36818 </w:t>
            </w:r>
            <w:r>
              <w:t>–</w:t>
            </w:r>
            <w:r w:rsidRPr="006A265D">
              <w:t xml:space="preserve"> 36820 Arteriovenous anastomosis, open…</w:t>
            </w:r>
          </w:p>
          <w:p w14:paraId="420B6DAE" w14:textId="77777777" w:rsidR="00971D43" w:rsidRPr="006A265D" w:rsidRDefault="00971D43" w:rsidP="00EF4675">
            <w:pPr>
              <w:pStyle w:val="ListParagraph"/>
              <w:autoSpaceDE w:val="0"/>
              <w:autoSpaceDN w:val="0"/>
              <w:adjustRightInd w:val="0"/>
            </w:pPr>
            <w:r w:rsidRPr="006A265D">
              <w:t>36821, 36831 Thrombectomy, open, arteriovenous fistula…</w:t>
            </w:r>
          </w:p>
          <w:p w14:paraId="4B7B94E3" w14:textId="77777777" w:rsidR="00971D43" w:rsidRPr="006A265D" w:rsidRDefault="00971D43" w:rsidP="00EF4675">
            <w:pPr>
              <w:pStyle w:val="ListParagraph"/>
              <w:autoSpaceDE w:val="0"/>
              <w:autoSpaceDN w:val="0"/>
              <w:adjustRightInd w:val="0"/>
            </w:pPr>
            <w:r w:rsidRPr="006A265D">
              <w:t>36832, 36833 Revision, open, arteriovenous fistula…</w:t>
            </w:r>
          </w:p>
          <w:p w14:paraId="5F0B98C9" w14:textId="77777777" w:rsidR="00971D43" w:rsidRPr="006A265D" w:rsidRDefault="00971D43" w:rsidP="00EF4675">
            <w:pPr>
              <w:pStyle w:val="ListParagraph"/>
              <w:autoSpaceDE w:val="0"/>
              <w:autoSpaceDN w:val="0"/>
              <w:adjustRightInd w:val="0"/>
            </w:pPr>
            <w:r w:rsidRPr="006A265D">
              <w:t>90940 Hemodialysis access flow study to determine blood flow…</w:t>
            </w:r>
          </w:p>
          <w:p w14:paraId="5AF14C6E" w14:textId="77777777" w:rsidR="00971D43" w:rsidRPr="006A265D" w:rsidRDefault="00971D43" w:rsidP="00EF4675">
            <w:pPr>
              <w:pStyle w:val="ListParagraph"/>
              <w:autoSpaceDE w:val="0"/>
              <w:autoSpaceDN w:val="0"/>
              <w:adjustRightInd w:val="0"/>
            </w:pPr>
            <w:r w:rsidRPr="006A265D">
              <w:t xml:space="preserve">90951 </w:t>
            </w:r>
            <w:r>
              <w:t>–</w:t>
            </w:r>
            <w:r w:rsidRPr="006A265D">
              <w:t xml:space="preserve"> 90962 ESRD related services monthly…</w:t>
            </w:r>
          </w:p>
          <w:p w14:paraId="760E0A00" w14:textId="77777777" w:rsidR="00971D43" w:rsidRPr="006A265D" w:rsidRDefault="00971D43" w:rsidP="00EF4675">
            <w:pPr>
              <w:pStyle w:val="ListParagraph"/>
              <w:autoSpaceDE w:val="0"/>
              <w:autoSpaceDN w:val="0"/>
              <w:adjustRightInd w:val="0"/>
            </w:pPr>
            <w:r w:rsidRPr="006A265D">
              <w:t xml:space="preserve">90963 </w:t>
            </w:r>
            <w:r>
              <w:t>–</w:t>
            </w:r>
            <w:r w:rsidRPr="006A265D">
              <w:t xml:space="preserve"> 90966 ESRD related services for home dialysis per full month…</w:t>
            </w:r>
          </w:p>
          <w:p w14:paraId="13A28D60" w14:textId="77777777" w:rsidR="00971D43" w:rsidRPr="006A265D" w:rsidRDefault="00971D43" w:rsidP="00EF4675">
            <w:pPr>
              <w:pStyle w:val="ListParagraph"/>
              <w:autoSpaceDE w:val="0"/>
              <w:autoSpaceDN w:val="0"/>
              <w:adjustRightInd w:val="0"/>
            </w:pPr>
            <w:r w:rsidRPr="006A265D">
              <w:t xml:space="preserve">90967 </w:t>
            </w:r>
            <w:r>
              <w:t>–</w:t>
            </w:r>
            <w:r w:rsidRPr="006A265D">
              <w:t xml:space="preserve"> 90970 ESRD related services for dialysis less than a full month…</w:t>
            </w:r>
          </w:p>
          <w:p w14:paraId="5E165A97" w14:textId="77777777" w:rsidR="00971D43" w:rsidRPr="006A265D" w:rsidRDefault="00971D43" w:rsidP="00EF4675">
            <w:pPr>
              <w:pStyle w:val="ListParagraph"/>
              <w:autoSpaceDE w:val="0"/>
              <w:autoSpaceDN w:val="0"/>
              <w:adjustRightInd w:val="0"/>
            </w:pPr>
            <w:r w:rsidRPr="006A265D">
              <w:t>90989, 90993 Dialysis training, patient, including helper…</w:t>
            </w:r>
          </w:p>
          <w:p w14:paraId="1A9E2DF9" w14:textId="77777777" w:rsidR="00971D43" w:rsidRPr="006A265D" w:rsidRDefault="00971D43" w:rsidP="00EF4675">
            <w:pPr>
              <w:pStyle w:val="ListParagraph"/>
              <w:autoSpaceDE w:val="0"/>
              <w:autoSpaceDN w:val="0"/>
              <w:adjustRightInd w:val="0"/>
            </w:pPr>
            <w:r w:rsidRPr="006A265D">
              <w:t>G0257 Unscheduled or emergency dialysis treatment for an ESRD…</w:t>
            </w:r>
          </w:p>
          <w:p w14:paraId="41565823" w14:textId="77777777" w:rsidR="00971D43" w:rsidRPr="006A265D" w:rsidRDefault="00971D43" w:rsidP="00EF4675">
            <w:pPr>
              <w:pStyle w:val="ListParagraph"/>
              <w:autoSpaceDE w:val="0"/>
              <w:autoSpaceDN w:val="0"/>
              <w:adjustRightInd w:val="0"/>
            </w:pPr>
            <w:r w:rsidRPr="006A265D">
              <w:t>G9231 Documentation of ESRD, dialysis, renal transplant…</w:t>
            </w:r>
          </w:p>
          <w:p w14:paraId="288016C6" w14:textId="77777777" w:rsidR="00971D43" w:rsidRPr="006A265D" w:rsidRDefault="00971D43" w:rsidP="00EF4675">
            <w:pPr>
              <w:pStyle w:val="ListParagraph"/>
              <w:autoSpaceDE w:val="0"/>
              <w:autoSpaceDN w:val="0"/>
              <w:adjustRightInd w:val="0"/>
            </w:pPr>
            <w:r w:rsidRPr="006A265D">
              <w:t>S9339 Home therapy; peritoneal dialysis, administrative…</w:t>
            </w:r>
          </w:p>
          <w:p w14:paraId="54F67E86" w14:textId="77777777" w:rsidR="00971D43" w:rsidRPr="006A265D" w:rsidRDefault="00971D43" w:rsidP="00EF4675">
            <w:pPr>
              <w:pStyle w:val="ListParagraph"/>
              <w:autoSpaceDE w:val="0"/>
              <w:autoSpaceDN w:val="0"/>
              <w:adjustRightInd w:val="0"/>
            </w:pPr>
            <w:r w:rsidRPr="006A265D">
              <w:t>36147 Introduction of needle and/or catheter, arteriovenous shunt created for dialysis…</w:t>
            </w:r>
          </w:p>
          <w:p w14:paraId="0F60B74B" w14:textId="77777777" w:rsidR="00971D43" w:rsidRPr="006A265D" w:rsidRDefault="00971D43" w:rsidP="00EF4675">
            <w:pPr>
              <w:pStyle w:val="ListParagraph"/>
              <w:autoSpaceDE w:val="0"/>
              <w:autoSpaceDN w:val="0"/>
              <w:adjustRightInd w:val="0"/>
            </w:pPr>
            <w:r w:rsidRPr="006A265D">
              <w:t xml:space="preserve">90918 </w:t>
            </w:r>
            <w:r>
              <w:t>–</w:t>
            </w:r>
            <w:r w:rsidRPr="006A265D">
              <w:t xml:space="preserve"> 90921 ESRD related services per full month…</w:t>
            </w:r>
          </w:p>
          <w:p w14:paraId="0C647F35" w14:textId="77777777" w:rsidR="00971D43" w:rsidRPr="006A265D" w:rsidRDefault="00971D43" w:rsidP="00EF4675">
            <w:pPr>
              <w:pStyle w:val="ListParagraph"/>
              <w:autoSpaceDE w:val="0"/>
              <w:autoSpaceDN w:val="0"/>
              <w:adjustRightInd w:val="0"/>
            </w:pPr>
            <w:r w:rsidRPr="006A265D">
              <w:t>90925 ESRD related services (less than full month)…</w:t>
            </w:r>
          </w:p>
          <w:p w14:paraId="0670C842" w14:textId="77777777" w:rsidR="00971D43" w:rsidRPr="006A265D" w:rsidRDefault="00971D43" w:rsidP="00EF4675">
            <w:pPr>
              <w:pStyle w:val="ListParagraph"/>
              <w:autoSpaceDE w:val="0"/>
              <w:autoSpaceDN w:val="0"/>
              <w:adjustRightInd w:val="0"/>
            </w:pPr>
            <w:r w:rsidRPr="006A265D">
              <w:t>G0308 – G0319 ESRD related services during the course of treatment…</w:t>
            </w:r>
          </w:p>
          <w:p w14:paraId="2FBF41B4" w14:textId="77777777" w:rsidR="00971D43" w:rsidRPr="006A265D" w:rsidRDefault="00971D43" w:rsidP="00EF4675">
            <w:pPr>
              <w:pStyle w:val="ListParagraph"/>
              <w:autoSpaceDE w:val="0"/>
              <w:autoSpaceDN w:val="0"/>
              <w:adjustRightInd w:val="0"/>
            </w:pPr>
            <w:r w:rsidRPr="006A265D">
              <w:t>G0320 – G0323 ESRD related services for home dialysis patients per full month…</w:t>
            </w:r>
          </w:p>
          <w:p w14:paraId="574852EE" w14:textId="77777777" w:rsidR="00971D43" w:rsidRPr="006A265D" w:rsidRDefault="00971D43" w:rsidP="00EF4675">
            <w:pPr>
              <w:pStyle w:val="ListParagraph"/>
              <w:autoSpaceDE w:val="0"/>
              <w:autoSpaceDN w:val="0"/>
              <w:adjustRightInd w:val="0"/>
            </w:pPr>
            <w:r w:rsidRPr="006A265D">
              <w:t>G0324 – G0327 ESRD related services for home dialysis (less than full month)…</w:t>
            </w:r>
          </w:p>
          <w:p w14:paraId="0CA26BAD" w14:textId="77777777" w:rsidR="00971D43" w:rsidRPr="006A265D" w:rsidRDefault="00971D43" w:rsidP="00EF4675">
            <w:pPr>
              <w:pStyle w:val="ListParagraph"/>
              <w:autoSpaceDE w:val="0"/>
              <w:autoSpaceDN w:val="0"/>
              <w:adjustRightInd w:val="0"/>
            </w:pPr>
            <w:r w:rsidRPr="006A265D">
              <w:t>G0392, G0393 Transluminal balloon angioplasty, percutaneous; for maintenance of hemodialysis access…</w:t>
            </w:r>
          </w:p>
          <w:p w14:paraId="4E097EF3" w14:textId="77777777" w:rsidR="00971D43" w:rsidRDefault="00971D43" w:rsidP="00EF4675">
            <w:pPr>
              <w:pStyle w:val="ListParagraph"/>
            </w:pPr>
            <w:r>
              <w:t xml:space="preserve"> </w:t>
            </w:r>
          </w:p>
          <w:p w14:paraId="5D580578" w14:textId="77777777" w:rsidR="00971D43" w:rsidRPr="00481502" w:rsidRDefault="00971D43" w:rsidP="00EF4675">
            <w:pPr>
              <w:pStyle w:val="ListParagraph"/>
              <w:numPr>
                <w:ilvl w:val="0"/>
                <w:numId w:val="17"/>
              </w:numPr>
              <w:spacing w:after="160" w:line="259" w:lineRule="auto"/>
            </w:pPr>
            <w:r w:rsidRPr="00481502">
              <w:rPr>
                <w:b/>
                <w:bCs/>
              </w:rPr>
              <w:t>Any of these ICD codes</w:t>
            </w:r>
            <w:r>
              <w:t>:</w:t>
            </w:r>
          </w:p>
          <w:p w14:paraId="14D6BA97" w14:textId="77777777" w:rsidR="00971D43" w:rsidRPr="006A265D" w:rsidRDefault="00971D43" w:rsidP="00EF4675">
            <w:pPr>
              <w:pStyle w:val="ListParagraph"/>
            </w:pPr>
            <w:r w:rsidRPr="006A265D">
              <w:t>ICD-9 Codes:</w:t>
            </w:r>
          </w:p>
          <w:p w14:paraId="0CC0FF36" w14:textId="77777777" w:rsidR="00971D43" w:rsidRPr="00481502" w:rsidRDefault="00971D43" w:rsidP="00EF4675">
            <w:pPr>
              <w:pStyle w:val="ListParagraph"/>
            </w:pPr>
            <w:r w:rsidRPr="00481502">
              <w:t>39.27 Arteriovenostomy for renal dialysis</w:t>
            </w:r>
          </w:p>
          <w:p w14:paraId="630B719D" w14:textId="77777777" w:rsidR="00971D43" w:rsidRPr="00481502" w:rsidRDefault="00971D43" w:rsidP="00EF4675">
            <w:pPr>
              <w:pStyle w:val="ListParagraph"/>
            </w:pPr>
            <w:r w:rsidRPr="00481502">
              <w:t>39.42 Revision of arteriovenous shunt for renal dialysis</w:t>
            </w:r>
          </w:p>
          <w:p w14:paraId="49127A50" w14:textId="77777777" w:rsidR="00971D43" w:rsidRPr="00481502" w:rsidRDefault="00971D43" w:rsidP="00EF4675">
            <w:pPr>
              <w:pStyle w:val="ListParagraph"/>
            </w:pPr>
            <w:r w:rsidRPr="00481502">
              <w:t>39.53 Repair of arteriovenous fistula</w:t>
            </w:r>
          </w:p>
          <w:p w14:paraId="64EB2694" w14:textId="77777777" w:rsidR="00971D43" w:rsidRPr="00481502" w:rsidRDefault="00971D43" w:rsidP="00EF4675">
            <w:pPr>
              <w:pStyle w:val="ListParagraph"/>
            </w:pPr>
            <w:r w:rsidRPr="00481502">
              <w:t>39.54 Re-entry operation (aorta)</w:t>
            </w:r>
          </w:p>
          <w:p w14:paraId="2C33DB9A" w14:textId="77777777" w:rsidR="00971D43" w:rsidRPr="00481502" w:rsidRDefault="00971D43" w:rsidP="00EF4675">
            <w:pPr>
              <w:pStyle w:val="ListParagraph"/>
            </w:pPr>
            <w:r w:rsidRPr="00481502">
              <w:t>585.6 End stage renal disease</w:t>
            </w:r>
          </w:p>
          <w:p w14:paraId="5C7C62A2" w14:textId="77777777" w:rsidR="00971D43" w:rsidRPr="00481502" w:rsidRDefault="00971D43" w:rsidP="00EF4675">
            <w:pPr>
              <w:pStyle w:val="ListParagraph"/>
            </w:pPr>
            <w:r w:rsidRPr="00481502">
              <w:t>V45.11 Renal dialysis status</w:t>
            </w:r>
          </w:p>
          <w:p w14:paraId="2AE0C9D4" w14:textId="77777777" w:rsidR="00971D43" w:rsidRPr="00481502" w:rsidRDefault="00971D43" w:rsidP="00EF4675">
            <w:pPr>
              <w:pStyle w:val="ListParagraph"/>
            </w:pPr>
            <w:r w:rsidRPr="00481502">
              <w:lastRenderedPageBreak/>
              <w:t>V45.12 Noncompliance with renal dialysis</w:t>
            </w:r>
          </w:p>
          <w:p w14:paraId="0CAB8FDA" w14:textId="77777777" w:rsidR="00971D43" w:rsidRPr="00481502" w:rsidRDefault="00971D43" w:rsidP="00EF4675">
            <w:pPr>
              <w:pStyle w:val="ListParagraph"/>
            </w:pPr>
            <w:r w:rsidRPr="00481502">
              <w:t>V56.1 Fitting and adjustment of extracorporeal dialysis catheter</w:t>
            </w:r>
          </w:p>
          <w:p w14:paraId="2CBA5CC3" w14:textId="77777777" w:rsidR="00971D43" w:rsidRPr="00481502" w:rsidRDefault="00971D43" w:rsidP="00EF4675">
            <w:pPr>
              <w:pStyle w:val="ListParagraph"/>
            </w:pPr>
            <w:r w:rsidRPr="00481502">
              <w:t>V56.2 Fitting and adjustment of peritoneal dialysis catheter</w:t>
            </w:r>
          </w:p>
          <w:p w14:paraId="04857205" w14:textId="77777777" w:rsidR="00971D43" w:rsidRPr="00481502" w:rsidRDefault="00971D43" w:rsidP="00EF4675">
            <w:pPr>
              <w:pStyle w:val="ListParagraph"/>
            </w:pPr>
            <w:r w:rsidRPr="00481502">
              <w:t>V56.31 Encounter for adequacy testing for hemodialysis</w:t>
            </w:r>
          </w:p>
          <w:p w14:paraId="0E73E0BE" w14:textId="77777777" w:rsidR="00971D43" w:rsidRPr="00481502" w:rsidRDefault="00971D43" w:rsidP="00EF4675">
            <w:pPr>
              <w:pStyle w:val="ListParagraph"/>
            </w:pPr>
            <w:r w:rsidRPr="00481502">
              <w:t>V56.32 Encounter for adequacy testing for peritoneal dialysis</w:t>
            </w:r>
          </w:p>
          <w:p w14:paraId="0E8191F9" w14:textId="77777777" w:rsidR="00971D43" w:rsidRPr="00481502" w:rsidRDefault="00971D43" w:rsidP="00EF4675">
            <w:pPr>
              <w:pStyle w:val="ListParagraph"/>
            </w:pPr>
            <w:r w:rsidRPr="00481502">
              <w:t>V56.8 Encounter for other dialysis</w:t>
            </w:r>
          </w:p>
          <w:p w14:paraId="1BC9B2BC" w14:textId="77777777" w:rsidR="00971D43" w:rsidRPr="00481502" w:rsidRDefault="00971D43" w:rsidP="00EF4675">
            <w:pPr>
              <w:pStyle w:val="ListParagraph"/>
            </w:pPr>
            <w:r w:rsidRPr="00481502">
              <w:t>V45.1 Postprocedural; renal dialysis status</w:t>
            </w:r>
          </w:p>
          <w:p w14:paraId="23DA8F65" w14:textId="77777777" w:rsidR="00971D43" w:rsidRPr="006A265D" w:rsidRDefault="00971D43" w:rsidP="00EF4675">
            <w:pPr>
              <w:pStyle w:val="ListParagraph"/>
              <w:rPr>
                <w:sz w:val="6"/>
                <w:szCs w:val="6"/>
              </w:rPr>
            </w:pPr>
          </w:p>
          <w:p w14:paraId="12BBD8E8" w14:textId="77777777" w:rsidR="00971D43" w:rsidRPr="00481502" w:rsidRDefault="00971D43" w:rsidP="00EF4675">
            <w:pPr>
              <w:pStyle w:val="ListParagraph"/>
            </w:pPr>
            <w:r w:rsidRPr="00481502">
              <w:t>ICD-10 Codes:</w:t>
            </w:r>
          </w:p>
          <w:p w14:paraId="4B7CED22" w14:textId="77777777" w:rsidR="00971D43" w:rsidRPr="00481502" w:rsidRDefault="00971D43" w:rsidP="00EF4675">
            <w:pPr>
              <w:pStyle w:val="ListParagraph"/>
            </w:pPr>
            <w:r w:rsidRPr="00481502">
              <w:t>N18.6 End stage renal disease</w:t>
            </w:r>
          </w:p>
          <w:p w14:paraId="12A21BAE" w14:textId="77777777" w:rsidR="00971D43" w:rsidRPr="00481502" w:rsidRDefault="00971D43" w:rsidP="00EF4675">
            <w:pPr>
              <w:pStyle w:val="ListParagraph"/>
            </w:pPr>
            <w:r w:rsidRPr="00481502">
              <w:t>Z91.15 Patient</w:t>
            </w:r>
            <w:r>
              <w:t>’</w:t>
            </w:r>
            <w:r w:rsidRPr="00481502">
              <w:t>s noncompliance with renal dialysis</w:t>
            </w:r>
          </w:p>
          <w:p w14:paraId="700C8C05" w14:textId="77777777" w:rsidR="00971D43" w:rsidRDefault="00971D43" w:rsidP="00EF4675">
            <w:pPr>
              <w:pStyle w:val="ListParagraph"/>
            </w:pPr>
            <w:r w:rsidRPr="00481502">
              <w:t>N18.5 + Z99.2 Dependence on renal dialysis</w:t>
            </w:r>
          </w:p>
          <w:p w14:paraId="2C64834B" w14:textId="77777777" w:rsidR="00971D43" w:rsidRDefault="00971D43" w:rsidP="00EF4675">
            <w:pPr>
              <w:rPr>
                <w:b/>
                <w:bCs/>
              </w:rPr>
            </w:pPr>
          </w:p>
          <w:p w14:paraId="270DA83E" w14:textId="77777777" w:rsidR="00971D43" w:rsidRDefault="00971D43" w:rsidP="00EF4675">
            <w:r w:rsidRPr="006A265D">
              <w:rPr>
                <w:b/>
                <w:bCs/>
              </w:rPr>
              <w:t>Kidney transplant:</w:t>
            </w:r>
            <w:r>
              <w:rPr>
                <w:b/>
                <w:bCs/>
              </w:rPr>
              <w:t xml:space="preserve"> </w:t>
            </w:r>
            <w:r>
              <w:t>Existence of any of these at any point prior to admission:</w:t>
            </w:r>
          </w:p>
          <w:p w14:paraId="51FC1DC0" w14:textId="77777777" w:rsidR="00971D43" w:rsidRDefault="00971D43" w:rsidP="00EF4675">
            <w:pPr>
              <w:pStyle w:val="ListParagraph"/>
              <w:numPr>
                <w:ilvl w:val="0"/>
                <w:numId w:val="18"/>
              </w:numPr>
              <w:spacing w:after="160" w:line="259" w:lineRule="auto"/>
              <w:rPr>
                <w:b/>
                <w:bCs/>
              </w:rPr>
            </w:pPr>
            <w:r w:rsidRPr="006A265D">
              <w:rPr>
                <w:b/>
                <w:bCs/>
              </w:rPr>
              <w:t>USRDS label for ESKD/ ESRD</w:t>
            </w:r>
            <w:r>
              <w:rPr>
                <w:b/>
                <w:bCs/>
              </w:rPr>
              <w:t>/ transplant</w:t>
            </w:r>
            <w:r w:rsidRPr="006A265D">
              <w:rPr>
                <w:b/>
                <w:bCs/>
              </w:rPr>
              <w:t xml:space="preserve"> (if available)</w:t>
            </w:r>
          </w:p>
          <w:p w14:paraId="500E36AD" w14:textId="77777777" w:rsidR="00971D43" w:rsidRPr="00DC553C" w:rsidRDefault="00971D43" w:rsidP="00EF4675">
            <w:pPr>
              <w:pStyle w:val="ListParagraph"/>
              <w:numPr>
                <w:ilvl w:val="0"/>
                <w:numId w:val="18"/>
              </w:numPr>
              <w:autoSpaceDE w:val="0"/>
              <w:autoSpaceDN w:val="0"/>
              <w:adjustRightInd w:val="0"/>
              <w:spacing w:after="160" w:line="259" w:lineRule="auto"/>
            </w:pPr>
            <w:r w:rsidRPr="00DC553C">
              <w:rPr>
                <w:b/>
                <w:bCs/>
              </w:rPr>
              <w:t>Any of these CPT codes:</w:t>
            </w:r>
          </w:p>
          <w:p w14:paraId="4C546237" w14:textId="77777777" w:rsidR="00971D43" w:rsidRPr="00DC553C" w:rsidRDefault="00971D43" w:rsidP="00EF4675">
            <w:pPr>
              <w:pStyle w:val="ListParagraph"/>
              <w:autoSpaceDE w:val="0"/>
              <w:autoSpaceDN w:val="0"/>
              <w:adjustRightInd w:val="0"/>
            </w:pPr>
            <w:r w:rsidRPr="00DC553C">
              <w:t>00868 Anesthesia for extraperitoneal procedures in lower abdomen, including urinary tract; renal transplant (recipient) (units: 10)</w:t>
            </w:r>
          </w:p>
          <w:p w14:paraId="5C48A9E0" w14:textId="77777777" w:rsidR="00971D43" w:rsidRPr="00DC553C" w:rsidRDefault="00971D43" w:rsidP="00EF4675">
            <w:pPr>
              <w:pStyle w:val="ListParagraph"/>
              <w:autoSpaceDE w:val="0"/>
              <w:autoSpaceDN w:val="0"/>
              <w:adjustRightInd w:val="0"/>
            </w:pPr>
            <w:r w:rsidRPr="00DC553C">
              <w:t>50340 Recipient nephrectomy (separate procedure)</w:t>
            </w:r>
          </w:p>
          <w:p w14:paraId="6AA9E4AB" w14:textId="77777777" w:rsidR="00971D43" w:rsidRPr="00DC553C" w:rsidRDefault="00971D43" w:rsidP="00EF4675">
            <w:pPr>
              <w:pStyle w:val="ListParagraph"/>
              <w:autoSpaceDE w:val="0"/>
              <w:autoSpaceDN w:val="0"/>
              <w:adjustRightInd w:val="0"/>
            </w:pPr>
            <w:r w:rsidRPr="00DC553C">
              <w:t>50360, 50365 Renal allotransplantation; implantation of graft…</w:t>
            </w:r>
          </w:p>
          <w:p w14:paraId="12B65C59" w14:textId="77777777" w:rsidR="00971D43" w:rsidRPr="00DC553C" w:rsidRDefault="00971D43" w:rsidP="00EF4675">
            <w:pPr>
              <w:pStyle w:val="ListParagraph"/>
              <w:autoSpaceDE w:val="0"/>
              <w:autoSpaceDN w:val="0"/>
              <w:adjustRightInd w:val="0"/>
            </w:pPr>
            <w:r w:rsidRPr="00DC553C">
              <w:t>50380 Renal autotransplantation, reimplantation of kidney</w:t>
            </w:r>
          </w:p>
          <w:p w14:paraId="79018F35" w14:textId="77777777" w:rsidR="00971D43" w:rsidRPr="00DC553C" w:rsidRDefault="00971D43" w:rsidP="00EF4675">
            <w:pPr>
              <w:pStyle w:val="ListParagraph"/>
              <w:autoSpaceDE w:val="0"/>
              <w:autoSpaceDN w:val="0"/>
              <w:adjustRightInd w:val="0"/>
            </w:pPr>
            <w:r w:rsidRPr="00DC553C">
              <w:t>S2065 Simultaneous pancreas kidney transplantation</w:t>
            </w:r>
          </w:p>
          <w:p w14:paraId="4BDFCC07" w14:textId="77777777" w:rsidR="00971D43" w:rsidRPr="00DC553C" w:rsidRDefault="00971D43" w:rsidP="00EF4675">
            <w:pPr>
              <w:pStyle w:val="ListParagraph"/>
              <w:autoSpaceDE w:val="0"/>
              <w:autoSpaceDN w:val="0"/>
              <w:adjustRightInd w:val="0"/>
            </w:pPr>
            <w:r w:rsidRPr="00DC553C">
              <w:t>G9231 Documentation of ESRD, dialysis, renal transplant</w:t>
            </w:r>
          </w:p>
          <w:p w14:paraId="63A31869" w14:textId="77777777" w:rsidR="00971D43" w:rsidRPr="00DC553C" w:rsidRDefault="00971D43" w:rsidP="00EF4675">
            <w:pPr>
              <w:pStyle w:val="ListParagraph"/>
              <w:autoSpaceDE w:val="0"/>
              <w:autoSpaceDN w:val="0"/>
              <w:adjustRightInd w:val="0"/>
            </w:pPr>
          </w:p>
          <w:p w14:paraId="02EC5541" w14:textId="77777777" w:rsidR="00971D43" w:rsidRPr="00DC553C" w:rsidRDefault="00971D43" w:rsidP="00EF4675">
            <w:pPr>
              <w:pStyle w:val="ListParagraph"/>
              <w:numPr>
                <w:ilvl w:val="0"/>
                <w:numId w:val="18"/>
              </w:numPr>
              <w:autoSpaceDE w:val="0"/>
              <w:autoSpaceDN w:val="0"/>
              <w:adjustRightInd w:val="0"/>
              <w:spacing w:after="160" w:line="259" w:lineRule="auto"/>
            </w:pPr>
            <w:r w:rsidRPr="00DC553C">
              <w:rPr>
                <w:b/>
                <w:bCs/>
              </w:rPr>
              <w:t>Any of these ICD codes</w:t>
            </w:r>
            <w:r w:rsidRPr="00DC553C">
              <w:t>:</w:t>
            </w:r>
          </w:p>
          <w:p w14:paraId="3F8F61AD" w14:textId="77777777" w:rsidR="00971D43" w:rsidRPr="00DC553C" w:rsidRDefault="00971D43" w:rsidP="00EF4675">
            <w:pPr>
              <w:pStyle w:val="ListParagraph"/>
              <w:rPr>
                <w:b/>
                <w:bCs/>
              </w:rPr>
            </w:pPr>
          </w:p>
          <w:p w14:paraId="7AA2F320" w14:textId="77777777" w:rsidR="00971D43" w:rsidRPr="00DC553C" w:rsidRDefault="00971D43" w:rsidP="00EF4675">
            <w:pPr>
              <w:autoSpaceDE w:val="0"/>
              <w:autoSpaceDN w:val="0"/>
              <w:adjustRightInd w:val="0"/>
              <w:ind w:left="720"/>
            </w:pPr>
            <w:r w:rsidRPr="00DC553C">
              <w:t>ICD-9 Codes</w:t>
            </w:r>
          </w:p>
          <w:p w14:paraId="58561C31" w14:textId="77777777" w:rsidR="00971D43" w:rsidRPr="00DC553C" w:rsidRDefault="00971D43" w:rsidP="00EF4675">
            <w:pPr>
              <w:autoSpaceDE w:val="0"/>
              <w:autoSpaceDN w:val="0"/>
              <w:adjustRightInd w:val="0"/>
              <w:ind w:left="720"/>
            </w:pPr>
            <w:r w:rsidRPr="00DC553C">
              <w:t>00.91 Transplant from live related donor…</w:t>
            </w:r>
          </w:p>
          <w:p w14:paraId="7A847085" w14:textId="77777777" w:rsidR="00971D43" w:rsidRPr="00DC553C" w:rsidRDefault="00971D43" w:rsidP="00EF4675">
            <w:pPr>
              <w:autoSpaceDE w:val="0"/>
              <w:autoSpaceDN w:val="0"/>
              <w:adjustRightInd w:val="0"/>
              <w:ind w:left="720"/>
            </w:pPr>
            <w:r w:rsidRPr="00DC553C">
              <w:t>00.92 Transplant from live non-related donor…</w:t>
            </w:r>
          </w:p>
          <w:p w14:paraId="45DD8DA9" w14:textId="77777777" w:rsidR="00971D43" w:rsidRPr="00DC553C" w:rsidRDefault="00971D43" w:rsidP="00EF4675">
            <w:pPr>
              <w:autoSpaceDE w:val="0"/>
              <w:autoSpaceDN w:val="0"/>
              <w:adjustRightInd w:val="0"/>
              <w:ind w:left="720"/>
            </w:pPr>
            <w:r w:rsidRPr="00DC553C">
              <w:t>00.93 Transplant from cadaver…</w:t>
            </w:r>
          </w:p>
          <w:p w14:paraId="5F90633C" w14:textId="77777777" w:rsidR="00971D43" w:rsidRPr="00DC553C" w:rsidRDefault="00971D43" w:rsidP="00EF4675">
            <w:pPr>
              <w:autoSpaceDE w:val="0"/>
              <w:autoSpaceDN w:val="0"/>
              <w:adjustRightInd w:val="0"/>
              <w:ind w:left="720"/>
            </w:pPr>
            <w:r w:rsidRPr="00DC553C">
              <w:t>55.53 Removal of transplanted or rejected kidney</w:t>
            </w:r>
          </w:p>
          <w:p w14:paraId="413BE2A4" w14:textId="77777777" w:rsidR="00971D43" w:rsidRPr="00DC553C" w:rsidRDefault="00971D43" w:rsidP="00EF4675">
            <w:pPr>
              <w:autoSpaceDE w:val="0"/>
              <w:autoSpaceDN w:val="0"/>
              <w:adjustRightInd w:val="0"/>
              <w:ind w:left="720"/>
            </w:pPr>
            <w:r w:rsidRPr="00DC553C">
              <w:t>55.69 Other kidney transplantation</w:t>
            </w:r>
          </w:p>
          <w:p w14:paraId="3172925C" w14:textId="77777777" w:rsidR="00971D43" w:rsidRPr="00DC553C" w:rsidRDefault="00971D43" w:rsidP="00EF4675">
            <w:pPr>
              <w:autoSpaceDE w:val="0"/>
              <w:autoSpaceDN w:val="0"/>
              <w:adjustRightInd w:val="0"/>
              <w:ind w:left="720"/>
            </w:pPr>
            <w:r w:rsidRPr="00DC553C">
              <w:t>V42.0 Transplant; kidney</w:t>
            </w:r>
          </w:p>
          <w:p w14:paraId="136592AA" w14:textId="77777777" w:rsidR="00971D43" w:rsidRPr="00DC553C" w:rsidRDefault="00971D43" w:rsidP="00EF4675">
            <w:pPr>
              <w:autoSpaceDE w:val="0"/>
              <w:autoSpaceDN w:val="0"/>
              <w:adjustRightInd w:val="0"/>
              <w:ind w:left="720"/>
            </w:pPr>
          </w:p>
          <w:p w14:paraId="3AB842EC" w14:textId="77777777" w:rsidR="00971D43" w:rsidRPr="00DC553C" w:rsidRDefault="00971D43" w:rsidP="00EF4675">
            <w:pPr>
              <w:autoSpaceDE w:val="0"/>
              <w:autoSpaceDN w:val="0"/>
              <w:adjustRightInd w:val="0"/>
              <w:ind w:left="720"/>
            </w:pPr>
            <w:r w:rsidRPr="00DC553C">
              <w:t>ICD-10 Codes</w:t>
            </w:r>
          </w:p>
          <w:p w14:paraId="49EC364B" w14:textId="77777777" w:rsidR="00971D43" w:rsidRPr="00DC553C" w:rsidRDefault="00971D43" w:rsidP="00EF4675">
            <w:pPr>
              <w:ind w:left="720"/>
            </w:pPr>
            <w:r w:rsidRPr="00DC553C">
              <w:t>0TY**** Surgical or Medical / Urinary System / Transplantation / Kidney</w:t>
            </w:r>
          </w:p>
          <w:p w14:paraId="05EBBDEE" w14:textId="77777777" w:rsidR="00971D43" w:rsidRPr="00DC553C" w:rsidRDefault="00971D43" w:rsidP="00EF4675">
            <w:pPr>
              <w:pStyle w:val="ListParagraph"/>
            </w:pPr>
            <w:r w:rsidRPr="00DC553C">
              <w:t>Z94.0 Kidney transplant status</w:t>
            </w:r>
          </w:p>
          <w:p w14:paraId="3FE20F67" w14:textId="77777777" w:rsidR="00971D43" w:rsidRPr="006A265D" w:rsidRDefault="00971D43" w:rsidP="00EF4675"/>
          <w:p w14:paraId="5E75C83E" w14:textId="77777777" w:rsidR="00971D43" w:rsidRDefault="00971D43" w:rsidP="00EF4675">
            <w:pPr>
              <w:pStyle w:val="ListParagraph"/>
            </w:pPr>
          </w:p>
          <w:p w14:paraId="678FECF4" w14:textId="77777777" w:rsidR="00971D43" w:rsidRPr="00481502" w:rsidRDefault="00971D43" w:rsidP="00EF4675">
            <w:pPr>
              <w:pStyle w:val="ListParagraph"/>
            </w:pPr>
            <w:r w:rsidRPr="00481502">
              <w:br w:type="page"/>
            </w:r>
          </w:p>
          <w:p w14:paraId="17824534" w14:textId="77777777" w:rsidR="00971D43" w:rsidRDefault="00971D43" w:rsidP="00EF4675">
            <w:pPr>
              <w:jc w:val="center"/>
              <w:rPr>
                <w:b/>
                <w:bCs/>
              </w:rPr>
            </w:pPr>
            <w:r w:rsidRPr="009473A3">
              <w:rPr>
                <w:b/>
                <w:bCs/>
              </w:rPr>
              <w:t>BASELINE CREATININE</w:t>
            </w:r>
          </w:p>
          <w:p w14:paraId="7BA59954" w14:textId="77777777" w:rsidR="00971D43" w:rsidRDefault="00971D43" w:rsidP="00EF4675">
            <w:r>
              <w:t>Initial look-back period: 7-365 days before index admission</w:t>
            </w:r>
          </w:p>
          <w:p w14:paraId="1AF8299F" w14:textId="77777777" w:rsidR="00971D43" w:rsidRDefault="00971D43" w:rsidP="00EF4675">
            <w:r>
              <w:t>Table 1: Hierarchy for reference creatinine calculation</w:t>
            </w:r>
          </w:p>
          <w:p w14:paraId="3D618736" w14:textId="77777777" w:rsidR="00971D43" w:rsidRPr="00824FDF" w:rsidRDefault="00971D43" w:rsidP="00EF4675"/>
          <w:tbl>
            <w:tblPr>
              <w:tblStyle w:val="GridTable4"/>
              <w:tblW w:w="0" w:type="auto"/>
              <w:tblLayout w:type="fixed"/>
              <w:tblLook w:val="04A0" w:firstRow="1" w:lastRow="0" w:firstColumn="1" w:lastColumn="0" w:noHBand="0" w:noVBand="1"/>
            </w:tblPr>
            <w:tblGrid>
              <w:gridCol w:w="1600"/>
              <w:gridCol w:w="3330"/>
              <w:gridCol w:w="3113"/>
            </w:tblGrid>
            <w:tr w:rsidR="00971D43" w14:paraId="1FB91457" w14:textId="77777777" w:rsidTr="00EF4675">
              <w:trPr>
                <w:cnfStyle w:val="100000000000" w:firstRow="1" w:lastRow="0" w:firstColumn="0" w:lastColumn="0" w:oddVBand="0" w:evenVBand="0" w:oddHBand="0" w:evenHBand="0" w:firstRowFirstColumn="0" w:firstRowLastColumn="0" w:lastRowFirstColumn="0" w:lastRowLastColumn="0"/>
                <w:trHeight w:val="1096"/>
              </w:trPr>
              <w:tc>
                <w:tcPr>
                  <w:cnfStyle w:val="001000000000" w:firstRow="0" w:lastRow="0" w:firstColumn="1" w:lastColumn="0" w:oddVBand="0" w:evenVBand="0" w:oddHBand="0" w:evenHBand="0" w:firstRowFirstColumn="0" w:firstRowLastColumn="0" w:lastRowFirstColumn="0" w:lastRowLastColumn="0"/>
                  <w:tcW w:w="1600" w:type="dxa"/>
                </w:tcPr>
                <w:p w14:paraId="618D0346" w14:textId="77777777" w:rsidR="00971D43" w:rsidRDefault="00971D43" w:rsidP="00EF4675">
                  <w:pPr>
                    <w:spacing w:line="480" w:lineRule="auto"/>
                  </w:pPr>
                </w:p>
              </w:tc>
              <w:tc>
                <w:tcPr>
                  <w:tcW w:w="3330" w:type="dxa"/>
                </w:tcPr>
                <w:p w14:paraId="79C37A67" w14:textId="77777777" w:rsidR="00971D43" w:rsidRDefault="00971D43" w:rsidP="00EF4675">
                  <w:pPr>
                    <w:spacing w:line="480" w:lineRule="auto"/>
                    <w:cnfStyle w:val="100000000000" w:firstRow="1" w:lastRow="0" w:firstColumn="0" w:lastColumn="0" w:oddVBand="0" w:evenVBand="0" w:oddHBand="0" w:evenHBand="0" w:firstRowFirstColumn="0" w:firstRowLastColumn="0" w:lastRowFirstColumn="0" w:lastRowLastColumn="0"/>
                  </w:pPr>
                  <w:r>
                    <w:t>Creatinine values available prior to admission</w:t>
                  </w:r>
                </w:p>
              </w:tc>
              <w:tc>
                <w:tcPr>
                  <w:tcW w:w="3113" w:type="dxa"/>
                </w:tcPr>
                <w:p w14:paraId="5B3BC9C9" w14:textId="77777777" w:rsidR="00971D43" w:rsidRDefault="00971D43" w:rsidP="00EF4675">
                  <w:pPr>
                    <w:spacing w:line="480" w:lineRule="auto"/>
                    <w:cnfStyle w:val="100000000000" w:firstRow="1" w:lastRow="0" w:firstColumn="0" w:lastColumn="0" w:oddVBand="0" w:evenVBand="0" w:oddHBand="0" w:evenHBand="0" w:firstRowFirstColumn="0" w:firstRowLastColumn="0" w:lastRowFirstColumn="0" w:lastRowLastColumn="0"/>
                  </w:pPr>
                  <w:r>
                    <w:t>Reference creatinine</w:t>
                  </w:r>
                </w:p>
              </w:tc>
            </w:tr>
            <w:tr w:rsidR="00971D43" w14:paraId="027B7603" w14:textId="77777777" w:rsidTr="00EF4675">
              <w:trPr>
                <w:cnfStyle w:val="000000100000" w:firstRow="0" w:lastRow="0" w:firstColumn="0" w:lastColumn="0" w:oddVBand="0" w:evenVBand="0" w:oddHBand="1" w:evenHBand="0" w:firstRowFirstColumn="0" w:firstRowLastColumn="0" w:lastRowFirstColumn="0" w:lastRowLastColumn="0"/>
                <w:trHeight w:val="1111"/>
              </w:trPr>
              <w:tc>
                <w:tcPr>
                  <w:cnfStyle w:val="001000000000" w:firstRow="0" w:lastRow="0" w:firstColumn="1" w:lastColumn="0" w:oddVBand="0" w:evenVBand="0" w:oddHBand="0" w:evenHBand="0" w:firstRowFirstColumn="0" w:firstRowLastColumn="0" w:lastRowFirstColumn="0" w:lastRowLastColumn="0"/>
                  <w:tcW w:w="1600" w:type="dxa"/>
                </w:tcPr>
                <w:p w14:paraId="1A4E0BCC" w14:textId="77777777" w:rsidR="00971D43" w:rsidRDefault="00971D43" w:rsidP="00EF4675">
                  <w:pPr>
                    <w:spacing w:line="480" w:lineRule="auto"/>
                  </w:pPr>
                  <w:r>
                    <w:lastRenderedPageBreak/>
                    <w:t>Preference 1</w:t>
                  </w:r>
                </w:p>
              </w:tc>
              <w:tc>
                <w:tcPr>
                  <w:tcW w:w="3330" w:type="dxa"/>
                </w:tcPr>
                <w:p w14:paraId="3F2761CF" w14:textId="77777777" w:rsidR="00971D43" w:rsidRDefault="00971D43" w:rsidP="00EF4675">
                  <w:pPr>
                    <w:spacing w:line="480" w:lineRule="auto"/>
                    <w:cnfStyle w:val="000000100000" w:firstRow="0" w:lastRow="0" w:firstColumn="0" w:lastColumn="0" w:oddVBand="0" w:evenVBand="0" w:oddHBand="1" w:evenHBand="0" w:firstRowFirstColumn="0" w:firstRowLastColumn="0" w:lastRowFirstColumn="0" w:lastRowLastColumn="0"/>
                  </w:pPr>
                  <w:r>
                    <w:t>3</w:t>
                  </w:r>
                  <w:r w:rsidRPr="00824FDF">
                    <w:t xml:space="preserve"> </w:t>
                  </w:r>
                  <w:r>
                    <w:t xml:space="preserve">or more </w:t>
                  </w:r>
                  <w:r w:rsidRPr="00824FDF">
                    <w:t xml:space="preserve">outpatient values </w:t>
                  </w:r>
                  <w:r>
                    <w:t xml:space="preserve">available </w:t>
                  </w:r>
                  <w:r w:rsidRPr="00824FDF">
                    <w:t xml:space="preserve">in </w:t>
                  </w:r>
                  <w:r>
                    <w:t>7- 365 days</w:t>
                  </w:r>
                  <w:r w:rsidRPr="00824FDF">
                    <w:t xml:space="preserve"> prior to admission</w:t>
                  </w:r>
                  <w:r>
                    <w:t xml:space="preserve"> (PTA)</w:t>
                  </w:r>
                </w:p>
              </w:tc>
              <w:tc>
                <w:tcPr>
                  <w:tcW w:w="3113" w:type="dxa"/>
                </w:tcPr>
                <w:p w14:paraId="64E00DBA" w14:textId="77777777" w:rsidR="00971D43" w:rsidRDefault="00971D43" w:rsidP="00EF4675">
                  <w:pPr>
                    <w:spacing w:line="480" w:lineRule="auto"/>
                    <w:cnfStyle w:val="000000100000" w:firstRow="0" w:lastRow="0" w:firstColumn="0" w:lastColumn="0" w:oddVBand="0" w:evenVBand="0" w:oddHBand="1" w:evenHBand="0" w:firstRowFirstColumn="0" w:firstRowLastColumn="0" w:lastRowFirstColumn="0" w:lastRowLastColumn="0"/>
                  </w:pPr>
                  <w:r>
                    <w:t>Mean of all outpatient creatinine values</w:t>
                  </w:r>
                </w:p>
              </w:tc>
            </w:tr>
            <w:tr w:rsidR="00971D43" w14:paraId="0FA59B29" w14:textId="77777777" w:rsidTr="00EF4675">
              <w:trPr>
                <w:trHeight w:val="1652"/>
              </w:trPr>
              <w:tc>
                <w:tcPr>
                  <w:cnfStyle w:val="001000000000" w:firstRow="0" w:lastRow="0" w:firstColumn="1" w:lastColumn="0" w:oddVBand="0" w:evenVBand="0" w:oddHBand="0" w:evenHBand="0" w:firstRowFirstColumn="0" w:firstRowLastColumn="0" w:lastRowFirstColumn="0" w:lastRowLastColumn="0"/>
                  <w:tcW w:w="1600" w:type="dxa"/>
                </w:tcPr>
                <w:p w14:paraId="556AF19C" w14:textId="77777777" w:rsidR="00971D43" w:rsidRDefault="00971D43" w:rsidP="00EF4675">
                  <w:pPr>
                    <w:spacing w:line="480" w:lineRule="auto"/>
                  </w:pPr>
                  <w:r>
                    <w:t>Preference 2</w:t>
                  </w:r>
                </w:p>
              </w:tc>
              <w:tc>
                <w:tcPr>
                  <w:tcW w:w="3330" w:type="dxa"/>
                </w:tcPr>
                <w:p w14:paraId="02C3C113" w14:textId="77777777" w:rsidR="00971D43" w:rsidRDefault="00971D43" w:rsidP="00EF4675">
                  <w:pPr>
                    <w:spacing w:line="480" w:lineRule="auto"/>
                    <w:cnfStyle w:val="000000000000" w:firstRow="0" w:lastRow="0" w:firstColumn="0" w:lastColumn="0" w:oddVBand="0" w:evenVBand="0" w:oddHBand="0" w:evenHBand="0" w:firstRowFirstColumn="0" w:firstRowLastColumn="0" w:lastRowFirstColumn="0" w:lastRowLastColumn="0"/>
                  </w:pPr>
                  <w:r>
                    <w:t xml:space="preserve">2 </w:t>
                  </w:r>
                  <w:r w:rsidRPr="00824FDF">
                    <w:t xml:space="preserve">outpatient values </w:t>
                  </w:r>
                  <w:r>
                    <w:t xml:space="preserve">available </w:t>
                  </w:r>
                  <w:r w:rsidRPr="00824FDF">
                    <w:t xml:space="preserve">in </w:t>
                  </w:r>
                  <w:r>
                    <w:t>7- 365 days</w:t>
                  </w:r>
                  <w:r w:rsidRPr="00824FDF">
                    <w:t xml:space="preserve"> </w:t>
                  </w:r>
                  <w:r>
                    <w:t>PTA + some prior inpatient values</w:t>
                  </w:r>
                </w:p>
              </w:tc>
              <w:tc>
                <w:tcPr>
                  <w:tcW w:w="3113" w:type="dxa"/>
                </w:tcPr>
                <w:p w14:paraId="2AD2A063" w14:textId="77777777" w:rsidR="00971D43" w:rsidRDefault="00971D43" w:rsidP="00EF4675">
                  <w:pPr>
                    <w:cnfStyle w:val="000000000000" w:firstRow="0" w:lastRow="0" w:firstColumn="0" w:lastColumn="0" w:oddVBand="0" w:evenVBand="0" w:oddHBand="0" w:evenHBand="0" w:firstRowFirstColumn="0" w:firstRowLastColumn="0" w:lastRowFirstColumn="0" w:lastRowLastColumn="0"/>
                  </w:pPr>
                  <w:r>
                    <w:t>M</w:t>
                  </w:r>
                  <w:r w:rsidRPr="00824FDF">
                    <w:t xml:space="preserve">ean of </w:t>
                  </w:r>
                  <w:r>
                    <w:t>2</w:t>
                  </w:r>
                  <w:r w:rsidRPr="00824FDF">
                    <w:t xml:space="preserve"> outpatient values </w:t>
                  </w:r>
                  <w:r>
                    <w:t>and</w:t>
                  </w:r>
                  <w:r w:rsidRPr="00824FDF">
                    <w:t xml:space="preserve"> lowest inpatient</w:t>
                  </w:r>
                  <w:r>
                    <w:t xml:space="preserve"> creatinine from prior admissions</w:t>
                  </w:r>
                </w:p>
                <w:p w14:paraId="6D5FCF6E" w14:textId="77777777" w:rsidR="00971D43" w:rsidRDefault="00971D43" w:rsidP="00EF4675">
                  <w:pPr>
                    <w:spacing w:line="480" w:lineRule="auto"/>
                    <w:cnfStyle w:val="000000000000" w:firstRow="0" w:lastRow="0" w:firstColumn="0" w:lastColumn="0" w:oddVBand="0" w:evenVBand="0" w:oddHBand="0" w:evenHBand="0" w:firstRowFirstColumn="0" w:firstRowLastColumn="0" w:lastRowFirstColumn="0" w:lastRowLastColumn="0"/>
                  </w:pPr>
                </w:p>
              </w:tc>
            </w:tr>
            <w:tr w:rsidR="00971D43" w14:paraId="1091968B" w14:textId="77777777" w:rsidTr="00EF4675">
              <w:trPr>
                <w:cnfStyle w:val="000000100000" w:firstRow="0" w:lastRow="0" w:firstColumn="0" w:lastColumn="0" w:oddVBand="0" w:evenVBand="0" w:oddHBand="1" w:evenHBand="0" w:firstRowFirstColumn="0" w:firstRowLastColumn="0" w:lastRowFirstColumn="0" w:lastRowLastColumn="0"/>
                <w:trHeight w:val="1652"/>
              </w:trPr>
              <w:tc>
                <w:tcPr>
                  <w:cnfStyle w:val="001000000000" w:firstRow="0" w:lastRow="0" w:firstColumn="1" w:lastColumn="0" w:oddVBand="0" w:evenVBand="0" w:oddHBand="0" w:evenHBand="0" w:firstRowFirstColumn="0" w:firstRowLastColumn="0" w:lastRowFirstColumn="0" w:lastRowLastColumn="0"/>
                  <w:tcW w:w="1600" w:type="dxa"/>
                </w:tcPr>
                <w:p w14:paraId="5F3E3275" w14:textId="77777777" w:rsidR="00971D43" w:rsidRDefault="00971D43" w:rsidP="00EF4675">
                  <w:pPr>
                    <w:spacing w:line="480" w:lineRule="auto"/>
                  </w:pPr>
                  <w:r>
                    <w:t>Preference 3</w:t>
                  </w:r>
                </w:p>
              </w:tc>
              <w:tc>
                <w:tcPr>
                  <w:tcW w:w="3330" w:type="dxa"/>
                </w:tcPr>
                <w:p w14:paraId="7022A60A" w14:textId="77777777" w:rsidR="00971D43" w:rsidRDefault="00971D43" w:rsidP="00EF4675">
                  <w:pPr>
                    <w:spacing w:line="480" w:lineRule="auto"/>
                    <w:cnfStyle w:val="000000100000" w:firstRow="0" w:lastRow="0" w:firstColumn="0" w:lastColumn="0" w:oddVBand="0" w:evenVBand="0" w:oddHBand="1" w:evenHBand="0" w:firstRowFirstColumn="0" w:firstRowLastColumn="0" w:lastRowFirstColumn="0" w:lastRowLastColumn="0"/>
                  </w:pPr>
                  <w:r>
                    <w:t xml:space="preserve">1 or fewer </w:t>
                  </w:r>
                  <w:r w:rsidRPr="00824FDF">
                    <w:t xml:space="preserve">outpatient creatinine values in </w:t>
                  </w:r>
                  <w:r>
                    <w:t>7- 365 days</w:t>
                  </w:r>
                  <w:r w:rsidRPr="00824FDF">
                    <w:t xml:space="preserve"> </w:t>
                  </w:r>
                  <w:r>
                    <w:t>PTA but more outpatient values available within 18 months PTA</w:t>
                  </w:r>
                </w:p>
              </w:tc>
              <w:tc>
                <w:tcPr>
                  <w:tcW w:w="3113" w:type="dxa"/>
                </w:tcPr>
                <w:p w14:paraId="7C48D147" w14:textId="77777777" w:rsidR="00971D43" w:rsidRDefault="00971D43" w:rsidP="00EF4675">
                  <w:pPr>
                    <w:spacing w:line="480" w:lineRule="auto"/>
                    <w:cnfStyle w:val="000000100000" w:firstRow="0" w:lastRow="0" w:firstColumn="0" w:lastColumn="0" w:oddVBand="0" w:evenVBand="0" w:oddHBand="1" w:evenHBand="0" w:firstRowFirstColumn="0" w:firstRowLastColumn="0" w:lastRowFirstColumn="0" w:lastRowLastColumn="0"/>
                  </w:pPr>
                  <w:r>
                    <w:t>M</w:t>
                  </w:r>
                  <w:r w:rsidRPr="00824FDF">
                    <w:t>ean of</w:t>
                  </w:r>
                  <w:r>
                    <w:t xml:space="preserve"> any </w:t>
                  </w:r>
                  <w:r w:rsidRPr="00824FDF">
                    <w:t>outpatient</w:t>
                  </w:r>
                  <w:r>
                    <w:t xml:space="preserve"> </w:t>
                  </w:r>
                  <w:r w:rsidRPr="00824FDF">
                    <w:t>creatinine values available in 18 months prior to admission</w:t>
                  </w:r>
                </w:p>
              </w:tc>
            </w:tr>
            <w:tr w:rsidR="00971D43" w14:paraId="2DACD964" w14:textId="77777777" w:rsidTr="00EF4675">
              <w:trPr>
                <w:trHeight w:val="1652"/>
              </w:trPr>
              <w:tc>
                <w:tcPr>
                  <w:cnfStyle w:val="001000000000" w:firstRow="0" w:lastRow="0" w:firstColumn="1" w:lastColumn="0" w:oddVBand="0" w:evenVBand="0" w:oddHBand="0" w:evenHBand="0" w:firstRowFirstColumn="0" w:firstRowLastColumn="0" w:lastRowFirstColumn="0" w:lastRowLastColumn="0"/>
                  <w:tcW w:w="1600" w:type="dxa"/>
                </w:tcPr>
                <w:p w14:paraId="3C490ED0" w14:textId="77777777" w:rsidR="00971D43" w:rsidRDefault="00971D43" w:rsidP="00EF4675">
                  <w:pPr>
                    <w:spacing w:line="480" w:lineRule="auto"/>
                  </w:pPr>
                  <w:r>
                    <w:t>Preference 4</w:t>
                  </w:r>
                </w:p>
              </w:tc>
              <w:tc>
                <w:tcPr>
                  <w:tcW w:w="3330" w:type="dxa"/>
                </w:tcPr>
                <w:p w14:paraId="59CA23DE" w14:textId="77777777" w:rsidR="00971D43" w:rsidRDefault="00971D43" w:rsidP="00EF4675">
                  <w:pPr>
                    <w:spacing w:line="480" w:lineRule="auto"/>
                    <w:cnfStyle w:val="000000000000" w:firstRow="0" w:lastRow="0" w:firstColumn="0" w:lastColumn="0" w:oddVBand="0" w:evenVBand="0" w:oddHBand="0" w:evenHBand="0" w:firstRowFirstColumn="0" w:firstRowLastColumn="0" w:lastRowFirstColumn="0" w:lastRowLastColumn="0"/>
                  </w:pPr>
                  <w:r>
                    <w:t>No outpatient creatinine values in 18 months PTA but patient had prior inpatient admissions</w:t>
                  </w:r>
                </w:p>
              </w:tc>
              <w:tc>
                <w:tcPr>
                  <w:tcW w:w="3113" w:type="dxa"/>
                </w:tcPr>
                <w:p w14:paraId="3ACEE17A" w14:textId="77777777" w:rsidR="00971D43" w:rsidRDefault="00971D43" w:rsidP="00EF4675">
                  <w:pPr>
                    <w:spacing w:line="480" w:lineRule="auto"/>
                    <w:cnfStyle w:val="000000000000" w:firstRow="0" w:lastRow="0" w:firstColumn="0" w:lastColumn="0" w:oddVBand="0" w:evenVBand="0" w:oddHBand="0" w:evenHBand="0" w:firstRowFirstColumn="0" w:firstRowLastColumn="0" w:lastRowFirstColumn="0" w:lastRowLastColumn="0"/>
                  </w:pPr>
                  <w:r>
                    <w:t>Mean of 3 lowest inpatient creatinine values over the past 18 months</w:t>
                  </w:r>
                </w:p>
              </w:tc>
            </w:tr>
            <w:tr w:rsidR="00971D43" w14:paraId="6A676A09" w14:textId="77777777" w:rsidTr="00EF4675">
              <w:trPr>
                <w:cnfStyle w:val="000000100000" w:firstRow="0" w:lastRow="0" w:firstColumn="0" w:lastColumn="0" w:oddVBand="0" w:evenVBand="0" w:oddHBand="1" w:evenHBand="0" w:firstRowFirstColumn="0" w:firstRowLastColumn="0" w:lastRowFirstColumn="0" w:lastRowLastColumn="0"/>
                <w:trHeight w:val="2193"/>
              </w:trPr>
              <w:tc>
                <w:tcPr>
                  <w:cnfStyle w:val="001000000000" w:firstRow="0" w:lastRow="0" w:firstColumn="1" w:lastColumn="0" w:oddVBand="0" w:evenVBand="0" w:oddHBand="0" w:evenHBand="0" w:firstRowFirstColumn="0" w:firstRowLastColumn="0" w:lastRowFirstColumn="0" w:lastRowLastColumn="0"/>
                  <w:tcW w:w="1600" w:type="dxa"/>
                </w:tcPr>
                <w:p w14:paraId="5B1CA386" w14:textId="77777777" w:rsidR="00971D43" w:rsidRDefault="00971D43" w:rsidP="00EF4675">
                  <w:pPr>
                    <w:spacing w:line="480" w:lineRule="auto"/>
                  </w:pPr>
                  <w:r>
                    <w:t>Preference 5</w:t>
                  </w:r>
                </w:p>
              </w:tc>
              <w:tc>
                <w:tcPr>
                  <w:tcW w:w="3330" w:type="dxa"/>
                </w:tcPr>
                <w:p w14:paraId="74BA2F7B" w14:textId="77777777" w:rsidR="00971D43" w:rsidRDefault="00971D43" w:rsidP="00EF4675">
                  <w:pPr>
                    <w:spacing w:line="480" w:lineRule="auto"/>
                    <w:cnfStyle w:val="000000100000" w:firstRow="0" w:lastRow="0" w:firstColumn="0" w:lastColumn="0" w:oddVBand="0" w:evenVBand="0" w:oddHBand="1" w:evenHBand="0" w:firstRowFirstColumn="0" w:firstRowLastColumn="0" w:lastRowFirstColumn="0" w:lastRowLastColumn="0"/>
                  </w:pPr>
                  <w:r>
                    <w:t xml:space="preserve">No prior inpatient or outpatient creatinine available </w:t>
                  </w:r>
                </w:p>
              </w:tc>
              <w:tc>
                <w:tcPr>
                  <w:tcW w:w="3113" w:type="dxa"/>
                </w:tcPr>
                <w:p w14:paraId="25BC7FCA" w14:textId="77777777" w:rsidR="00971D43" w:rsidRDefault="00971D43" w:rsidP="00EF4675">
                  <w:pPr>
                    <w:spacing w:line="480" w:lineRule="auto"/>
                    <w:cnfStyle w:val="000000100000" w:firstRow="0" w:lastRow="0" w:firstColumn="0" w:lastColumn="0" w:oddVBand="0" w:evenVBand="0" w:oddHBand="1" w:evenHBand="0" w:firstRowFirstColumn="0" w:firstRowLastColumn="0" w:lastRowFirstColumn="0" w:lastRowLastColumn="0"/>
                  </w:pPr>
                  <w:r>
                    <w:t>If no dialysis/CRRT: lowest creatinine during admission</w:t>
                  </w:r>
                </w:p>
                <w:p w14:paraId="4B7F36D5" w14:textId="77777777" w:rsidR="00971D43" w:rsidRDefault="00971D43" w:rsidP="00EF4675">
                  <w:pPr>
                    <w:spacing w:line="480" w:lineRule="auto"/>
                    <w:cnfStyle w:val="000000100000" w:firstRow="0" w:lastRow="0" w:firstColumn="0" w:lastColumn="0" w:oddVBand="0" w:evenVBand="0" w:oddHBand="1" w:evenHBand="0" w:firstRowFirstColumn="0" w:firstRowLastColumn="0" w:lastRowFirstColumn="0" w:lastRowLastColumn="0"/>
                  </w:pPr>
                  <w:r>
                    <w:t xml:space="preserve">If needed dialysis/CRRT: Creatinine at admission </w:t>
                  </w:r>
                </w:p>
              </w:tc>
            </w:tr>
          </w:tbl>
          <w:p w14:paraId="1C5BC140" w14:textId="77777777" w:rsidR="00971D43" w:rsidRPr="00247EC3" w:rsidRDefault="00971D43" w:rsidP="00293183">
            <w:pPr>
              <w:spacing w:line="480" w:lineRule="auto"/>
              <w:rPr>
                <w:b/>
                <w:bCs/>
                <w:color w:val="000000"/>
                <w:highlight w:val="white"/>
                <w:u w:val="single"/>
              </w:rPr>
            </w:pPr>
          </w:p>
          <w:p w14:paraId="07116FE6" w14:textId="77777777" w:rsidR="00971D43" w:rsidRDefault="00971D43" w:rsidP="00EF4675">
            <w:pPr>
              <w:spacing w:after="160" w:line="480" w:lineRule="auto"/>
              <w:rPr>
                <w:b/>
                <w:bCs/>
                <w:color w:val="000000"/>
              </w:rPr>
            </w:pPr>
            <w:bookmarkStart w:id="1" w:name="_Hlk74107601"/>
            <w:r w:rsidRPr="00EF4675">
              <w:rPr>
                <w:b/>
                <w:bCs/>
                <w:noProof/>
                <w:color w:val="000000"/>
              </w:rPr>
              <w:lastRenderedPageBreak/>
              <w:drawing>
                <wp:inline distT="0" distB="0" distL="0" distR="0" wp14:anchorId="458F6800" wp14:editId="29959AB9">
                  <wp:extent cx="5114925" cy="6610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14925" cy="6610350"/>
                          </a:xfrm>
                          <a:prstGeom prst="rect">
                            <a:avLst/>
                          </a:prstGeom>
                          <a:noFill/>
                          <a:ln>
                            <a:noFill/>
                          </a:ln>
                        </pic:spPr>
                      </pic:pic>
                    </a:graphicData>
                  </a:graphic>
                </wp:inline>
              </w:drawing>
            </w:r>
          </w:p>
          <w:p w14:paraId="42FE6E25" w14:textId="77777777" w:rsidR="00971D43" w:rsidRDefault="00971D43" w:rsidP="00EF4675">
            <w:pPr>
              <w:spacing w:after="160" w:line="480" w:lineRule="auto"/>
              <w:rPr>
                <w:b/>
                <w:bCs/>
                <w:color w:val="000000"/>
              </w:rPr>
            </w:pPr>
          </w:p>
          <w:p w14:paraId="35D465FF" w14:textId="77777777" w:rsidR="00971D43" w:rsidRDefault="00971D43" w:rsidP="00EF4675">
            <w:pPr>
              <w:jc w:val="center"/>
              <w:rPr>
                <w:b/>
                <w:bCs/>
              </w:rPr>
            </w:pPr>
          </w:p>
          <w:p w14:paraId="3059B856" w14:textId="77777777" w:rsidR="00971D43" w:rsidRDefault="00971D43" w:rsidP="00EF4675">
            <w:pPr>
              <w:jc w:val="center"/>
              <w:rPr>
                <w:b/>
                <w:bCs/>
              </w:rPr>
            </w:pPr>
          </w:p>
          <w:p w14:paraId="7D0186C4" w14:textId="77777777" w:rsidR="00971D43" w:rsidRDefault="00971D43" w:rsidP="00EF4675">
            <w:pPr>
              <w:jc w:val="center"/>
              <w:rPr>
                <w:b/>
                <w:bCs/>
              </w:rPr>
            </w:pPr>
          </w:p>
          <w:p w14:paraId="3E9C1101" w14:textId="77777777" w:rsidR="00971D43" w:rsidRDefault="00971D43" w:rsidP="00EF4675">
            <w:pPr>
              <w:jc w:val="center"/>
              <w:rPr>
                <w:b/>
                <w:bCs/>
              </w:rPr>
            </w:pPr>
          </w:p>
          <w:p w14:paraId="04451A53" w14:textId="77777777" w:rsidR="00971D43" w:rsidRDefault="00971D43" w:rsidP="00EF4675">
            <w:pPr>
              <w:jc w:val="center"/>
              <w:rPr>
                <w:b/>
                <w:bCs/>
              </w:rPr>
            </w:pPr>
          </w:p>
          <w:p w14:paraId="6A0F9626" w14:textId="77777777" w:rsidR="00971D43" w:rsidRDefault="00971D43" w:rsidP="00EF4675">
            <w:pPr>
              <w:jc w:val="center"/>
              <w:rPr>
                <w:b/>
                <w:bCs/>
              </w:rPr>
            </w:pPr>
          </w:p>
          <w:p w14:paraId="73003241" w14:textId="77777777" w:rsidR="00971D43" w:rsidRDefault="00971D43" w:rsidP="00EF4675">
            <w:pPr>
              <w:jc w:val="center"/>
              <w:rPr>
                <w:b/>
                <w:bCs/>
              </w:rPr>
            </w:pPr>
          </w:p>
          <w:p w14:paraId="6994CA84" w14:textId="77777777" w:rsidR="00971D43" w:rsidRDefault="00971D43" w:rsidP="00EF4675">
            <w:pPr>
              <w:jc w:val="center"/>
              <w:rPr>
                <w:b/>
                <w:bCs/>
              </w:rPr>
            </w:pPr>
          </w:p>
          <w:p w14:paraId="0C2A212B" w14:textId="77777777" w:rsidR="00971D43" w:rsidRDefault="00971D43" w:rsidP="00EF4675">
            <w:pPr>
              <w:jc w:val="center"/>
              <w:rPr>
                <w:b/>
                <w:bCs/>
              </w:rPr>
            </w:pPr>
            <w:r>
              <w:rPr>
                <w:b/>
                <w:bCs/>
              </w:rPr>
              <w:t xml:space="preserve">BASELINE </w:t>
            </w:r>
            <w:r w:rsidRPr="009A233B">
              <w:rPr>
                <w:b/>
                <w:bCs/>
              </w:rPr>
              <w:t xml:space="preserve">PROTEINURIA </w:t>
            </w:r>
            <w:r>
              <w:rPr>
                <w:b/>
                <w:bCs/>
              </w:rPr>
              <w:t>DETERMINATION</w:t>
            </w:r>
          </w:p>
          <w:p w14:paraId="474721B9" w14:textId="77777777" w:rsidR="00971D43" w:rsidRDefault="00971D43" w:rsidP="00EF4675">
            <w:pPr>
              <w:jc w:val="center"/>
              <w:rPr>
                <w:b/>
                <w:bCs/>
              </w:rPr>
            </w:pPr>
          </w:p>
          <w:tbl>
            <w:tblPr>
              <w:tblStyle w:val="GridTable4"/>
              <w:tblW w:w="8368" w:type="dxa"/>
              <w:tblLayout w:type="fixed"/>
              <w:tblLook w:val="04A0" w:firstRow="1" w:lastRow="0" w:firstColumn="1" w:lastColumn="0" w:noHBand="0" w:noVBand="1"/>
            </w:tblPr>
            <w:tblGrid>
              <w:gridCol w:w="1431"/>
              <w:gridCol w:w="3392"/>
              <w:gridCol w:w="3545"/>
            </w:tblGrid>
            <w:tr w:rsidR="00971D43" w14:paraId="769AFF43" w14:textId="77777777" w:rsidTr="00EF4675">
              <w:trPr>
                <w:cnfStyle w:val="100000000000" w:firstRow="1" w:lastRow="0" w:firstColumn="0" w:lastColumn="0" w:oddVBand="0" w:evenVBand="0" w:oddHBand="0" w:evenHBand="0"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1431" w:type="dxa"/>
                </w:tcPr>
                <w:p w14:paraId="0EE58B67" w14:textId="77777777" w:rsidR="00971D43" w:rsidRDefault="00971D43" w:rsidP="00EF4675">
                  <w:pPr>
                    <w:spacing w:line="480" w:lineRule="auto"/>
                  </w:pPr>
                </w:p>
              </w:tc>
              <w:tc>
                <w:tcPr>
                  <w:tcW w:w="3392" w:type="dxa"/>
                </w:tcPr>
                <w:p w14:paraId="1721B60D" w14:textId="77777777" w:rsidR="00971D43" w:rsidRDefault="00971D43" w:rsidP="00EF4675">
                  <w:pPr>
                    <w:spacing w:line="480" w:lineRule="auto"/>
                    <w:cnfStyle w:val="100000000000" w:firstRow="1" w:lastRow="0" w:firstColumn="0" w:lastColumn="0" w:oddVBand="0" w:evenVBand="0" w:oddHBand="0" w:evenHBand="0" w:firstRowFirstColumn="0" w:firstRowLastColumn="0" w:lastRowFirstColumn="0" w:lastRowLastColumn="0"/>
                  </w:pPr>
                  <w:r>
                    <w:t>Proteinuria values available prior to admission</w:t>
                  </w:r>
                </w:p>
              </w:tc>
              <w:tc>
                <w:tcPr>
                  <w:tcW w:w="3545" w:type="dxa"/>
                </w:tcPr>
                <w:p w14:paraId="0351DD14" w14:textId="77777777" w:rsidR="00971D43" w:rsidRDefault="00971D43" w:rsidP="00EF4675">
                  <w:pPr>
                    <w:spacing w:line="480" w:lineRule="auto"/>
                    <w:cnfStyle w:val="100000000000" w:firstRow="1" w:lastRow="0" w:firstColumn="0" w:lastColumn="0" w:oddVBand="0" w:evenVBand="0" w:oddHBand="0" w:evenHBand="0" w:firstRowFirstColumn="0" w:firstRowLastColumn="0" w:lastRowFirstColumn="0" w:lastRowLastColumn="0"/>
                  </w:pPr>
                  <w:r>
                    <w:t>Reference proteinuria</w:t>
                  </w:r>
                </w:p>
              </w:tc>
            </w:tr>
            <w:tr w:rsidR="00971D43" w14:paraId="6CDDCD97" w14:textId="77777777" w:rsidTr="00EF467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31" w:type="dxa"/>
                </w:tcPr>
                <w:p w14:paraId="333F939F" w14:textId="77777777" w:rsidR="00971D43" w:rsidRDefault="00971D43" w:rsidP="00EF4675">
                  <w:pPr>
                    <w:spacing w:line="480" w:lineRule="auto"/>
                  </w:pPr>
                  <w:r>
                    <w:t>Preference 1</w:t>
                  </w:r>
                </w:p>
              </w:tc>
              <w:tc>
                <w:tcPr>
                  <w:tcW w:w="3392" w:type="dxa"/>
                </w:tcPr>
                <w:p w14:paraId="290F02EB" w14:textId="77777777" w:rsidR="00971D43" w:rsidRDefault="00971D43" w:rsidP="00EF4675">
                  <w:pPr>
                    <w:cnfStyle w:val="000000100000" w:firstRow="0" w:lastRow="0" w:firstColumn="0" w:lastColumn="0" w:oddVBand="0" w:evenVBand="0" w:oddHBand="1" w:evenHBand="0" w:firstRowFirstColumn="0" w:firstRowLastColumn="0" w:lastRowFirstColumn="0" w:lastRowLastColumn="0"/>
                  </w:pPr>
                  <w:r>
                    <w:t>Urine albumin creatinine ratio</w:t>
                  </w:r>
                  <w:r w:rsidRPr="00824FDF">
                    <w:t xml:space="preserve"> </w:t>
                  </w:r>
                  <w:r>
                    <w:t xml:space="preserve">(UACR) </w:t>
                  </w:r>
                  <w:r w:rsidRPr="00824FDF">
                    <w:t xml:space="preserve">values </w:t>
                  </w:r>
                  <w:r>
                    <w:t xml:space="preserve">available </w:t>
                  </w:r>
                  <w:r w:rsidRPr="00824FDF">
                    <w:t xml:space="preserve">in </w:t>
                  </w:r>
                  <w:r>
                    <w:t>7- 365 days</w:t>
                  </w:r>
                  <w:r w:rsidRPr="00824FDF">
                    <w:t xml:space="preserve"> prior to admission</w:t>
                  </w:r>
                  <w:r>
                    <w:t xml:space="preserve"> (PTA)</w:t>
                  </w:r>
                </w:p>
              </w:tc>
              <w:tc>
                <w:tcPr>
                  <w:tcW w:w="3545" w:type="dxa"/>
                </w:tcPr>
                <w:p w14:paraId="3FEFC823" w14:textId="77777777" w:rsidR="00971D43" w:rsidRDefault="00971D43" w:rsidP="00EF4675">
                  <w:pPr>
                    <w:cnfStyle w:val="000000100000" w:firstRow="0" w:lastRow="0" w:firstColumn="0" w:lastColumn="0" w:oddVBand="0" w:evenVBand="0" w:oddHBand="1" w:evenHBand="0" w:firstRowFirstColumn="0" w:firstRowLastColumn="0" w:lastRowFirstColumn="0" w:lastRowLastColumn="0"/>
                  </w:pPr>
                  <w:r>
                    <w:t>Use most recent UACR in mg/g</w:t>
                  </w:r>
                </w:p>
              </w:tc>
            </w:tr>
            <w:tr w:rsidR="00971D43" w14:paraId="241AB9EE" w14:textId="77777777" w:rsidTr="00EF4675">
              <w:trPr>
                <w:trHeight w:val="20"/>
              </w:trPr>
              <w:tc>
                <w:tcPr>
                  <w:cnfStyle w:val="001000000000" w:firstRow="0" w:lastRow="0" w:firstColumn="1" w:lastColumn="0" w:oddVBand="0" w:evenVBand="0" w:oddHBand="0" w:evenHBand="0" w:firstRowFirstColumn="0" w:firstRowLastColumn="0" w:lastRowFirstColumn="0" w:lastRowLastColumn="0"/>
                  <w:tcW w:w="1431" w:type="dxa"/>
                </w:tcPr>
                <w:p w14:paraId="142502C2" w14:textId="77777777" w:rsidR="00971D43" w:rsidRDefault="00971D43" w:rsidP="00EF4675">
                  <w:pPr>
                    <w:spacing w:line="480" w:lineRule="auto"/>
                  </w:pPr>
                  <w:r>
                    <w:t>Preference 2</w:t>
                  </w:r>
                </w:p>
              </w:tc>
              <w:tc>
                <w:tcPr>
                  <w:tcW w:w="3392" w:type="dxa"/>
                </w:tcPr>
                <w:p w14:paraId="6AE78B57" w14:textId="77777777" w:rsidR="00971D43" w:rsidRDefault="00971D43" w:rsidP="00EF4675">
                  <w:pPr>
                    <w:cnfStyle w:val="000000000000" w:firstRow="0" w:lastRow="0" w:firstColumn="0" w:lastColumn="0" w:oddVBand="0" w:evenVBand="0" w:oddHBand="0" w:evenHBand="0" w:firstRowFirstColumn="0" w:firstRowLastColumn="0" w:lastRowFirstColumn="0" w:lastRowLastColumn="0"/>
                  </w:pPr>
                  <w:r>
                    <w:t xml:space="preserve">No albumin creatinine ratios available but protein creatinine ratio (UPCR) available </w:t>
                  </w:r>
                  <w:r w:rsidRPr="00824FDF">
                    <w:t xml:space="preserve">in </w:t>
                  </w:r>
                  <w:r>
                    <w:t>7- 365 days</w:t>
                  </w:r>
                  <w:r w:rsidRPr="00824FDF">
                    <w:t xml:space="preserve"> </w:t>
                  </w:r>
                  <w:r>
                    <w:t>PTA</w:t>
                  </w:r>
                </w:p>
              </w:tc>
              <w:tc>
                <w:tcPr>
                  <w:tcW w:w="3545" w:type="dxa"/>
                </w:tcPr>
                <w:p w14:paraId="4FD971A8" w14:textId="77777777" w:rsidR="00971D43" w:rsidRDefault="00971D43" w:rsidP="00EF4675">
                  <w:pPr>
                    <w:cnfStyle w:val="000000000000" w:firstRow="0" w:lastRow="0" w:firstColumn="0" w:lastColumn="0" w:oddVBand="0" w:evenVBand="0" w:oddHBand="0" w:evenHBand="0" w:firstRowFirstColumn="0" w:firstRowLastColumn="0" w:lastRowFirstColumn="0" w:lastRowLastColumn="0"/>
                  </w:pPr>
                  <w:r>
                    <w:t xml:space="preserve">Convert most recent UPCR value to UACR in mg/g </w:t>
                  </w:r>
                </w:p>
                <w:p w14:paraId="63EA06FB" w14:textId="77777777" w:rsidR="00971D43" w:rsidRDefault="00971D43" w:rsidP="00EF4675">
                  <w:pPr>
                    <w:cnfStyle w:val="000000000000" w:firstRow="0" w:lastRow="0" w:firstColumn="0" w:lastColumn="0" w:oddVBand="0" w:evenVBand="0" w:oddHBand="0" w:evenHBand="0" w:firstRowFirstColumn="0" w:firstRowLastColumn="0" w:lastRowFirstColumn="0" w:lastRowLastColumn="0"/>
                  </w:pPr>
                </w:p>
              </w:tc>
            </w:tr>
            <w:tr w:rsidR="00971D43" w14:paraId="3F852A8C" w14:textId="77777777" w:rsidTr="00EF467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31" w:type="dxa"/>
                </w:tcPr>
                <w:p w14:paraId="305BA4C5" w14:textId="77777777" w:rsidR="00971D43" w:rsidRDefault="00971D43" w:rsidP="00EF4675">
                  <w:pPr>
                    <w:spacing w:line="480" w:lineRule="auto"/>
                  </w:pPr>
                  <w:r>
                    <w:t>Preference 3</w:t>
                  </w:r>
                </w:p>
              </w:tc>
              <w:tc>
                <w:tcPr>
                  <w:tcW w:w="3392" w:type="dxa"/>
                </w:tcPr>
                <w:p w14:paraId="46CCF414" w14:textId="77777777" w:rsidR="00971D43" w:rsidRDefault="00971D43" w:rsidP="00EF4675">
                  <w:pPr>
                    <w:cnfStyle w:val="000000100000" w:firstRow="0" w:lastRow="0" w:firstColumn="0" w:lastColumn="0" w:oddVBand="0" w:evenVBand="0" w:oddHBand="1" w:evenHBand="0" w:firstRowFirstColumn="0" w:firstRowLastColumn="0" w:lastRowFirstColumn="0" w:lastRowLastColumn="0"/>
                  </w:pPr>
                  <w:r>
                    <w:t>Neither UACR nor UPCR available in 7-365 days PTA but available in 7 d to 18 months PTA</w:t>
                  </w:r>
                </w:p>
              </w:tc>
              <w:tc>
                <w:tcPr>
                  <w:tcW w:w="3545" w:type="dxa"/>
                </w:tcPr>
                <w:p w14:paraId="3FBC8D4A" w14:textId="77777777" w:rsidR="00971D43" w:rsidRDefault="00971D43" w:rsidP="00EF4675">
                  <w:pPr>
                    <w:cnfStyle w:val="000000100000" w:firstRow="0" w:lastRow="0" w:firstColumn="0" w:lastColumn="0" w:oddVBand="0" w:evenVBand="0" w:oddHBand="1" w:evenHBand="0" w:firstRowFirstColumn="0" w:firstRowLastColumn="0" w:lastRowFirstColumn="0" w:lastRowLastColumn="0"/>
                  </w:pPr>
                  <w:r>
                    <w:t>Most recent UACR or UPCR converted to UACR</w:t>
                  </w:r>
                </w:p>
              </w:tc>
            </w:tr>
            <w:tr w:rsidR="00971D43" w14:paraId="445E0ECB" w14:textId="77777777" w:rsidTr="00EF4675">
              <w:trPr>
                <w:trHeight w:val="29"/>
              </w:trPr>
              <w:tc>
                <w:tcPr>
                  <w:cnfStyle w:val="001000000000" w:firstRow="0" w:lastRow="0" w:firstColumn="1" w:lastColumn="0" w:oddVBand="0" w:evenVBand="0" w:oddHBand="0" w:evenHBand="0" w:firstRowFirstColumn="0" w:firstRowLastColumn="0" w:lastRowFirstColumn="0" w:lastRowLastColumn="0"/>
                  <w:tcW w:w="1431" w:type="dxa"/>
                </w:tcPr>
                <w:p w14:paraId="72BE0E74" w14:textId="77777777" w:rsidR="00971D43" w:rsidRDefault="00971D43" w:rsidP="00EF4675">
                  <w:pPr>
                    <w:spacing w:line="480" w:lineRule="auto"/>
                  </w:pPr>
                  <w:r>
                    <w:t>Preference 4</w:t>
                  </w:r>
                </w:p>
              </w:tc>
              <w:tc>
                <w:tcPr>
                  <w:tcW w:w="3392" w:type="dxa"/>
                </w:tcPr>
                <w:p w14:paraId="003D70EE" w14:textId="77777777" w:rsidR="00971D43" w:rsidRDefault="00971D43" w:rsidP="00EF4675">
                  <w:pPr>
                    <w:cnfStyle w:val="000000000000" w:firstRow="0" w:lastRow="0" w:firstColumn="0" w:lastColumn="0" w:oddVBand="0" w:evenVBand="0" w:oddHBand="0" w:evenHBand="0" w:firstRowFirstColumn="0" w:firstRowLastColumn="0" w:lastRowFirstColumn="0" w:lastRowLastColumn="0"/>
                  </w:pPr>
                  <w:r>
                    <w:t xml:space="preserve">No UACR or UPCR in 18 months PTA but </w:t>
                  </w:r>
                  <w:r w:rsidRPr="0097102C">
                    <w:rPr>
                      <w:u w:val="single"/>
                    </w:rPr>
                    <w:t>&gt;</w:t>
                  </w:r>
                  <w:r>
                    <w:t>2 dipstick or urinalyses available in 7-365 days prior to admission</w:t>
                  </w:r>
                </w:p>
              </w:tc>
              <w:tc>
                <w:tcPr>
                  <w:tcW w:w="3545" w:type="dxa"/>
                </w:tcPr>
                <w:p w14:paraId="50220671" w14:textId="77777777" w:rsidR="00971D43" w:rsidRDefault="00971D43" w:rsidP="00EF4675">
                  <w:pPr>
                    <w:cnfStyle w:val="000000000000" w:firstRow="0" w:lastRow="0" w:firstColumn="0" w:lastColumn="0" w:oddVBand="0" w:evenVBand="0" w:oddHBand="0" w:evenHBand="0" w:firstRowFirstColumn="0" w:firstRowLastColumn="0" w:lastRowFirstColumn="0" w:lastRowLastColumn="0"/>
                  </w:pPr>
                  <w:r>
                    <w:t>Convert up to 3 most recent urinalyses protein values to UACR and use mean value in mg/g</w:t>
                  </w:r>
                </w:p>
              </w:tc>
            </w:tr>
            <w:tr w:rsidR="00971D43" w14:paraId="2989208E" w14:textId="77777777" w:rsidTr="00EF4675">
              <w:trPr>
                <w:cnfStyle w:val="000000100000" w:firstRow="0" w:lastRow="0" w:firstColumn="0" w:lastColumn="0" w:oddVBand="0" w:evenVBand="0" w:oddHBand="1" w:evenHBand="0" w:firstRowFirstColumn="0" w:firstRowLastColumn="0" w:lastRowFirstColumn="0" w:lastRowLastColumn="0"/>
                <w:trHeight w:val="13"/>
              </w:trPr>
              <w:tc>
                <w:tcPr>
                  <w:cnfStyle w:val="001000000000" w:firstRow="0" w:lastRow="0" w:firstColumn="1" w:lastColumn="0" w:oddVBand="0" w:evenVBand="0" w:oddHBand="0" w:evenHBand="0" w:firstRowFirstColumn="0" w:firstRowLastColumn="0" w:lastRowFirstColumn="0" w:lastRowLastColumn="0"/>
                  <w:tcW w:w="1431" w:type="dxa"/>
                </w:tcPr>
                <w:p w14:paraId="676A5FA1" w14:textId="77777777" w:rsidR="00971D43" w:rsidRDefault="00971D43" w:rsidP="00EF4675">
                  <w:pPr>
                    <w:spacing w:line="480" w:lineRule="auto"/>
                  </w:pPr>
                  <w:r>
                    <w:t>Preference 5</w:t>
                  </w:r>
                </w:p>
              </w:tc>
              <w:tc>
                <w:tcPr>
                  <w:tcW w:w="3392" w:type="dxa"/>
                </w:tcPr>
                <w:p w14:paraId="76E3942D" w14:textId="77777777" w:rsidR="00971D43" w:rsidRDefault="00971D43" w:rsidP="00EF4675">
                  <w:pPr>
                    <w:cnfStyle w:val="000000100000" w:firstRow="0" w:lastRow="0" w:firstColumn="0" w:lastColumn="0" w:oddVBand="0" w:evenVBand="0" w:oddHBand="1" w:evenHBand="0" w:firstRowFirstColumn="0" w:firstRowLastColumn="0" w:lastRowFirstColumn="0" w:lastRowLastColumn="0"/>
                  </w:pPr>
                  <w:r>
                    <w:t>Only 1 dipstick or urinalysis available in 7-365 days prior to admission</w:t>
                  </w:r>
                </w:p>
              </w:tc>
              <w:tc>
                <w:tcPr>
                  <w:tcW w:w="3545" w:type="dxa"/>
                </w:tcPr>
                <w:p w14:paraId="13B889BF" w14:textId="77777777" w:rsidR="00971D43" w:rsidRDefault="00971D43" w:rsidP="00EF4675">
                  <w:pPr>
                    <w:cnfStyle w:val="000000100000" w:firstRow="0" w:lastRow="0" w:firstColumn="0" w:lastColumn="0" w:oddVBand="0" w:evenVBand="0" w:oddHBand="1" w:evenHBand="0" w:firstRowFirstColumn="0" w:firstRowLastColumn="0" w:lastRowFirstColumn="0" w:lastRowLastColumn="0"/>
                  </w:pPr>
                  <w:r>
                    <w:t>Convert to UACR and use value in mg/g</w:t>
                  </w:r>
                </w:p>
              </w:tc>
            </w:tr>
          </w:tbl>
          <w:p w14:paraId="0CB2BBF5" w14:textId="77777777" w:rsidR="00971D43" w:rsidRDefault="00971D43" w:rsidP="00EF4675"/>
          <w:p w14:paraId="3FE16DB6" w14:textId="77777777" w:rsidR="00971D43" w:rsidRDefault="00971D43" w:rsidP="00EF4675">
            <w:pPr>
              <w:rPr>
                <w:b/>
                <w:bCs/>
              </w:rPr>
            </w:pPr>
            <w:r>
              <w:rPr>
                <w:b/>
                <w:bCs/>
              </w:rPr>
              <w:t>UPCR conversion to UACR:</w:t>
            </w:r>
          </w:p>
          <w:p w14:paraId="463AB270" w14:textId="77777777" w:rsidR="00971D43" w:rsidRDefault="00971D43" w:rsidP="00EF4675">
            <w:r>
              <w:t>U</w:t>
            </w:r>
            <w:r w:rsidRPr="00FD3D9A">
              <w:t>ACR = exp (5.3920 + 0.3072×log (min (</w:t>
            </w:r>
            <w:r>
              <w:t>U</w:t>
            </w:r>
            <w:r w:rsidRPr="00FD3D9A">
              <w:t>PCR/50, 1)) + 1.5793×log (max(min(</w:t>
            </w:r>
            <w:r>
              <w:t>U</w:t>
            </w:r>
            <w:r w:rsidRPr="00FD3D9A">
              <w:t>PCR/500, 1) , 0.1)) + 1.1266×log (max (</w:t>
            </w:r>
            <w:r>
              <w:t>U</w:t>
            </w:r>
            <w:r w:rsidRPr="00FD3D9A">
              <w:t>PCR/500, 1)))</w:t>
            </w:r>
          </w:p>
          <w:p w14:paraId="54DC4BED" w14:textId="77777777" w:rsidR="00971D43" w:rsidRDefault="00971D43" w:rsidP="00EF4675">
            <w:pPr>
              <w:rPr>
                <w:b/>
                <w:bCs/>
              </w:rPr>
            </w:pPr>
          </w:p>
          <w:p w14:paraId="2259A9C0" w14:textId="77777777" w:rsidR="00971D43" w:rsidRDefault="00971D43" w:rsidP="00EF4675">
            <w:pPr>
              <w:rPr>
                <w:b/>
                <w:bCs/>
              </w:rPr>
            </w:pPr>
            <w:r w:rsidRPr="00340E15">
              <w:rPr>
                <w:b/>
                <w:bCs/>
              </w:rPr>
              <w:t>Dipstick/Urinalysis conversion to UACR:</w:t>
            </w:r>
          </w:p>
          <w:p w14:paraId="64D1FEBE" w14:textId="77777777" w:rsidR="00971D43" w:rsidRDefault="00971D43" w:rsidP="00EF4675">
            <w:r>
              <w:t>Dipstick or urinalysis results are usually negative, Trace, + (or 1+), ++ (or 2+), +++ (or 3+) and so on.</w:t>
            </w:r>
          </w:p>
          <w:p w14:paraId="6726B09D" w14:textId="77777777" w:rsidR="00971D43" w:rsidRPr="00FD3D9A" w:rsidRDefault="00971D43" w:rsidP="00EF4675">
            <w:r>
              <w:t>If negative, UACR value 0 otherwise,</w:t>
            </w:r>
          </w:p>
          <w:p w14:paraId="52525EF6" w14:textId="77777777" w:rsidR="00971D43" w:rsidRDefault="00971D43" w:rsidP="00EF4675">
            <w:r>
              <w:t>U</w:t>
            </w:r>
            <w:r w:rsidRPr="00FD3D9A">
              <w:t>ACR = exp (2.4738 + 0.7539×(if trace) + 1.7243×(if +) + 3.3475×(if ++) + 4.6399×(if &gt;++))</w:t>
            </w:r>
            <w:r w:rsidRPr="00340E15">
              <w:br w:type="page"/>
            </w:r>
          </w:p>
          <w:p w14:paraId="3D11DABC" w14:textId="77777777" w:rsidR="00971D43" w:rsidRDefault="00971D43" w:rsidP="00EF4675"/>
          <w:p w14:paraId="71013031" w14:textId="77777777" w:rsidR="00971D43" w:rsidRDefault="00971D43" w:rsidP="00EF4675"/>
          <w:p w14:paraId="55A2B618" w14:textId="77777777" w:rsidR="00971D43" w:rsidRDefault="00971D43" w:rsidP="00EF4675"/>
          <w:p w14:paraId="5E309EF1" w14:textId="77777777" w:rsidR="00971D43" w:rsidRDefault="00971D43" w:rsidP="00EF4675"/>
          <w:p w14:paraId="0A4E76CB" w14:textId="77777777" w:rsidR="00971D43" w:rsidRDefault="00971D43" w:rsidP="00EF4675"/>
          <w:p w14:paraId="7F300B28" w14:textId="77777777" w:rsidR="00971D43" w:rsidRDefault="00971D43" w:rsidP="00EF4675"/>
          <w:p w14:paraId="7128ED52" w14:textId="77777777" w:rsidR="00971D43" w:rsidRDefault="00971D43" w:rsidP="00EF4675"/>
          <w:p w14:paraId="4A25634A" w14:textId="77777777" w:rsidR="00971D43" w:rsidRDefault="00971D43" w:rsidP="00EF4675"/>
          <w:p w14:paraId="175EFB81" w14:textId="77777777" w:rsidR="00971D43" w:rsidRDefault="00971D43" w:rsidP="00EF4675"/>
          <w:p w14:paraId="31E353BD" w14:textId="77777777" w:rsidR="00971D43" w:rsidRDefault="00971D43" w:rsidP="00EF4675"/>
          <w:p w14:paraId="79104542" w14:textId="77777777" w:rsidR="00971D43" w:rsidRPr="00340E15" w:rsidRDefault="00971D43" w:rsidP="00EF4675"/>
          <w:p w14:paraId="003DFFBF" w14:textId="77777777" w:rsidR="00971D43" w:rsidRDefault="00971D43" w:rsidP="00EF4675">
            <w:pPr>
              <w:jc w:val="center"/>
              <w:rPr>
                <w:b/>
                <w:bCs/>
              </w:rPr>
            </w:pPr>
            <w:r>
              <w:rPr>
                <w:b/>
                <w:bCs/>
              </w:rPr>
              <w:t xml:space="preserve">LAST FOLLOW-UP </w:t>
            </w:r>
            <w:r w:rsidRPr="009A233B">
              <w:rPr>
                <w:b/>
                <w:bCs/>
              </w:rPr>
              <w:t xml:space="preserve">PROTEINURIA </w:t>
            </w:r>
            <w:r>
              <w:rPr>
                <w:b/>
                <w:bCs/>
              </w:rPr>
              <w:t>DETERMINATION</w:t>
            </w:r>
          </w:p>
          <w:tbl>
            <w:tblPr>
              <w:tblStyle w:val="GridTable4"/>
              <w:tblW w:w="7807" w:type="dxa"/>
              <w:tblLayout w:type="fixed"/>
              <w:tblLook w:val="04A0" w:firstRow="1" w:lastRow="0" w:firstColumn="1" w:lastColumn="0" w:noHBand="0" w:noVBand="1"/>
            </w:tblPr>
            <w:tblGrid>
              <w:gridCol w:w="1415"/>
              <w:gridCol w:w="2880"/>
              <w:gridCol w:w="3512"/>
            </w:tblGrid>
            <w:tr w:rsidR="00971D43" w14:paraId="760D8173" w14:textId="77777777" w:rsidTr="00C40404">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415" w:type="dxa"/>
                </w:tcPr>
                <w:p w14:paraId="65890525" w14:textId="77777777" w:rsidR="00971D43" w:rsidRDefault="00971D43" w:rsidP="00EF4675">
                  <w:pPr>
                    <w:spacing w:line="480" w:lineRule="auto"/>
                  </w:pPr>
                </w:p>
              </w:tc>
              <w:tc>
                <w:tcPr>
                  <w:tcW w:w="2880" w:type="dxa"/>
                </w:tcPr>
                <w:p w14:paraId="54975693" w14:textId="77777777" w:rsidR="00971D43" w:rsidRDefault="00971D43" w:rsidP="00EF4675">
                  <w:pPr>
                    <w:spacing w:line="480" w:lineRule="auto"/>
                    <w:cnfStyle w:val="100000000000" w:firstRow="1" w:lastRow="0" w:firstColumn="0" w:lastColumn="0" w:oddVBand="0" w:evenVBand="0" w:oddHBand="0" w:evenHBand="0" w:firstRowFirstColumn="0" w:firstRowLastColumn="0" w:lastRowFirstColumn="0" w:lastRowLastColumn="0"/>
                  </w:pPr>
                  <w:r>
                    <w:t>Proteinuria values available prior to admission</w:t>
                  </w:r>
                </w:p>
              </w:tc>
              <w:tc>
                <w:tcPr>
                  <w:tcW w:w="3512" w:type="dxa"/>
                </w:tcPr>
                <w:p w14:paraId="4CE13079" w14:textId="77777777" w:rsidR="00971D43" w:rsidRDefault="00971D43" w:rsidP="00EF4675">
                  <w:pPr>
                    <w:spacing w:line="480" w:lineRule="auto"/>
                    <w:cnfStyle w:val="100000000000" w:firstRow="1" w:lastRow="0" w:firstColumn="0" w:lastColumn="0" w:oddVBand="0" w:evenVBand="0" w:oddHBand="0" w:evenHBand="0" w:firstRowFirstColumn="0" w:firstRowLastColumn="0" w:lastRowFirstColumn="0" w:lastRowLastColumn="0"/>
                  </w:pPr>
                  <w:r>
                    <w:t>Reference proteinuria</w:t>
                  </w:r>
                </w:p>
              </w:tc>
            </w:tr>
            <w:tr w:rsidR="00971D43" w14:paraId="5104CFA5" w14:textId="77777777" w:rsidTr="00C40404">
              <w:trPr>
                <w:cnfStyle w:val="000000100000" w:firstRow="0" w:lastRow="0" w:firstColumn="0" w:lastColumn="0" w:oddVBand="0" w:evenVBand="0" w:oddHBand="1" w:evenHBand="0" w:firstRowFirstColumn="0" w:firstRowLastColumn="0" w:lastRowFirstColumn="0" w:lastRowLastColumn="0"/>
                <w:trHeight w:val="1145"/>
              </w:trPr>
              <w:tc>
                <w:tcPr>
                  <w:cnfStyle w:val="001000000000" w:firstRow="0" w:lastRow="0" w:firstColumn="1" w:lastColumn="0" w:oddVBand="0" w:evenVBand="0" w:oddHBand="0" w:evenHBand="0" w:firstRowFirstColumn="0" w:firstRowLastColumn="0" w:lastRowFirstColumn="0" w:lastRowLastColumn="0"/>
                  <w:tcW w:w="1415" w:type="dxa"/>
                </w:tcPr>
                <w:p w14:paraId="7F2BFD67" w14:textId="77777777" w:rsidR="00971D43" w:rsidRDefault="00971D43" w:rsidP="00EF4675">
                  <w:pPr>
                    <w:spacing w:line="480" w:lineRule="auto"/>
                  </w:pPr>
                  <w:r>
                    <w:t>Preference 1</w:t>
                  </w:r>
                </w:p>
              </w:tc>
              <w:tc>
                <w:tcPr>
                  <w:tcW w:w="2880" w:type="dxa"/>
                </w:tcPr>
                <w:p w14:paraId="55A55685" w14:textId="77777777" w:rsidR="00971D43" w:rsidRDefault="00971D43" w:rsidP="00EF4675">
                  <w:pPr>
                    <w:cnfStyle w:val="000000100000" w:firstRow="0" w:lastRow="0" w:firstColumn="0" w:lastColumn="0" w:oddVBand="0" w:evenVBand="0" w:oddHBand="1" w:evenHBand="0" w:firstRowFirstColumn="0" w:firstRowLastColumn="0" w:lastRowFirstColumn="0" w:lastRowLastColumn="0"/>
                  </w:pPr>
                  <w:r>
                    <w:t>Urine albumin creatinine ratio</w:t>
                  </w:r>
                  <w:r w:rsidRPr="00824FDF">
                    <w:t xml:space="preserve"> </w:t>
                  </w:r>
                  <w:r>
                    <w:t xml:space="preserve">(UACR) </w:t>
                  </w:r>
                  <w:r w:rsidRPr="00824FDF">
                    <w:t xml:space="preserve">values </w:t>
                  </w:r>
                  <w:r>
                    <w:t>available post discharge?</w:t>
                  </w:r>
                </w:p>
              </w:tc>
              <w:tc>
                <w:tcPr>
                  <w:tcW w:w="3512" w:type="dxa"/>
                </w:tcPr>
                <w:p w14:paraId="42F52121" w14:textId="77777777" w:rsidR="00971D43" w:rsidRDefault="00971D43" w:rsidP="00EF4675">
                  <w:pPr>
                    <w:cnfStyle w:val="000000100000" w:firstRow="0" w:lastRow="0" w:firstColumn="0" w:lastColumn="0" w:oddVBand="0" w:evenVBand="0" w:oddHBand="1" w:evenHBand="0" w:firstRowFirstColumn="0" w:firstRowLastColumn="0" w:lastRowFirstColumn="0" w:lastRowLastColumn="0"/>
                  </w:pPr>
                  <w:r>
                    <w:t>Use most recent UACR in mg/g</w:t>
                  </w:r>
                </w:p>
              </w:tc>
            </w:tr>
            <w:tr w:rsidR="00971D43" w14:paraId="72B759C1" w14:textId="77777777" w:rsidTr="00C40404">
              <w:trPr>
                <w:trHeight w:val="1134"/>
              </w:trPr>
              <w:tc>
                <w:tcPr>
                  <w:cnfStyle w:val="001000000000" w:firstRow="0" w:lastRow="0" w:firstColumn="1" w:lastColumn="0" w:oddVBand="0" w:evenVBand="0" w:oddHBand="0" w:evenHBand="0" w:firstRowFirstColumn="0" w:firstRowLastColumn="0" w:lastRowFirstColumn="0" w:lastRowLastColumn="0"/>
                  <w:tcW w:w="1415" w:type="dxa"/>
                </w:tcPr>
                <w:p w14:paraId="409ED2EB" w14:textId="77777777" w:rsidR="00971D43" w:rsidRDefault="00971D43" w:rsidP="00EF4675">
                  <w:pPr>
                    <w:spacing w:line="480" w:lineRule="auto"/>
                  </w:pPr>
                  <w:r>
                    <w:t>Preference 2</w:t>
                  </w:r>
                </w:p>
              </w:tc>
              <w:tc>
                <w:tcPr>
                  <w:tcW w:w="2880" w:type="dxa"/>
                </w:tcPr>
                <w:p w14:paraId="280E6361" w14:textId="77777777" w:rsidR="00971D43" w:rsidRDefault="00971D43" w:rsidP="00EF4675">
                  <w:pPr>
                    <w:cnfStyle w:val="000000000000" w:firstRow="0" w:lastRow="0" w:firstColumn="0" w:lastColumn="0" w:oddVBand="0" w:evenVBand="0" w:oddHBand="0" w:evenHBand="0" w:firstRowFirstColumn="0" w:firstRowLastColumn="0" w:lastRowFirstColumn="0" w:lastRowLastColumn="0"/>
                  </w:pPr>
                  <w:r>
                    <w:t>No albumin creatinine ratios available but protein creatinine ratio (UPCR) available post discharge</w:t>
                  </w:r>
                </w:p>
              </w:tc>
              <w:tc>
                <w:tcPr>
                  <w:tcW w:w="3512" w:type="dxa"/>
                </w:tcPr>
                <w:p w14:paraId="4B074A31" w14:textId="77777777" w:rsidR="00971D43" w:rsidRDefault="00971D43" w:rsidP="00EF4675">
                  <w:pPr>
                    <w:cnfStyle w:val="000000000000" w:firstRow="0" w:lastRow="0" w:firstColumn="0" w:lastColumn="0" w:oddVBand="0" w:evenVBand="0" w:oddHBand="0" w:evenHBand="0" w:firstRowFirstColumn="0" w:firstRowLastColumn="0" w:lastRowFirstColumn="0" w:lastRowLastColumn="0"/>
                  </w:pPr>
                  <w:r>
                    <w:t xml:space="preserve">Convert most recent UPCR value to UACR in mg/g </w:t>
                  </w:r>
                </w:p>
                <w:p w14:paraId="71B61E5A" w14:textId="77777777" w:rsidR="00971D43" w:rsidRDefault="00971D43" w:rsidP="00EF4675">
                  <w:pPr>
                    <w:cnfStyle w:val="000000000000" w:firstRow="0" w:lastRow="0" w:firstColumn="0" w:lastColumn="0" w:oddVBand="0" w:evenVBand="0" w:oddHBand="0" w:evenHBand="0" w:firstRowFirstColumn="0" w:firstRowLastColumn="0" w:lastRowFirstColumn="0" w:lastRowLastColumn="0"/>
                  </w:pPr>
                </w:p>
              </w:tc>
            </w:tr>
            <w:tr w:rsidR="00971D43" w14:paraId="39858D6B" w14:textId="77777777" w:rsidTr="00C40404">
              <w:trPr>
                <w:cnfStyle w:val="000000100000" w:firstRow="0" w:lastRow="0" w:firstColumn="0" w:lastColumn="0" w:oddVBand="0" w:evenVBand="0" w:oddHBand="1" w:evenHBand="0" w:firstRowFirstColumn="0" w:firstRowLastColumn="0" w:lastRowFirstColumn="0" w:lastRowLastColumn="0"/>
                <w:trHeight w:val="1261"/>
              </w:trPr>
              <w:tc>
                <w:tcPr>
                  <w:cnfStyle w:val="001000000000" w:firstRow="0" w:lastRow="0" w:firstColumn="1" w:lastColumn="0" w:oddVBand="0" w:evenVBand="0" w:oddHBand="0" w:evenHBand="0" w:firstRowFirstColumn="0" w:firstRowLastColumn="0" w:lastRowFirstColumn="0" w:lastRowLastColumn="0"/>
                  <w:tcW w:w="1415" w:type="dxa"/>
                </w:tcPr>
                <w:p w14:paraId="7EFB3313" w14:textId="77777777" w:rsidR="00971D43" w:rsidRDefault="00971D43" w:rsidP="00EF4675">
                  <w:pPr>
                    <w:spacing w:line="480" w:lineRule="auto"/>
                  </w:pPr>
                  <w:r>
                    <w:t>Preference 3</w:t>
                  </w:r>
                </w:p>
              </w:tc>
              <w:tc>
                <w:tcPr>
                  <w:tcW w:w="2880" w:type="dxa"/>
                </w:tcPr>
                <w:p w14:paraId="05E36AC0" w14:textId="77777777" w:rsidR="00971D43" w:rsidRDefault="00971D43" w:rsidP="00EF4675">
                  <w:pPr>
                    <w:cnfStyle w:val="000000100000" w:firstRow="0" w:lastRow="0" w:firstColumn="0" w:lastColumn="0" w:oddVBand="0" w:evenVBand="0" w:oddHBand="1" w:evenHBand="0" w:firstRowFirstColumn="0" w:firstRowLastColumn="0" w:lastRowFirstColumn="0" w:lastRowLastColumn="0"/>
                  </w:pPr>
                  <w:r>
                    <w:t xml:space="preserve">No UACR or UPCR post discharge but </w:t>
                  </w:r>
                  <w:r w:rsidRPr="0097102C">
                    <w:rPr>
                      <w:u w:val="single"/>
                    </w:rPr>
                    <w:t>&gt;</w:t>
                  </w:r>
                  <w:r>
                    <w:t xml:space="preserve">2 dipstick or urinalyses available </w:t>
                  </w:r>
                </w:p>
              </w:tc>
              <w:tc>
                <w:tcPr>
                  <w:tcW w:w="3512" w:type="dxa"/>
                </w:tcPr>
                <w:p w14:paraId="0082EB32" w14:textId="77777777" w:rsidR="00971D43" w:rsidRDefault="00971D43" w:rsidP="00EF4675">
                  <w:pPr>
                    <w:cnfStyle w:val="000000100000" w:firstRow="0" w:lastRow="0" w:firstColumn="0" w:lastColumn="0" w:oddVBand="0" w:evenVBand="0" w:oddHBand="1" w:evenHBand="0" w:firstRowFirstColumn="0" w:firstRowLastColumn="0" w:lastRowFirstColumn="0" w:lastRowLastColumn="0"/>
                  </w:pPr>
                  <w:r>
                    <w:t>Convert up to 3 most recent urinalyses protein values to UACR and use mean value in mg/g</w:t>
                  </w:r>
                </w:p>
              </w:tc>
            </w:tr>
            <w:tr w:rsidR="00971D43" w14:paraId="65227CFE" w14:textId="77777777" w:rsidTr="00C40404">
              <w:trPr>
                <w:trHeight w:val="1224"/>
              </w:trPr>
              <w:tc>
                <w:tcPr>
                  <w:cnfStyle w:val="001000000000" w:firstRow="0" w:lastRow="0" w:firstColumn="1" w:lastColumn="0" w:oddVBand="0" w:evenVBand="0" w:oddHBand="0" w:evenHBand="0" w:firstRowFirstColumn="0" w:firstRowLastColumn="0" w:lastRowFirstColumn="0" w:lastRowLastColumn="0"/>
                  <w:tcW w:w="1415" w:type="dxa"/>
                </w:tcPr>
                <w:p w14:paraId="538F1AD0" w14:textId="77777777" w:rsidR="00971D43" w:rsidRDefault="00971D43" w:rsidP="00EF4675">
                  <w:pPr>
                    <w:spacing w:line="480" w:lineRule="auto"/>
                  </w:pPr>
                  <w:r>
                    <w:t>Preference 4</w:t>
                  </w:r>
                </w:p>
              </w:tc>
              <w:tc>
                <w:tcPr>
                  <w:tcW w:w="2880" w:type="dxa"/>
                </w:tcPr>
                <w:p w14:paraId="340473CE" w14:textId="77777777" w:rsidR="00971D43" w:rsidRDefault="00971D43" w:rsidP="00EF4675">
                  <w:pPr>
                    <w:cnfStyle w:val="000000000000" w:firstRow="0" w:lastRow="0" w:firstColumn="0" w:lastColumn="0" w:oddVBand="0" w:evenVBand="0" w:oddHBand="0" w:evenHBand="0" w:firstRowFirstColumn="0" w:firstRowLastColumn="0" w:lastRowFirstColumn="0" w:lastRowLastColumn="0"/>
                  </w:pPr>
                  <w:r>
                    <w:t>Only 1 dipstick or urinalysis available post discharge</w:t>
                  </w:r>
                </w:p>
              </w:tc>
              <w:tc>
                <w:tcPr>
                  <w:tcW w:w="3512" w:type="dxa"/>
                </w:tcPr>
                <w:p w14:paraId="29DB824D" w14:textId="77777777" w:rsidR="00971D43" w:rsidRDefault="00971D43" w:rsidP="00EF4675">
                  <w:pPr>
                    <w:cnfStyle w:val="000000000000" w:firstRow="0" w:lastRow="0" w:firstColumn="0" w:lastColumn="0" w:oddVBand="0" w:evenVBand="0" w:oddHBand="0" w:evenHBand="0" w:firstRowFirstColumn="0" w:firstRowLastColumn="0" w:lastRowFirstColumn="0" w:lastRowLastColumn="0"/>
                  </w:pPr>
                  <w:r>
                    <w:t>Convert to UACR and use value in mg/g</w:t>
                  </w:r>
                </w:p>
              </w:tc>
            </w:tr>
          </w:tbl>
          <w:p w14:paraId="7721FEE0" w14:textId="77777777" w:rsidR="00971D43" w:rsidRPr="009A233B" w:rsidRDefault="00971D43" w:rsidP="00EF4675"/>
          <w:p w14:paraId="6E3BD913" w14:textId="77777777" w:rsidR="00971D43" w:rsidRDefault="00971D43" w:rsidP="00EF4675">
            <w:pPr>
              <w:spacing w:after="160" w:line="480" w:lineRule="auto"/>
              <w:rPr>
                <w:b/>
                <w:bCs/>
                <w:color w:val="000000"/>
              </w:rPr>
            </w:pPr>
          </w:p>
          <w:p w14:paraId="090397EE" w14:textId="77777777" w:rsidR="00971D43" w:rsidRPr="00EF4675" w:rsidRDefault="00971D43" w:rsidP="00EF4675">
            <w:pPr>
              <w:spacing w:after="160" w:line="480" w:lineRule="auto"/>
              <w:rPr>
                <w:b/>
                <w:bCs/>
                <w:color w:val="000000"/>
              </w:rPr>
            </w:pPr>
            <w:r w:rsidRPr="00EF4675">
              <w:rPr>
                <w:b/>
                <w:bCs/>
                <w:color w:val="000000"/>
              </w:rPr>
              <w:t>Evaluate outcomes per the following:</w:t>
            </w:r>
          </w:p>
          <w:bookmarkEnd w:id="1"/>
          <w:p w14:paraId="69E839D5" w14:textId="77777777" w:rsidR="00971D43" w:rsidRDefault="00971D43" w:rsidP="00CF0D06">
            <w:pPr>
              <w:rPr>
                <w:rFonts w:asciiTheme="majorHAnsi" w:hAnsiTheme="majorHAnsi" w:cstheme="majorHAnsi"/>
                <w:sz w:val="22"/>
                <w:szCs w:val="22"/>
              </w:rPr>
            </w:pPr>
          </w:p>
          <w:p w14:paraId="0CFF9F50" w14:textId="77777777" w:rsidR="00971D43" w:rsidRDefault="00971D43" w:rsidP="00CF0D06">
            <w:pPr>
              <w:rPr>
                <w:rFonts w:asciiTheme="majorHAnsi" w:hAnsiTheme="majorHAnsi" w:cstheme="majorHAnsi"/>
                <w:sz w:val="22"/>
                <w:szCs w:val="22"/>
              </w:rPr>
            </w:pPr>
          </w:p>
          <w:p w14:paraId="3CD7DE62" w14:textId="02550254" w:rsidR="00971D43" w:rsidRPr="008673B8" w:rsidRDefault="00971D43" w:rsidP="00DB573E">
            <w:pPr>
              <w:spacing w:line="480" w:lineRule="auto"/>
              <w:rPr>
                <w:rFonts w:asciiTheme="majorHAnsi" w:hAnsiTheme="majorHAnsi" w:cstheme="majorHAnsi"/>
                <w:color w:val="000000"/>
                <w:sz w:val="22"/>
                <w:szCs w:val="22"/>
              </w:rPr>
            </w:pPr>
          </w:p>
        </w:tc>
      </w:tr>
      <w:tr w:rsidR="00971D43" w:rsidRPr="005F7C97" w14:paraId="5CEECB7F" w14:textId="77777777" w:rsidTr="00971D43">
        <w:trPr>
          <w:gridAfter w:val="1"/>
          <w:wAfter w:w="4149" w:type="dxa"/>
          <w:trHeight w:val="669"/>
        </w:trPr>
        <w:tc>
          <w:tcPr>
            <w:tcW w:w="2970" w:type="dxa"/>
            <w:tcBorders>
              <w:top w:val="single" w:sz="4" w:space="0" w:color="E7E6E6" w:themeColor="background2"/>
              <w:bottom w:val="single" w:sz="4" w:space="0" w:color="E7E6E6" w:themeColor="background2"/>
            </w:tcBorders>
            <w:vAlign w:val="center"/>
          </w:tcPr>
          <w:tbl>
            <w:tblPr>
              <w:tblW w:w="10305" w:type="dxa"/>
              <w:tblLayout w:type="fixed"/>
              <w:tblCellMar>
                <w:left w:w="0" w:type="dxa"/>
                <w:right w:w="0" w:type="dxa"/>
              </w:tblCellMar>
              <w:tblLook w:val="04A0" w:firstRow="1" w:lastRow="0" w:firstColumn="1" w:lastColumn="0" w:noHBand="0" w:noVBand="1"/>
            </w:tblPr>
            <w:tblGrid>
              <w:gridCol w:w="1165"/>
              <w:gridCol w:w="1296"/>
              <w:gridCol w:w="1589"/>
              <w:gridCol w:w="1255"/>
              <w:gridCol w:w="1260"/>
              <w:gridCol w:w="1260"/>
              <w:gridCol w:w="1080"/>
              <w:gridCol w:w="1400"/>
            </w:tblGrid>
            <w:tr w:rsidR="00971D43" w14:paraId="73060034" w14:textId="77777777" w:rsidTr="00767E8B">
              <w:tc>
                <w:tcPr>
                  <w:tcW w:w="116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140E11" w14:textId="77777777" w:rsidR="00971D43" w:rsidRDefault="00971D43" w:rsidP="00767E8B">
                  <w:pPr>
                    <w:rPr>
                      <w:rFonts w:ascii="Calibri" w:hAnsi="Calibri" w:cs="Calibri"/>
                      <w:b/>
                      <w:bCs/>
                      <w:sz w:val="22"/>
                      <w:szCs w:val="22"/>
                    </w:rPr>
                  </w:pPr>
                </w:p>
                <w:p w14:paraId="4B6C99B0" w14:textId="77777777" w:rsidR="00971D43" w:rsidRDefault="00971D43" w:rsidP="00767E8B">
                  <w:pPr>
                    <w:rPr>
                      <w:rFonts w:ascii="Calibri" w:hAnsi="Calibri" w:cs="Calibri"/>
                      <w:b/>
                      <w:bCs/>
                    </w:rPr>
                  </w:pPr>
                </w:p>
                <w:p w14:paraId="2050C3FD" w14:textId="77777777" w:rsidR="00971D43" w:rsidRDefault="00971D43" w:rsidP="00767E8B">
                  <w:pPr>
                    <w:jc w:val="center"/>
                    <w:rPr>
                      <w:rFonts w:ascii="Calibri" w:hAnsi="Calibri" w:cs="Calibri"/>
                      <w:b/>
                      <w:bCs/>
                      <w:i/>
                      <w:iCs/>
                    </w:rPr>
                  </w:pPr>
                </w:p>
                <w:p w14:paraId="557B8C96" w14:textId="77777777" w:rsidR="00971D43" w:rsidRDefault="00971D43" w:rsidP="00767E8B">
                  <w:pPr>
                    <w:jc w:val="center"/>
                    <w:rPr>
                      <w:rFonts w:ascii="Calibri" w:hAnsi="Calibri" w:cs="Calibri"/>
                      <w:b/>
                      <w:bCs/>
                      <w:i/>
                      <w:iCs/>
                    </w:rPr>
                  </w:pPr>
                </w:p>
                <w:p w14:paraId="7FCD41DC" w14:textId="77777777" w:rsidR="00971D43" w:rsidRDefault="00971D43" w:rsidP="00767E8B">
                  <w:pPr>
                    <w:jc w:val="center"/>
                    <w:rPr>
                      <w:rFonts w:ascii="Calibri" w:hAnsi="Calibri" w:cs="Calibri"/>
                      <w:b/>
                      <w:bCs/>
                      <w:i/>
                      <w:iCs/>
                    </w:rPr>
                  </w:pPr>
                </w:p>
                <w:p w14:paraId="0064A04B" w14:textId="77777777" w:rsidR="00971D43" w:rsidRDefault="00971D43" w:rsidP="00767E8B">
                  <w:pPr>
                    <w:jc w:val="center"/>
                    <w:rPr>
                      <w:rFonts w:ascii="Calibri" w:hAnsi="Calibri" w:cs="Calibri"/>
                      <w:b/>
                      <w:bCs/>
                      <w:i/>
                      <w:iCs/>
                    </w:rPr>
                  </w:pPr>
                </w:p>
                <w:p w14:paraId="2F660B07" w14:textId="77777777" w:rsidR="00971D43" w:rsidRDefault="00971D43" w:rsidP="00767E8B">
                  <w:pPr>
                    <w:jc w:val="center"/>
                    <w:rPr>
                      <w:rFonts w:ascii="Calibri" w:hAnsi="Calibri" w:cs="Calibri"/>
                      <w:b/>
                      <w:bCs/>
                      <w:i/>
                      <w:iCs/>
                    </w:rPr>
                  </w:pPr>
                </w:p>
                <w:p w14:paraId="78C1E4B5" w14:textId="77777777" w:rsidR="00971D43" w:rsidRDefault="00971D43" w:rsidP="00767E8B">
                  <w:pPr>
                    <w:jc w:val="center"/>
                    <w:rPr>
                      <w:rFonts w:ascii="Calibri" w:hAnsi="Calibri" w:cs="Calibri"/>
                      <w:b/>
                      <w:bCs/>
                      <w:i/>
                      <w:iCs/>
                    </w:rPr>
                  </w:pPr>
                </w:p>
                <w:p w14:paraId="416FE1D3" w14:textId="77777777" w:rsidR="00971D43" w:rsidRDefault="00971D43" w:rsidP="00767E8B">
                  <w:pPr>
                    <w:jc w:val="center"/>
                    <w:rPr>
                      <w:rFonts w:ascii="Calibri" w:hAnsi="Calibri" w:cs="Calibri"/>
                      <w:b/>
                      <w:bCs/>
                    </w:rPr>
                  </w:pPr>
                  <w:r>
                    <w:rPr>
                      <w:rFonts w:ascii="Calibri" w:hAnsi="Calibri" w:cs="Calibri"/>
                      <w:b/>
                      <w:bCs/>
                    </w:rPr>
                    <w:t>Prior status</w:t>
                  </w:r>
                </w:p>
              </w:tc>
              <w:tc>
                <w:tcPr>
                  <w:tcW w:w="288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C372F0B" w14:textId="77777777" w:rsidR="00971D43" w:rsidRDefault="00971D43" w:rsidP="00767E8B">
                  <w:pPr>
                    <w:jc w:val="center"/>
                    <w:rPr>
                      <w:rFonts w:ascii="Calibri" w:hAnsi="Calibri" w:cs="Calibri"/>
                    </w:rPr>
                  </w:pPr>
                </w:p>
              </w:tc>
              <w:tc>
                <w:tcPr>
                  <w:tcW w:w="6255"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14BF91" w14:textId="77777777" w:rsidR="00971D43" w:rsidRDefault="00971D43" w:rsidP="00767E8B">
                  <w:pPr>
                    <w:jc w:val="center"/>
                    <w:rPr>
                      <w:rFonts w:ascii="Calibri" w:hAnsi="Calibri" w:cs="Calibri"/>
                    </w:rPr>
                  </w:pPr>
                  <w:r>
                    <w:rPr>
                      <w:rFonts w:ascii="Calibri" w:hAnsi="Calibri" w:cs="Calibri"/>
                    </w:rPr>
                    <w:t>AKI in COVID</w:t>
                  </w:r>
                </w:p>
              </w:tc>
            </w:tr>
            <w:tr w:rsidR="00971D43" w14:paraId="26C35C11" w14:textId="77777777" w:rsidTr="00767E8B">
              <w:tc>
                <w:tcPr>
                  <w:tcW w:w="1165" w:type="dxa"/>
                  <w:vMerge/>
                  <w:tcBorders>
                    <w:top w:val="single" w:sz="8" w:space="0" w:color="auto"/>
                    <w:left w:val="single" w:sz="8" w:space="0" w:color="auto"/>
                    <w:bottom w:val="single" w:sz="8" w:space="0" w:color="auto"/>
                    <w:right w:val="single" w:sz="8" w:space="0" w:color="auto"/>
                  </w:tcBorders>
                  <w:vAlign w:val="center"/>
                  <w:hideMark/>
                </w:tcPr>
                <w:p w14:paraId="4842C5B3" w14:textId="77777777" w:rsidR="00971D43" w:rsidRDefault="00971D43" w:rsidP="00767E8B">
                  <w:pPr>
                    <w:rPr>
                      <w:rFonts w:ascii="Calibri" w:hAnsi="Calibri" w:cs="Calibri"/>
                      <w:b/>
                      <w:bCs/>
                      <w:sz w:val="22"/>
                      <w:szCs w:val="22"/>
                    </w:rPr>
                  </w:pPr>
                </w:p>
              </w:tc>
              <w:tc>
                <w:tcPr>
                  <w:tcW w:w="2885" w:type="dxa"/>
                  <w:gridSpan w:val="2"/>
                  <w:tcBorders>
                    <w:top w:val="nil"/>
                    <w:left w:val="nil"/>
                    <w:bottom w:val="single" w:sz="8" w:space="0" w:color="auto"/>
                    <w:right w:val="single" w:sz="8" w:space="0" w:color="auto"/>
                  </w:tcBorders>
                  <w:tcMar>
                    <w:top w:w="0" w:type="dxa"/>
                    <w:left w:w="108" w:type="dxa"/>
                    <w:bottom w:w="0" w:type="dxa"/>
                    <w:right w:w="108" w:type="dxa"/>
                  </w:tcMar>
                </w:tcPr>
                <w:p w14:paraId="44A732C7" w14:textId="77777777" w:rsidR="00971D43" w:rsidRDefault="00971D43" w:rsidP="00767E8B">
                  <w:pPr>
                    <w:jc w:val="center"/>
                    <w:rPr>
                      <w:rFonts w:ascii="Calibri" w:hAnsi="Calibri" w:cs="Calibri"/>
                    </w:rPr>
                  </w:pPr>
                </w:p>
              </w:tc>
              <w:tc>
                <w:tcPr>
                  <w:tcW w:w="1255" w:type="dxa"/>
                  <w:tcBorders>
                    <w:top w:val="nil"/>
                    <w:left w:val="nil"/>
                    <w:bottom w:val="single" w:sz="8" w:space="0" w:color="auto"/>
                    <w:right w:val="single" w:sz="8" w:space="0" w:color="auto"/>
                  </w:tcBorders>
                  <w:tcMar>
                    <w:top w:w="0" w:type="dxa"/>
                    <w:left w:w="108" w:type="dxa"/>
                    <w:bottom w:w="0" w:type="dxa"/>
                    <w:right w:w="108" w:type="dxa"/>
                  </w:tcMar>
                  <w:hideMark/>
                </w:tcPr>
                <w:p w14:paraId="5D53D276" w14:textId="77777777" w:rsidR="00971D43" w:rsidRDefault="00971D43" w:rsidP="00767E8B">
                  <w:pPr>
                    <w:jc w:val="center"/>
                    <w:rPr>
                      <w:rFonts w:ascii="Calibri" w:hAnsi="Calibri" w:cs="Calibri"/>
                    </w:rPr>
                  </w:pPr>
                  <w:r>
                    <w:rPr>
                      <w:rFonts w:ascii="Calibri" w:hAnsi="Calibri" w:cs="Calibri"/>
                    </w:rPr>
                    <w:t>Stage 1</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73BDCE5C" w14:textId="77777777" w:rsidR="00971D43" w:rsidRDefault="00971D43" w:rsidP="00767E8B">
                  <w:pPr>
                    <w:jc w:val="center"/>
                    <w:rPr>
                      <w:rFonts w:ascii="Calibri" w:hAnsi="Calibri" w:cs="Calibri"/>
                    </w:rPr>
                  </w:pPr>
                  <w:r>
                    <w:rPr>
                      <w:rFonts w:ascii="Calibri" w:hAnsi="Calibri" w:cs="Calibri"/>
                    </w:rPr>
                    <w:t>Stage 2</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53A282ED" w14:textId="77777777" w:rsidR="00971D43" w:rsidRDefault="00971D43" w:rsidP="00767E8B">
                  <w:pPr>
                    <w:jc w:val="center"/>
                    <w:rPr>
                      <w:rFonts w:ascii="Calibri" w:hAnsi="Calibri" w:cs="Calibri"/>
                    </w:rPr>
                  </w:pPr>
                  <w:r>
                    <w:rPr>
                      <w:rFonts w:ascii="Calibri" w:hAnsi="Calibri" w:cs="Calibri"/>
                    </w:rPr>
                    <w:t>Stage 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C85A055" w14:textId="77777777" w:rsidR="00971D43" w:rsidRDefault="00971D43" w:rsidP="00767E8B">
                  <w:pPr>
                    <w:jc w:val="center"/>
                    <w:rPr>
                      <w:rFonts w:ascii="Calibri" w:hAnsi="Calibri" w:cs="Calibri"/>
                    </w:rPr>
                  </w:pPr>
                  <w:r>
                    <w:rPr>
                      <w:rFonts w:ascii="Calibri" w:hAnsi="Calibri" w:cs="Calibri"/>
                    </w:rPr>
                    <w:t>RRT no USRDS</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4D649560" w14:textId="77777777" w:rsidR="00971D43" w:rsidRDefault="00971D43" w:rsidP="00767E8B">
                  <w:pPr>
                    <w:jc w:val="center"/>
                    <w:rPr>
                      <w:rFonts w:ascii="Calibri" w:hAnsi="Calibri" w:cs="Calibri"/>
                    </w:rPr>
                  </w:pPr>
                  <w:r>
                    <w:rPr>
                      <w:rFonts w:ascii="Calibri" w:hAnsi="Calibri" w:cs="Calibri"/>
                    </w:rPr>
                    <w:t>RRT with outpt USRDS</w:t>
                  </w:r>
                </w:p>
              </w:tc>
            </w:tr>
            <w:tr w:rsidR="00971D43" w14:paraId="15612C93" w14:textId="77777777" w:rsidTr="00767E8B">
              <w:tc>
                <w:tcPr>
                  <w:tcW w:w="1165" w:type="dxa"/>
                  <w:vMerge/>
                  <w:tcBorders>
                    <w:top w:val="single" w:sz="8" w:space="0" w:color="auto"/>
                    <w:left w:val="single" w:sz="8" w:space="0" w:color="auto"/>
                    <w:bottom w:val="single" w:sz="8" w:space="0" w:color="auto"/>
                    <w:right w:val="single" w:sz="8" w:space="0" w:color="auto"/>
                  </w:tcBorders>
                  <w:vAlign w:val="center"/>
                  <w:hideMark/>
                </w:tcPr>
                <w:p w14:paraId="2FAFCA00" w14:textId="77777777" w:rsidR="00971D43" w:rsidRDefault="00971D43" w:rsidP="00767E8B">
                  <w:pPr>
                    <w:rPr>
                      <w:rFonts w:ascii="Calibri" w:hAnsi="Calibri" w:cs="Calibri"/>
                      <w:b/>
                      <w:bCs/>
                      <w:sz w:val="22"/>
                      <w:szCs w:val="22"/>
                    </w:rPr>
                  </w:pPr>
                </w:p>
              </w:tc>
              <w:tc>
                <w:tcPr>
                  <w:tcW w:w="129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5E522F7" w14:textId="77777777" w:rsidR="00971D43" w:rsidRDefault="00971D43" w:rsidP="00767E8B">
                  <w:pPr>
                    <w:rPr>
                      <w:rFonts w:ascii="Calibri" w:hAnsi="Calibri" w:cs="Calibri"/>
                    </w:rPr>
                  </w:pPr>
                  <w:r>
                    <w:rPr>
                      <w:rFonts w:ascii="Calibri" w:hAnsi="Calibri" w:cs="Calibri"/>
                    </w:rPr>
                    <w:t>Non proteinuric/ unknown</w:t>
                  </w:r>
                </w:p>
              </w:tc>
              <w:tc>
                <w:tcPr>
                  <w:tcW w:w="1589" w:type="dxa"/>
                  <w:tcBorders>
                    <w:top w:val="nil"/>
                    <w:left w:val="nil"/>
                    <w:bottom w:val="single" w:sz="8" w:space="0" w:color="auto"/>
                    <w:right w:val="single" w:sz="8" w:space="0" w:color="auto"/>
                  </w:tcBorders>
                  <w:tcMar>
                    <w:top w:w="0" w:type="dxa"/>
                    <w:left w:w="108" w:type="dxa"/>
                    <w:bottom w:w="0" w:type="dxa"/>
                    <w:right w:w="108" w:type="dxa"/>
                  </w:tcMar>
                  <w:hideMark/>
                </w:tcPr>
                <w:p w14:paraId="427B23B7" w14:textId="77777777" w:rsidR="00971D43" w:rsidRDefault="00971D43" w:rsidP="00767E8B">
                  <w:pPr>
                    <w:rPr>
                      <w:rFonts w:ascii="Calibri" w:hAnsi="Calibri" w:cs="Calibri"/>
                    </w:rPr>
                  </w:pPr>
                  <w:r>
                    <w:rPr>
                      <w:rFonts w:ascii="Calibri" w:hAnsi="Calibri" w:cs="Calibri"/>
                    </w:rPr>
                    <w:t>eGFR&gt;=60</w:t>
                  </w:r>
                </w:p>
              </w:tc>
              <w:tc>
                <w:tcPr>
                  <w:tcW w:w="1255" w:type="dxa"/>
                  <w:tcBorders>
                    <w:top w:val="nil"/>
                    <w:left w:val="nil"/>
                    <w:bottom w:val="single" w:sz="8" w:space="0" w:color="auto"/>
                    <w:right w:val="single" w:sz="8" w:space="0" w:color="auto"/>
                  </w:tcBorders>
                  <w:tcMar>
                    <w:top w:w="0" w:type="dxa"/>
                    <w:left w:w="108" w:type="dxa"/>
                    <w:bottom w:w="0" w:type="dxa"/>
                    <w:right w:w="108" w:type="dxa"/>
                  </w:tcMar>
                </w:tcPr>
                <w:p w14:paraId="0915EFFC" w14:textId="77777777" w:rsidR="00971D43" w:rsidRDefault="00971D43" w:rsidP="00767E8B">
                  <w:pPr>
                    <w:rPr>
                      <w:rFonts w:ascii="Calibri" w:hAnsi="Calibri" w:cs="Calibri"/>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29A45B7C" w14:textId="77777777" w:rsidR="00971D43" w:rsidRDefault="00971D43" w:rsidP="00767E8B">
                  <w:pPr>
                    <w:rPr>
                      <w:rFonts w:ascii="Calibri" w:hAnsi="Calibri" w:cs="Calibri"/>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21565BB9" w14:textId="77777777" w:rsidR="00971D43" w:rsidRDefault="00971D43" w:rsidP="00767E8B">
                  <w:pPr>
                    <w:rPr>
                      <w:rFonts w:ascii="Calibri" w:hAnsi="Calibri" w:cs="Calibri"/>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09097A1D" w14:textId="77777777" w:rsidR="00971D43" w:rsidRDefault="00971D43" w:rsidP="00767E8B">
                  <w:pPr>
                    <w:rPr>
                      <w:rFonts w:ascii="Calibri" w:hAnsi="Calibri" w:cs="Calibri"/>
                    </w:rPr>
                  </w:pP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4B9E5CF6" w14:textId="77777777" w:rsidR="00971D43" w:rsidRDefault="00971D43" w:rsidP="00767E8B">
                  <w:pPr>
                    <w:rPr>
                      <w:rFonts w:ascii="Calibri" w:hAnsi="Calibri" w:cs="Calibri"/>
                    </w:rPr>
                  </w:pPr>
                </w:p>
              </w:tc>
            </w:tr>
            <w:tr w:rsidR="00971D43" w14:paraId="4E3417E3" w14:textId="77777777" w:rsidTr="00767E8B">
              <w:trPr>
                <w:trHeight w:val="323"/>
              </w:trPr>
              <w:tc>
                <w:tcPr>
                  <w:tcW w:w="1165" w:type="dxa"/>
                  <w:vMerge/>
                  <w:tcBorders>
                    <w:top w:val="single" w:sz="8" w:space="0" w:color="auto"/>
                    <w:left w:val="single" w:sz="8" w:space="0" w:color="auto"/>
                    <w:bottom w:val="single" w:sz="8" w:space="0" w:color="auto"/>
                    <w:right w:val="single" w:sz="8" w:space="0" w:color="auto"/>
                  </w:tcBorders>
                  <w:vAlign w:val="center"/>
                  <w:hideMark/>
                </w:tcPr>
                <w:p w14:paraId="4BF7C9C2" w14:textId="77777777" w:rsidR="00971D43" w:rsidRDefault="00971D43" w:rsidP="00767E8B">
                  <w:pPr>
                    <w:rPr>
                      <w:rFonts w:ascii="Calibri" w:hAnsi="Calibri" w:cs="Calibri"/>
                      <w:b/>
                      <w:bCs/>
                      <w:sz w:val="22"/>
                      <w:szCs w:val="22"/>
                    </w:rPr>
                  </w:pPr>
                </w:p>
              </w:tc>
              <w:tc>
                <w:tcPr>
                  <w:tcW w:w="1296" w:type="dxa"/>
                  <w:vMerge/>
                  <w:tcBorders>
                    <w:top w:val="nil"/>
                    <w:left w:val="nil"/>
                    <w:bottom w:val="single" w:sz="8" w:space="0" w:color="auto"/>
                    <w:right w:val="single" w:sz="8" w:space="0" w:color="auto"/>
                  </w:tcBorders>
                  <w:vAlign w:val="center"/>
                  <w:hideMark/>
                </w:tcPr>
                <w:p w14:paraId="7C0406D1" w14:textId="77777777" w:rsidR="00971D43" w:rsidRDefault="00971D43" w:rsidP="00767E8B">
                  <w:pPr>
                    <w:rPr>
                      <w:rFonts w:ascii="Calibri" w:hAnsi="Calibri" w:cs="Calibri"/>
                      <w:sz w:val="22"/>
                      <w:szCs w:val="22"/>
                    </w:rPr>
                  </w:pPr>
                </w:p>
              </w:tc>
              <w:tc>
                <w:tcPr>
                  <w:tcW w:w="1589" w:type="dxa"/>
                  <w:tcBorders>
                    <w:top w:val="nil"/>
                    <w:left w:val="nil"/>
                    <w:bottom w:val="single" w:sz="8" w:space="0" w:color="auto"/>
                    <w:right w:val="single" w:sz="8" w:space="0" w:color="auto"/>
                  </w:tcBorders>
                  <w:tcMar>
                    <w:top w:w="0" w:type="dxa"/>
                    <w:left w:w="108" w:type="dxa"/>
                    <w:bottom w:w="0" w:type="dxa"/>
                    <w:right w:w="108" w:type="dxa"/>
                  </w:tcMar>
                  <w:hideMark/>
                </w:tcPr>
                <w:p w14:paraId="41867CFB" w14:textId="77777777" w:rsidR="00971D43" w:rsidRDefault="00971D43" w:rsidP="00767E8B">
                  <w:pPr>
                    <w:rPr>
                      <w:rFonts w:ascii="Calibri" w:hAnsi="Calibri" w:cs="Calibri"/>
                    </w:rPr>
                  </w:pPr>
                  <w:r>
                    <w:rPr>
                      <w:rFonts w:ascii="Calibri" w:hAnsi="Calibri" w:cs="Calibri"/>
                    </w:rPr>
                    <w:t>eGFR &lt;60, &gt;30</w:t>
                  </w:r>
                </w:p>
              </w:tc>
              <w:tc>
                <w:tcPr>
                  <w:tcW w:w="1255" w:type="dxa"/>
                  <w:tcBorders>
                    <w:top w:val="nil"/>
                    <w:left w:val="nil"/>
                    <w:bottom w:val="single" w:sz="8" w:space="0" w:color="auto"/>
                    <w:right w:val="single" w:sz="8" w:space="0" w:color="auto"/>
                  </w:tcBorders>
                  <w:tcMar>
                    <w:top w:w="0" w:type="dxa"/>
                    <w:left w:w="108" w:type="dxa"/>
                    <w:bottom w:w="0" w:type="dxa"/>
                    <w:right w:w="108" w:type="dxa"/>
                  </w:tcMar>
                </w:tcPr>
                <w:p w14:paraId="5F75892A" w14:textId="77777777" w:rsidR="00971D43" w:rsidRDefault="00971D43" w:rsidP="00767E8B">
                  <w:pPr>
                    <w:rPr>
                      <w:rFonts w:ascii="Calibri" w:hAnsi="Calibri" w:cs="Calibri"/>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3B1C043F" w14:textId="77777777" w:rsidR="00971D43" w:rsidRDefault="00971D43" w:rsidP="00767E8B">
                  <w:pPr>
                    <w:rPr>
                      <w:rFonts w:ascii="Calibri" w:hAnsi="Calibri" w:cs="Calibri"/>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3CDBC59F" w14:textId="77777777" w:rsidR="00971D43" w:rsidRDefault="00971D43" w:rsidP="00767E8B">
                  <w:pPr>
                    <w:rPr>
                      <w:rFonts w:ascii="Calibri" w:hAnsi="Calibri" w:cs="Calibri"/>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6392B58" w14:textId="77777777" w:rsidR="00971D43" w:rsidRDefault="00971D43" w:rsidP="00767E8B">
                  <w:pPr>
                    <w:rPr>
                      <w:rFonts w:ascii="Calibri" w:hAnsi="Calibri" w:cs="Calibri"/>
                    </w:rPr>
                  </w:pP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6A40ACDA" w14:textId="77777777" w:rsidR="00971D43" w:rsidRDefault="00971D43" w:rsidP="00767E8B">
                  <w:pPr>
                    <w:rPr>
                      <w:rFonts w:ascii="Calibri" w:hAnsi="Calibri" w:cs="Calibri"/>
                    </w:rPr>
                  </w:pPr>
                </w:p>
              </w:tc>
            </w:tr>
            <w:tr w:rsidR="00971D43" w14:paraId="12880DFB" w14:textId="77777777" w:rsidTr="00767E8B">
              <w:tc>
                <w:tcPr>
                  <w:tcW w:w="1165" w:type="dxa"/>
                  <w:vMerge/>
                  <w:tcBorders>
                    <w:top w:val="single" w:sz="8" w:space="0" w:color="auto"/>
                    <w:left w:val="single" w:sz="8" w:space="0" w:color="auto"/>
                    <w:bottom w:val="single" w:sz="8" w:space="0" w:color="auto"/>
                    <w:right w:val="single" w:sz="8" w:space="0" w:color="auto"/>
                  </w:tcBorders>
                  <w:vAlign w:val="center"/>
                  <w:hideMark/>
                </w:tcPr>
                <w:p w14:paraId="3F85407F" w14:textId="77777777" w:rsidR="00971D43" w:rsidRDefault="00971D43" w:rsidP="00767E8B">
                  <w:pPr>
                    <w:rPr>
                      <w:rFonts w:ascii="Calibri" w:hAnsi="Calibri" w:cs="Calibri"/>
                      <w:b/>
                      <w:bCs/>
                      <w:sz w:val="22"/>
                      <w:szCs w:val="22"/>
                    </w:rPr>
                  </w:pPr>
                </w:p>
              </w:tc>
              <w:tc>
                <w:tcPr>
                  <w:tcW w:w="1296" w:type="dxa"/>
                  <w:vMerge/>
                  <w:tcBorders>
                    <w:top w:val="nil"/>
                    <w:left w:val="nil"/>
                    <w:bottom w:val="single" w:sz="8" w:space="0" w:color="auto"/>
                    <w:right w:val="single" w:sz="8" w:space="0" w:color="auto"/>
                  </w:tcBorders>
                  <w:vAlign w:val="center"/>
                  <w:hideMark/>
                </w:tcPr>
                <w:p w14:paraId="76082A97" w14:textId="77777777" w:rsidR="00971D43" w:rsidRDefault="00971D43" w:rsidP="00767E8B">
                  <w:pPr>
                    <w:rPr>
                      <w:rFonts w:ascii="Calibri" w:hAnsi="Calibri" w:cs="Calibri"/>
                      <w:sz w:val="22"/>
                      <w:szCs w:val="22"/>
                    </w:rPr>
                  </w:pPr>
                </w:p>
              </w:tc>
              <w:tc>
                <w:tcPr>
                  <w:tcW w:w="1589" w:type="dxa"/>
                  <w:tcBorders>
                    <w:top w:val="nil"/>
                    <w:left w:val="nil"/>
                    <w:bottom w:val="single" w:sz="8" w:space="0" w:color="auto"/>
                    <w:right w:val="single" w:sz="8" w:space="0" w:color="auto"/>
                  </w:tcBorders>
                  <w:tcMar>
                    <w:top w:w="0" w:type="dxa"/>
                    <w:left w:w="108" w:type="dxa"/>
                    <w:bottom w:w="0" w:type="dxa"/>
                    <w:right w:w="108" w:type="dxa"/>
                  </w:tcMar>
                  <w:hideMark/>
                </w:tcPr>
                <w:p w14:paraId="3256D69F" w14:textId="77777777" w:rsidR="00971D43" w:rsidRDefault="00971D43" w:rsidP="00767E8B">
                  <w:pPr>
                    <w:rPr>
                      <w:rFonts w:ascii="Calibri" w:hAnsi="Calibri" w:cs="Calibri"/>
                    </w:rPr>
                  </w:pPr>
                  <w:r>
                    <w:rPr>
                      <w:rFonts w:ascii="Calibri" w:hAnsi="Calibri" w:cs="Calibri"/>
                    </w:rPr>
                    <w:t>eGFR &lt;30</w:t>
                  </w:r>
                </w:p>
              </w:tc>
              <w:tc>
                <w:tcPr>
                  <w:tcW w:w="1255" w:type="dxa"/>
                  <w:tcBorders>
                    <w:top w:val="nil"/>
                    <w:left w:val="nil"/>
                    <w:bottom w:val="single" w:sz="8" w:space="0" w:color="auto"/>
                    <w:right w:val="single" w:sz="8" w:space="0" w:color="auto"/>
                  </w:tcBorders>
                  <w:tcMar>
                    <w:top w:w="0" w:type="dxa"/>
                    <w:left w:w="108" w:type="dxa"/>
                    <w:bottom w:w="0" w:type="dxa"/>
                    <w:right w:w="108" w:type="dxa"/>
                  </w:tcMar>
                </w:tcPr>
                <w:p w14:paraId="48745DAA" w14:textId="77777777" w:rsidR="00971D43" w:rsidRDefault="00971D43" w:rsidP="00767E8B">
                  <w:pPr>
                    <w:rPr>
                      <w:rFonts w:ascii="Calibri" w:hAnsi="Calibri" w:cs="Calibri"/>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333A1CAC" w14:textId="77777777" w:rsidR="00971D43" w:rsidRDefault="00971D43" w:rsidP="00767E8B">
                  <w:pPr>
                    <w:rPr>
                      <w:rFonts w:ascii="Calibri" w:hAnsi="Calibri" w:cs="Calibri"/>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576ACB20" w14:textId="77777777" w:rsidR="00971D43" w:rsidRDefault="00971D43" w:rsidP="00767E8B">
                  <w:pPr>
                    <w:rPr>
                      <w:rFonts w:ascii="Calibri" w:hAnsi="Calibri" w:cs="Calibri"/>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36FF5FE5" w14:textId="77777777" w:rsidR="00971D43" w:rsidRDefault="00971D43" w:rsidP="00767E8B">
                  <w:pPr>
                    <w:rPr>
                      <w:rFonts w:ascii="Calibri" w:hAnsi="Calibri" w:cs="Calibri"/>
                    </w:rPr>
                  </w:pP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7E0EA2CA" w14:textId="77777777" w:rsidR="00971D43" w:rsidRDefault="00971D43" w:rsidP="00767E8B">
                  <w:pPr>
                    <w:rPr>
                      <w:rFonts w:ascii="Calibri" w:hAnsi="Calibri" w:cs="Calibri"/>
                    </w:rPr>
                  </w:pPr>
                </w:p>
              </w:tc>
            </w:tr>
            <w:tr w:rsidR="00971D43" w14:paraId="14841D33" w14:textId="77777777" w:rsidTr="00767E8B">
              <w:tc>
                <w:tcPr>
                  <w:tcW w:w="1165" w:type="dxa"/>
                  <w:vMerge/>
                  <w:tcBorders>
                    <w:top w:val="single" w:sz="8" w:space="0" w:color="auto"/>
                    <w:left w:val="single" w:sz="8" w:space="0" w:color="auto"/>
                    <w:bottom w:val="single" w:sz="8" w:space="0" w:color="auto"/>
                    <w:right w:val="single" w:sz="8" w:space="0" w:color="auto"/>
                  </w:tcBorders>
                  <w:vAlign w:val="center"/>
                  <w:hideMark/>
                </w:tcPr>
                <w:p w14:paraId="088D0D8F" w14:textId="77777777" w:rsidR="00971D43" w:rsidRDefault="00971D43" w:rsidP="00767E8B">
                  <w:pPr>
                    <w:rPr>
                      <w:rFonts w:ascii="Calibri" w:hAnsi="Calibri" w:cs="Calibri"/>
                      <w:b/>
                      <w:bCs/>
                      <w:sz w:val="22"/>
                      <w:szCs w:val="22"/>
                    </w:rPr>
                  </w:pPr>
                </w:p>
              </w:tc>
              <w:tc>
                <w:tcPr>
                  <w:tcW w:w="1296" w:type="dxa"/>
                  <w:vMerge/>
                  <w:tcBorders>
                    <w:top w:val="nil"/>
                    <w:left w:val="nil"/>
                    <w:bottom w:val="single" w:sz="8" w:space="0" w:color="auto"/>
                    <w:right w:val="single" w:sz="8" w:space="0" w:color="auto"/>
                  </w:tcBorders>
                  <w:vAlign w:val="center"/>
                  <w:hideMark/>
                </w:tcPr>
                <w:p w14:paraId="264DE358" w14:textId="77777777" w:rsidR="00971D43" w:rsidRDefault="00971D43" w:rsidP="00767E8B">
                  <w:pPr>
                    <w:rPr>
                      <w:rFonts w:ascii="Calibri" w:hAnsi="Calibri" w:cs="Calibri"/>
                      <w:sz w:val="22"/>
                      <w:szCs w:val="22"/>
                    </w:rPr>
                  </w:pPr>
                </w:p>
              </w:tc>
              <w:tc>
                <w:tcPr>
                  <w:tcW w:w="1589" w:type="dxa"/>
                  <w:tcBorders>
                    <w:top w:val="nil"/>
                    <w:left w:val="nil"/>
                    <w:bottom w:val="single" w:sz="8" w:space="0" w:color="auto"/>
                    <w:right w:val="single" w:sz="8" w:space="0" w:color="auto"/>
                  </w:tcBorders>
                  <w:tcMar>
                    <w:top w:w="0" w:type="dxa"/>
                    <w:left w:w="108" w:type="dxa"/>
                    <w:bottom w:w="0" w:type="dxa"/>
                    <w:right w:w="108" w:type="dxa"/>
                  </w:tcMar>
                  <w:hideMark/>
                </w:tcPr>
                <w:p w14:paraId="151769E2" w14:textId="77777777" w:rsidR="00971D43" w:rsidRDefault="00971D43" w:rsidP="00767E8B">
                  <w:pPr>
                    <w:rPr>
                      <w:rFonts w:ascii="Calibri" w:hAnsi="Calibri" w:cs="Calibri"/>
                    </w:rPr>
                  </w:pPr>
                  <w:r>
                    <w:rPr>
                      <w:rFonts w:ascii="Calibri" w:hAnsi="Calibri" w:cs="Calibri"/>
                    </w:rPr>
                    <w:t>Unknown</w:t>
                  </w:r>
                </w:p>
              </w:tc>
              <w:tc>
                <w:tcPr>
                  <w:tcW w:w="1255" w:type="dxa"/>
                  <w:tcBorders>
                    <w:top w:val="nil"/>
                    <w:left w:val="nil"/>
                    <w:bottom w:val="single" w:sz="8" w:space="0" w:color="auto"/>
                    <w:right w:val="single" w:sz="8" w:space="0" w:color="auto"/>
                  </w:tcBorders>
                  <w:tcMar>
                    <w:top w:w="0" w:type="dxa"/>
                    <w:left w:w="108" w:type="dxa"/>
                    <w:bottom w:w="0" w:type="dxa"/>
                    <w:right w:w="108" w:type="dxa"/>
                  </w:tcMar>
                </w:tcPr>
                <w:p w14:paraId="3E45BE72" w14:textId="77777777" w:rsidR="00971D43" w:rsidRDefault="00971D43" w:rsidP="00767E8B">
                  <w:pPr>
                    <w:rPr>
                      <w:rFonts w:ascii="Calibri" w:hAnsi="Calibri" w:cs="Calibri"/>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14A7EFDC" w14:textId="77777777" w:rsidR="00971D43" w:rsidRDefault="00971D43" w:rsidP="00767E8B">
                  <w:pPr>
                    <w:rPr>
                      <w:rFonts w:ascii="Calibri" w:hAnsi="Calibri" w:cs="Calibri"/>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09A9999A" w14:textId="77777777" w:rsidR="00971D43" w:rsidRDefault="00971D43" w:rsidP="00767E8B">
                  <w:pPr>
                    <w:rPr>
                      <w:rFonts w:ascii="Calibri" w:hAnsi="Calibri" w:cs="Calibri"/>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4A7651C8" w14:textId="77777777" w:rsidR="00971D43" w:rsidRDefault="00971D43" w:rsidP="00767E8B">
                  <w:pPr>
                    <w:rPr>
                      <w:rFonts w:ascii="Calibri" w:hAnsi="Calibri" w:cs="Calibri"/>
                    </w:rPr>
                  </w:pP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382C3F45" w14:textId="77777777" w:rsidR="00971D43" w:rsidRDefault="00971D43" w:rsidP="00767E8B">
                  <w:pPr>
                    <w:rPr>
                      <w:rFonts w:ascii="Calibri" w:hAnsi="Calibri" w:cs="Calibri"/>
                    </w:rPr>
                  </w:pPr>
                </w:p>
              </w:tc>
            </w:tr>
            <w:tr w:rsidR="00971D43" w14:paraId="5995787E" w14:textId="77777777" w:rsidTr="00767E8B">
              <w:tc>
                <w:tcPr>
                  <w:tcW w:w="1165" w:type="dxa"/>
                  <w:vMerge/>
                  <w:tcBorders>
                    <w:top w:val="single" w:sz="8" w:space="0" w:color="auto"/>
                    <w:left w:val="single" w:sz="8" w:space="0" w:color="auto"/>
                    <w:bottom w:val="single" w:sz="8" w:space="0" w:color="auto"/>
                    <w:right w:val="single" w:sz="8" w:space="0" w:color="auto"/>
                  </w:tcBorders>
                  <w:vAlign w:val="center"/>
                  <w:hideMark/>
                </w:tcPr>
                <w:p w14:paraId="2B60ECEB" w14:textId="77777777" w:rsidR="00971D43" w:rsidRDefault="00971D43" w:rsidP="00767E8B">
                  <w:pPr>
                    <w:rPr>
                      <w:rFonts w:ascii="Calibri" w:hAnsi="Calibri" w:cs="Calibri"/>
                      <w:b/>
                      <w:bCs/>
                      <w:sz w:val="22"/>
                      <w:szCs w:val="22"/>
                    </w:rPr>
                  </w:pPr>
                </w:p>
              </w:tc>
              <w:tc>
                <w:tcPr>
                  <w:tcW w:w="129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06DC079" w14:textId="77777777" w:rsidR="00971D43" w:rsidRDefault="00971D43" w:rsidP="00767E8B">
                  <w:pPr>
                    <w:rPr>
                      <w:rFonts w:ascii="Calibri" w:hAnsi="Calibri" w:cs="Calibri"/>
                    </w:rPr>
                  </w:pPr>
                  <w:r>
                    <w:rPr>
                      <w:rFonts w:ascii="Calibri" w:hAnsi="Calibri" w:cs="Calibri"/>
                    </w:rPr>
                    <w:t>Proteinuric</w:t>
                  </w:r>
                </w:p>
                <w:p w14:paraId="4D7DB846" w14:textId="77777777" w:rsidR="00971D43" w:rsidRDefault="00971D43" w:rsidP="00767E8B">
                  <w:pPr>
                    <w:rPr>
                      <w:rFonts w:ascii="Calibri" w:hAnsi="Calibri" w:cs="Calibri"/>
                    </w:rPr>
                  </w:pPr>
                  <w:r>
                    <w:rPr>
                      <w:rFonts w:ascii="Calibri" w:hAnsi="Calibri" w:cs="Calibri"/>
                    </w:rPr>
                    <w:t>&lt;3 gm</w:t>
                  </w:r>
                </w:p>
              </w:tc>
              <w:tc>
                <w:tcPr>
                  <w:tcW w:w="1589" w:type="dxa"/>
                  <w:tcBorders>
                    <w:top w:val="nil"/>
                    <w:left w:val="nil"/>
                    <w:bottom w:val="single" w:sz="8" w:space="0" w:color="auto"/>
                    <w:right w:val="single" w:sz="8" w:space="0" w:color="auto"/>
                  </w:tcBorders>
                  <w:tcMar>
                    <w:top w:w="0" w:type="dxa"/>
                    <w:left w:w="108" w:type="dxa"/>
                    <w:bottom w:w="0" w:type="dxa"/>
                    <w:right w:w="108" w:type="dxa"/>
                  </w:tcMar>
                  <w:hideMark/>
                </w:tcPr>
                <w:p w14:paraId="6B1338DB" w14:textId="77777777" w:rsidR="00971D43" w:rsidRDefault="00971D43" w:rsidP="00767E8B">
                  <w:pPr>
                    <w:rPr>
                      <w:rFonts w:ascii="Calibri" w:hAnsi="Calibri" w:cs="Calibri"/>
                    </w:rPr>
                  </w:pPr>
                  <w:r>
                    <w:rPr>
                      <w:rFonts w:ascii="Calibri" w:hAnsi="Calibri" w:cs="Calibri"/>
                    </w:rPr>
                    <w:t>eGFR&gt;=60</w:t>
                  </w:r>
                </w:p>
              </w:tc>
              <w:tc>
                <w:tcPr>
                  <w:tcW w:w="1255" w:type="dxa"/>
                  <w:tcBorders>
                    <w:top w:val="nil"/>
                    <w:left w:val="nil"/>
                    <w:bottom w:val="single" w:sz="8" w:space="0" w:color="auto"/>
                    <w:right w:val="single" w:sz="8" w:space="0" w:color="auto"/>
                  </w:tcBorders>
                  <w:tcMar>
                    <w:top w:w="0" w:type="dxa"/>
                    <w:left w:w="108" w:type="dxa"/>
                    <w:bottom w:w="0" w:type="dxa"/>
                    <w:right w:w="108" w:type="dxa"/>
                  </w:tcMar>
                </w:tcPr>
                <w:p w14:paraId="5B792B2F" w14:textId="77777777" w:rsidR="00971D43" w:rsidRDefault="00971D43" w:rsidP="00767E8B">
                  <w:pPr>
                    <w:rPr>
                      <w:rFonts w:ascii="Calibri" w:hAnsi="Calibri" w:cs="Calibri"/>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527A8D34" w14:textId="77777777" w:rsidR="00971D43" w:rsidRDefault="00971D43" w:rsidP="00767E8B">
                  <w:pPr>
                    <w:rPr>
                      <w:rFonts w:ascii="Calibri" w:hAnsi="Calibri" w:cs="Calibri"/>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4287E9A5" w14:textId="77777777" w:rsidR="00971D43" w:rsidRDefault="00971D43" w:rsidP="00767E8B">
                  <w:pPr>
                    <w:rPr>
                      <w:rFonts w:ascii="Calibri" w:hAnsi="Calibri" w:cs="Calibri"/>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31B2C0A" w14:textId="77777777" w:rsidR="00971D43" w:rsidRDefault="00971D43" w:rsidP="00767E8B">
                  <w:pPr>
                    <w:rPr>
                      <w:rFonts w:ascii="Calibri" w:hAnsi="Calibri" w:cs="Calibri"/>
                    </w:rPr>
                  </w:pP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74757850" w14:textId="77777777" w:rsidR="00971D43" w:rsidRDefault="00971D43" w:rsidP="00767E8B">
                  <w:pPr>
                    <w:rPr>
                      <w:rFonts w:ascii="Calibri" w:hAnsi="Calibri" w:cs="Calibri"/>
                    </w:rPr>
                  </w:pPr>
                </w:p>
              </w:tc>
            </w:tr>
            <w:tr w:rsidR="00971D43" w14:paraId="0C5EC61F" w14:textId="77777777" w:rsidTr="00767E8B">
              <w:tc>
                <w:tcPr>
                  <w:tcW w:w="1165" w:type="dxa"/>
                  <w:vMerge/>
                  <w:tcBorders>
                    <w:top w:val="single" w:sz="8" w:space="0" w:color="auto"/>
                    <w:left w:val="single" w:sz="8" w:space="0" w:color="auto"/>
                    <w:bottom w:val="single" w:sz="8" w:space="0" w:color="auto"/>
                    <w:right w:val="single" w:sz="8" w:space="0" w:color="auto"/>
                  </w:tcBorders>
                  <w:vAlign w:val="center"/>
                  <w:hideMark/>
                </w:tcPr>
                <w:p w14:paraId="563C551C" w14:textId="77777777" w:rsidR="00971D43" w:rsidRDefault="00971D43" w:rsidP="00767E8B">
                  <w:pPr>
                    <w:rPr>
                      <w:rFonts w:ascii="Calibri" w:hAnsi="Calibri" w:cs="Calibri"/>
                      <w:b/>
                      <w:bCs/>
                      <w:sz w:val="22"/>
                      <w:szCs w:val="22"/>
                    </w:rPr>
                  </w:pPr>
                </w:p>
              </w:tc>
              <w:tc>
                <w:tcPr>
                  <w:tcW w:w="1296" w:type="dxa"/>
                  <w:vMerge/>
                  <w:tcBorders>
                    <w:top w:val="nil"/>
                    <w:left w:val="nil"/>
                    <w:bottom w:val="single" w:sz="8" w:space="0" w:color="auto"/>
                    <w:right w:val="single" w:sz="8" w:space="0" w:color="auto"/>
                  </w:tcBorders>
                  <w:vAlign w:val="center"/>
                  <w:hideMark/>
                </w:tcPr>
                <w:p w14:paraId="6399FD1E" w14:textId="77777777" w:rsidR="00971D43" w:rsidRDefault="00971D43" w:rsidP="00767E8B">
                  <w:pPr>
                    <w:rPr>
                      <w:rFonts w:ascii="Calibri" w:hAnsi="Calibri" w:cs="Calibri"/>
                      <w:sz w:val="22"/>
                      <w:szCs w:val="22"/>
                    </w:rPr>
                  </w:pPr>
                </w:p>
              </w:tc>
              <w:tc>
                <w:tcPr>
                  <w:tcW w:w="1589" w:type="dxa"/>
                  <w:tcBorders>
                    <w:top w:val="nil"/>
                    <w:left w:val="nil"/>
                    <w:bottom w:val="single" w:sz="8" w:space="0" w:color="auto"/>
                    <w:right w:val="single" w:sz="8" w:space="0" w:color="auto"/>
                  </w:tcBorders>
                  <w:tcMar>
                    <w:top w:w="0" w:type="dxa"/>
                    <w:left w:w="108" w:type="dxa"/>
                    <w:bottom w:w="0" w:type="dxa"/>
                    <w:right w:w="108" w:type="dxa"/>
                  </w:tcMar>
                  <w:hideMark/>
                </w:tcPr>
                <w:p w14:paraId="259061F5" w14:textId="77777777" w:rsidR="00971D43" w:rsidRDefault="00971D43" w:rsidP="00767E8B">
                  <w:pPr>
                    <w:rPr>
                      <w:rFonts w:ascii="Calibri" w:hAnsi="Calibri" w:cs="Calibri"/>
                    </w:rPr>
                  </w:pPr>
                  <w:r>
                    <w:rPr>
                      <w:rFonts w:ascii="Calibri" w:hAnsi="Calibri" w:cs="Calibri"/>
                    </w:rPr>
                    <w:t>eGFR &lt;60, &gt;30</w:t>
                  </w:r>
                </w:p>
              </w:tc>
              <w:tc>
                <w:tcPr>
                  <w:tcW w:w="1255" w:type="dxa"/>
                  <w:tcBorders>
                    <w:top w:val="nil"/>
                    <w:left w:val="nil"/>
                    <w:bottom w:val="single" w:sz="8" w:space="0" w:color="auto"/>
                    <w:right w:val="single" w:sz="8" w:space="0" w:color="auto"/>
                  </w:tcBorders>
                  <w:tcMar>
                    <w:top w:w="0" w:type="dxa"/>
                    <w:left w:w="108" w:type="dxa"/>
                    <w:bottom w:w="0" w:type="dxa"/>
                    <w:right w:w="108" w:type="dxa"/>
                  </w:tcMar>
                </w:tcPr>
                <w:p w14:paraId="2F0AC9B9" w14:textId="77777777" w:rsidR="00971D43" w:rsidRDefault="00971D43" w:rsidP="00767E8B">
                  <w:pPr>
                    <w:rPr>
                      <w:rFonts w:ascii="Calibri" w:hAnsi="Calibri" w:cs="Calibri"/>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4BE99041" w14:textId="77777777" w:rsidR="00971D43" w:rsidRDefault="00971D43" w:rsidP="00767E8B">
                  <w:pPr>
                    <w:rPr>
                      <w:rFonts w:ascii="Calibri" w:hAnsi="Calibri" w:cs="Calibri"/>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5A4FE37B" w14:textId="77777777" w:rsidR="00971D43" w:rsidRDefault="00971D43" w:rsidP="00767E8B">
                  <w:pPr>
                    <w:rPr>
                      <w:rFonts w:ascii="Calibri" w:hAnsi="Calibri" w:cs="Calibri"/>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45D6C5AB" w14:textId="77777777" w:rsidR="00971D43" w:rsidRDefault="00971D43" w:rsidP="00767E8B">
                  <w:pPr>
                    <w:rPr>
                      <w:rFonts w:ascii="Calibri" w:hAnsi="Calibri" w:cs="Calibri"/>
                    </w:rPr>
                  </w:pP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5B69FEBF" w14:textId="77777777" w:rsidR="00971D43" w:rsidRDefault="00971D43" w:rsidP="00767E8B">
                  <w:pPr>
                    <w:rPr>
                      <w:rFonts w:ascii="Calibri" w:hAnsi="Calibri" w:cs="Calibri"/>
                    </w:rPr>
                  </w:pPr>
                </w:p>
              </w:tc>
            </w:tr>
            <w:tr w:rsidR="00971D43" w14:paraId="69E79FCE" w14:textId="77777777" w:rsidTr="00767E8B">
              <w:tc>
                <w:tcPr>
                  <w:tcW w:w="1165" w:type="dxa"/>
                  <w:vMerge/>
                  <w:tcBorders>
                    <w:top w:val="single" w:sz="8" w:space="0" w:color="auto"/>
                    <w:left w:val="single" w:sz="8" w:space="0" w:color="auto"/>
                    <w:bottom w:val="single" w:sz="8" w:space="0" w:color="auto"/>
                    <w:right w:val="single" w:sz="8" w:space="0" w:color="auto"/>
                  </w:tcBorders>
                  <w:vAlign w:val="center"/>
                  <w:hideMark/>
                </w:tcPr>
                <w:p w14:paraId="2AE359D9" w14:textId="77777777" w:rsidR="00971D43" w:rsidRDefault="00971D43" w:rsidP="00767E8B">
                  <w:pPr>
                    <w:rPr>
                      <w:rFonts w:ascii="Calibri" w:hAnsi="Calibri" w:cs="Calibri"/>
                      <w:b/>
                      <w:bCs/>
                      <w:sz w:val="22"/>
                      <w:szCs w:val="22"/>
                    </w:rPr>
                  </w:pPr>
                </w:p>
              </w:tc>
              <w:tc>
                <w:tcPr>
                  <w:tcW w:w="1296" w:type="dxa"/>
                  <w:vMerge/>
                  <w:tcBorders>
                    <w:top w:val="nil"/>
                    <w:left w:val="nil"/>
                    <w:bottom w:val="single" w:sz="8" w:space="0" w:color="auto"/>
                    <w:right w:val="single" w:sz="8" w:space="0" w:color="auto"/>
                  </w:tcBorders>
                  <w:vAlign w:val="center"/>
                  <w:hideMark/>
                </w:tcPr>
                <w:p w14:paraId="6EFA915A" w14:textId="77777777" w:rsidR="00971D43" w:rsidRDefault="00971D43" w:rsidP="00767E8B">
                  <w:pPr>
                    <w:rPr>
                      <w:rFonts w:ascii="Calibri" w:hAnsi="Calibri" w:cs="Calibri"/>
                      <w:sz w:val="22"/>
                      <w:szCs w:val="22"/>
                    </w:rPr>
                  </w:pPr>
                </w:p>
              </w:tc>
              <w:tc>
                <w:tcPr>
                  <w:tcW w:w="1589" w:type="dxa"/>
                  <w:tcBorders>
                    <w:top w:val="nil"/>
                    <w:left w:val="nil"/>
                    <w:bottom w:val="single" w:sz="8" w:space="0" w:color="auto"/>
                    <w:right w:val="single" w:sz="8" w:space="0" w:color="auto"/>
                  </w:tcBorders>
                  <w:tcMar>
                    <w:top w:w="0" w:type="dxa"/>
                    <w:left w:w="108" w:type="dxa"/>
                    <w:bottom w:w="0" w:type="dxa"/>
                    <w:right w:w="108" w:type="dxa"/>
                  </w:tcMar>
                  <w:hideMark/>
                </w:tcPr>
                <w:p w14:paraId="1DA71A64" w14:textId="77777777" w:rsidR="00971D43" w:rsidRDefault="00971D43" w:rsidP="00767E8B">
                  <w:pPr>
                    <w:rPr>
                      <w:rFonts w:ascii="Calibri" w:hAnsi="Calibri" w:cs="Calibri"/>
                    </w:rPr>
                  </w:pPr>
                  <w:r>
                    <w:rPr>
                      <w:rFonts w:ascii="Calibri" w:hAnsi="Calibri" w:cs="Calibri"/>
                    </w:rPr>
                    <w:t>eGFR &lt;30</w:t>
                  </w:r>
                </w:p>
              </w:tc>
              <w:tc>
                <w:tcPr>
                  <w:tcW w:w="1255" w:type="dxa"/>
                  <w:tcBorders>
                    <w:top w:val="nil"/>
                    <w:left w:val="nil"/>
                    <w:bottom w:val="single" w:sz="8" w:space="0" w:color="auto"/>
                    <w:right w:val="single" w:sz="8" w:space="0" w:color="auto"/>
                  </w:tcBorders>
                  <w:tcMar>
                    <w:top w:w="0" w:type="dxa"/>
                    <w:left w:w="108" w:type="dxa"/>
                    <w:bottom w:w="0" w:type="dxa"/>
                    <w:right w:w="108" w:type="dxa"/>
                  </w:tcMar>
                </w:tcPr>
                <w:p w14:paraId="2EAC2900" w14:textId="77777777" w:rsidR="00971D43" w:rsidRDefault="00971D43" w:rsidP="00767E8B">
                  <w:pPr>
                    <w:rPr>
                      <w:rFonts w:ascii="Calibri" w:hAnsi="Calibri" w:cs="Calibri"/>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1DADA118" w14:textId="77777777" w:rsidR="00971D43" w:rsidRDefault="00971D43" w:rsidP="00767E8B">
                  <w:pPr>
                    <w:rPr>
                      <w:rFonts w:ascii="Calibri" w:hAnsi="Calibri" w:cs="Calibri"/>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2909E31F" w14:textId="77777777" w:rsidR="00971D43" w:rsidRDefault="00971D43" w:rsidP="00767E8B">
                  <w:pPr>
                    <w:rPr>
                      <w:rFonts w:ascii="Calibri" w:hAnsi="Calibri" w:cs="Calibri"/>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B5AE816" w14:textId="77777777" w:rsidR="00971D43" w:rsidRDefault="00971D43" w:rsidP="00767E8B">
                  <w:pPr>
                    <w:rPr>
                      <w:rFonts w:ascii="Calibri" w:hAnsi="Calibri" w:cs="Calibri"/>
                    </w:rPr>
                  </w:pP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69868D4D" w14:textId="77777777" w:rsidR="00971D43" w:rsidRDefault="00971D43" w:rsidP="00767E8B">
                  <w:pPr>
                    <w:rPr>
                      <w:rFonts w:ascii="Calibri" w:hAnsi="Calibri" w:cs="Calibri"/>
                    </w:rPr>
                  </w:pPr>
                </w:p>
              </w:tc>
            </w:tr>
            <w:tr w:rsidR="00971D43" w14:paraId="27AE1969" w14:textId="77777777" w:rsidTr="00767E8B">
              <w:tc>
                <w:tcPr>
                  <w:tcW w:w="1165" w:type="dxa"/>
                  <w:vMerge/>
                  <w:tcBorders>
                    <w:top w:val="single" w:sz="8" w:space="0" w:color="auto"/>
                    <w:left w:val="single" w:sz="8" w:space="0" w:color="auto"/>
                    <w:bottom w:val="single" w:sz="8" w:space="0" w:color="auto"/>
                    <w:right w:val="single" w:sz="8" w:space="0" w:color="auto"/>
                  </w:tcBorders>
                  <w:vAlign w:val="center"/>
                  <w:hideMark/>
                </w:tcPr>
                <w:p w14:paraId="75EAA40F" w14:textId="77777777" w:rsidR="00971D43" w:rsidRDefault="00971D43" w:rsidP="00767E8B">
                  <w:pPr>
                    <w:rPr>
                      <w:rFonts w:ascii="Calibri" w:hAnsi="Calibri" w:cs="Calibri"/>
                      <w:b/>
                      <w:bCs/>
                      <w:sz w:val="22"/>
                      <w:szCs w:val="22"/>
                    </w:rPr>
                  </w:pPr>
                </w:p>
              </w:tc>
              <w:tc>
                <w:tcPr>
                  <w:tcW w:w="1296" w:type="dxa"/>
                  <w:vMerge/>
                  <w:tcBorders>
                    <w:top w:val="nil"/>
                    <w:left w:val="nil"/>
                    <w:bottom w:val="single" w:sz="8" w:space="0" w:color="auto"/>
                    <w:right w:val="single" w:sz="8" w:space="0" w:color="auto"/>
                  </w:tcBorders>
                  <w:vAlign w:val="center"/>
                  <w:hideMark/>
                </w:tcPr>
                <w:p w14:paraId="45A4C7D0" w14:textId="77777777" w:rsidR="00971D43" w:rsidRDefault="00971D43" w:rsidP="00767E8B">
                  <w:pPr>
                    <w:rPr>
                      <w:rFonts w:ascii="Calibri" w:hAnsi="Calibri" w:cs="Calibri"/>
                      <w:sz w:val="22"/>
                      <w:szCs w:val="22"/>
                    </w:rPr>
                  </w:pPr>
                </w:p>
              </w:tc>
              <w:tc>
                <w:tcPr>
                  <w:tcW w:w="1589" w:type="dxa"/>
                  <w:tcBorders>
                    <w:top w:val="nil"/>
                    <w:left w:val="nil"/>
                    <w:bottom w:val="single" w:sz="8" w:space="0" w:color="auto"/>
                    <w:right w:val="single" w:sz="8" w:space="0" w:color="auto"/>
                  </w:tcBorders>
                  <w:tcMar>
                    <w:top w:w="0" w:type="dxa"/>
                    <w:left w:w="108" w:type="dxa"/>
                    <w:bottom w:w="0" w:type="dxa"/>
                    <w:right w:w="108" w:type="dxa"/>
                  </w:tcMar>
                  <w:hideMark/>
                </w:tcPr>
                <w:p w14:paraId="5D9253D9" w14:textId="77777777" w:rsidR="00971D43" w:rsidRDefault="00971D43" w:rsidP="00767E8B">
                  <w:pPr>
                    <w:rPr>
                      <w:rFonts w:ascii="Calibri" w:hAnsi="Calibri" w:cs="Calibri"/>
                    </w:rPr>
                  </w:pPr>
                  <w:r>
                    <w:rPr>
                      <w:rFonts w:ascii="Calibri" w:hAnsi="Calibri" w:cs="Calibri"/>
                    </w:rPr>
                    <w:t>Unknown</w:t>
                  </w:r>
                </w:p>
              </w:tc>
              <w:tc>
                <w:tcPr>
                  <w:tcW w:w="1255" w:type="dxa"/>
                  <w:tcBorders>
                    <w:top w:val="nil"/>
                    <w:left w:val="nil"/>
                    <w:bottom w:val="single" w:sz="8" w:space="0" w:color="auto"/>
                    <w:right w:val="single" w:sz="8" w:space="0" w:color="auto"/>
                  </w:tcBorders>
                  <w:tcMar>
                    <w:top w:w="0" w:type="dxa"/>
                    <w:left w:w="108" w:type="dxa"/>
                    <w:bottom w:w="0" w:type="dxa"/>
                    <w:right w:w="108" w:type="dxa"/>
                  </w:tcMar>
                </w:tcPr>
                <w:p w14:paraId="51A78B24" w14:textId="77777777" w:rsidR="00971D43" w:rsidRDefault="00971D43" w:rsidP="00767E8B">
                  <w:pPr>
                    <w:rPr>
                      <w:rFonts w:ascii="Calibri" w:hAnsi="Calibri" w:cs="Calibri"/>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2391BFB8" w14:textId="77777777" w:rsidR="00971D43" w:rsidRDefault="00971D43" w:rsidP="00767E8B">
                  <w:pPr>
                    <w:rPr>
                      <w:rFonts w:ascii="Calibri" w:hAnsi="Calibri" w:cs="Calibri"/>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2974AEF1" w14:textId="77777777" w:rsidR="00971D43" w:rsidRDefault="00971D43" w:rsidP="00767E8B">
                  <w:pPr>
                    <w:rPr>
                      <w:rFonts w:ascii="Calibri" w:hAnsi="Calibri" w:cs="Calibri"/>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C6816C2" w14:textId="77777777" w:rsidR="00971D43" w:rsidRDefault="00971D43" w:rsidP="00767E8B">
                  <w:pPr>
                    <w:rPr>
                      <w:rFonts w:ascii="Calibri" w:hAnsi="Calibri" w:cs="Calibri"/>
                    </w:rPr>
                  </w:pP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403E0E0F" w14:textId="77777777" w:rsidR="00971D43" w:rsidRDefault="00971D43" w:rsidP="00767E8B">
                  <w:pPr>
                    <w:rPr>
                      <w:rFonts w:ascii="Calibri" w:hAnsi="Calibri" w:cs="Calibri"/>
                    </w:rPr>
                  </w:pPr>
                </w:p>
              </w:tc>
            </w:tr>
            <w:tr w:rsidR="00971D43" w14:paraId="3D56688C" w14:textId="77777777" w:rsidTr="00767E8B">
              <w:tc>
                <w:tcPr>
                  <w:tcW w:w="1165" w:type="dxa"/>
                  <w:vMerge/>
                  <w:tcBorders>
                    <w:top w:val="single" w:sz="8" w:space="0" w:color="auto"/>
                    <w:left w:val="single" w:sz="8" w:space="0" w:color="auto"/>
                    <w:bottom w:val="single" w:sz="8" w:space="0" w:color="auto"/>
                    <w:right w:val="single" w:sz="8" w:space="0" w:color="auto"/>
                  </w:tcBorders>
                  <w:vAlign w:val="center"/>
                  <w:hideMark/>
                </w:tcPr>
                <w:p w14:paraId="5D11A151" w14:textId="77777777" w:rsidR="00971D43" w:rsidRDefault="00971D43" w:rsidP="00767E8B">
                  <w:pPr>
                    <w:rPr>
                      <w:rFonts w:ascii="Calibri" w:hAnsi="Calibri" w:cs="Calibri"/>
                      <w:b/>
                      <w:bCs/>
                      <w:sz w:val="22"/>
                      <w:szCs w:val="22"/>
                    </w:rPr>
                  </w:pPr>
                </w:p>
              </w:tc>
              <w:tc>
                <w:tcPr>
                  <w:tcW w:w="129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86687E8" w14:textId="77777777" w:rsidR="00971D43" w:rsidRDefault="00971D43" w:rsidP="00767E8B">
                  <w:pPr>
                    <w:rPr>
                      <w:rFonts w:ascii="Calibri" w:hAnsi="Calibri" w:cs="Calibri"/>
                    </w:rPr>
                  </w:pPr>
                  <w:bookmarkStart w:id="2" w:name="_Hlk73657802"/>
                  <w:bookmarkEnd w:id="2"/>
                  <w:r>
                    <w:rPr>
                      <w:rFonts w:ascii="Calibri" w:hAnsi="Calibri" w:cs="Calibri"/>
                    </w:rPr>
                    <w:t>Nephrotic range</w:t>
                  </w:r>
                </w:p>
                <w:p w14:paraId="60787CD6" w14:textId="77777777" w:rsidR="00971D43" w:rsidRDefault="00971D43" w:rsidP="00767E8B">
                  <w:pPr>
                    <w:rPr>
                      <w:rFonts w:ascii="Calibri" w:hAnsi="Calibri" w:cs="Calibri"/>
                    </w:rPr>
                  </w:pPr>
                  <w:r>
                    <w:rPr>
                      <w:rFonts w:ascii="Calibri" w:hAnsi="Calibri" w:cs="Calibri"/>
                    </w:rPr>
                    <w:t>Proteinuric</w:t>
                  </w:r>
                </w:p>
              </w:tc>
              <w:tc>
                <w:tcPr>
                  <w:tcW w:w="1589" w:type="dxa"/>
                  <w:tcBorders>
                    <w:top w:val="nil"/>
                    <w:left w:val="nil"/>
                    <w:bottom w:val="single" w:sz="8" w:space="0" w:color="auto"/>
                    <w:right w:val="single" w:sz="8" w:space="0" w:color="auto"/>
                  </w:tcBorders>
                  <w:tcMar>
                    <w:top w:w="0" w:type="dxa"/>
                    <w:left w:w="108" w:type="dxa"/>
                    <w:bottom w:w="0" w:type="dxa"/>
                    <w:right w:w="108" w:type="dxa"/>
                  </w:tcMar>
                  <w:hideMark/>
                </w:tcPr>
                <w:p w14:paraId="095A085E" w14:textId="77777777" w:rsidR="00971D43" w:rsidRDefault="00971D43" w:rsidP="00767E8B">
                  <w:pPr>
                    <w:rPr>
                      <w:rFonts w:ascii="Calibri" w:hAnsi="Calibri" w:cs="Calibri"/>
                    </w:rPr>
                  </w:pPr>
                  <w:r>
                    <w:rPr>
                      <w:rFonts w:ascii="Calibri" w:hAnsi="Calibri" w:cs="Calibri"/>
                    </w:rPr>
                    <w:t>eGFR&gt;=60</w:t>
                  </w:r>
                </w:p>
              </w:tc>
              <w:tc>
                <w:tcPr>
                  <w:tcW w:w="1255" w:type="dxa"/>
                  <w:tcBorders>
                    <w:top w:val="nil"/>
                    <w:left w:val="nil"/>
                    <w:bottom w:val="single" w:sz="8" w:space="0" w:color="auto"/>
                    <w:right w:val="single" w:sz="8" w:space="0" w:color="auto"/>
                  </w:tcBorders>
                  <w:tcMar>
                    <w:top w:w="0" w:type="dxa"/>
                    <w:left w:w="108" w:type="dxa"/>
                    <w:bottom w:w="0" w:type="dxa"/>
                    <w:right w:w="108" w:type="dxa"/>
                  </w:tcMar>
                </w:tcPr>
                <w:p w14:paraId="5DFFC3D5" w14:textId="77777777" w:rsidR="00971D43" w:rsidRDefault="00971D43" w:rsidP="00767E8B">
                  <w:pPr>
                    <w:rPr>
                      <w:rFonts w:ascii="Calibri" w:hAnsi="Calibri" w:cs="Calibri"/>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3808995F" w14:textId="77777777" w:rsidR="00971D43" w:rsidRDefault="00971D43" w:rsidP="00767E8B">
                  <w:pPr>
                    <w:rPr>
                      <w:rFonts w:ascii="Calibri" w:hAnsi="Calibri" w:cs="Calibri"/>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3CF0A6EE" w14:textId="77777777" w:rsidR="00971D43" w:rsidRDefault="00971D43" w:rsidP="00767E8B">
                  <w:pPr>
                    <w:rPr>
                      <w:rFonts w:ascii="Calibri" w:hAnsi="Calibri" w:cs="Calibri"/>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740D4FF" w14:textId="77777777" w:rsidR="00971D43" w:rsidRDefault="00971D43" w:rsidP="00767E8B">
                  <w:pPr>
                    <w:rPr>
                      <w:rFonts w:ascii="Calibri" w:hAnsi="Calibri" w:cs="Calibri"/>
                    </w:rPr>
                  </w:pP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D3820FE" w14:textId="77777777" w:rsidR="00971D43" w:rsidRDefault="00971D43" w:rsidP="00767E8B">
                  <w:pPr>
                    <w:rPr>
                      <w:rFonts w:ascii="Calibri" w:hAnsi="Calibri" w:cs="Calibri"/>
                    </w:rPr>
                  </w:pPr>
                </w:p>
              </w:tc>
            </w:tr>
            <w:tr w:rsidR="00971D43" w14:paraId="43588813" w14:textId="77777777" w:rsidTr="00767E8B">
              <w:trPr>
                <w:trHeight w:val="377"/>
              </w:trPr>
              <w:tc>
                <w:tcPr>
                  <w:tcW w:w="1165" w:type="dxa"/>
                  <w:vMerge/>
                  <w:tcBorders>
                    <w:top w:val="single" w:sz="8" w:space="0" w:color="auto"/>
                    <w:left w:val="single" w:sz="8" w:space="0" w:color="auto"/>
                    <w:bottom w:val="single" w:sz="8" w:space="0" w:color="auto"/>
                    <w:right w:val="single" w:sz="8" w:space="0" w:color="auto"/>
                  </w:tcBorders>
                  <w:vAlign w:val="center"/>
                  <w:hideMark/>
                </w:tcPr>
                <w:p w14:paraId="36F58625" w14:textId="77777777" w:rsidR="00971D43" w:rsidRDefault="00971D43" w:rsidP="00767E8B">
                  <w:pPr>
                    <w:rPr>
                      <w:rFonts w:ascii="Calibri" w:hAnsi="Calibri" w:cs="Calibri"/>
                      <w:b/>
                      <w:bCs/>
                      <w:sz w:val="22"/>
                      <w:szCs w:val="22"/>
                    </w:rPr>
                  </w:pPr>
                </w:p>
              </w:tc>
              <w:tc>
                <w:tcPr>
                  <w:tcW w:w="1296" w:type="dxa"/>
                  <w:vMerge/>
                  <w:tcBorders>
                    <w:top w:val="nil"/>
                    <w:left w:val="nil"/>
                    <w:bottom w:val="single" w:sz="8" w:space="0" w:color="auto"/>
                    <w:right w:val="single" w:sz="8" w:space="0" w:color="auto"/>
                  </w:tcBorders>
                  <w:vAlign w:val="center"/>
                  <w:hideMark/>
                </w:tcPr>
                <w:p w14:paraId="042817A1" w14:textId="77777777" w:rsidR="00971D43" w:rsidRDefault="00971D43" w:rsidP="00767E8B">
                  <w:pPr>
                    <w:rPr>
                      <w:rFonts w:ascii="Calibri" w:hAnsi="Calibri" w:cs="Calibri"/>
                      <w:sz w:val="22"/>
                      <w:szCs w:val="22"/>
                    </w:rPr>
                  </w:pPr>
                </w:p>
              </w:tc>
              <w:tc>
                <w:tcPr>
                  <w:tcW w:w="1589" w:type="dxa"/>
                  <w:tcBorders>
                    <w:top w:val="nil"/>
                    <w:left w:val="nil"/>
                    <w:bottom w:val="single" w:sz="8" w:space="0" w:color="auto"/>
                    <w:right w:val="single" w:sz="8" w:space="0" w:color="auto"/>
                  </w:tcBorders>
                  <w:tcMar>
                    <w:top w:w="0" w:type="dxa"/>
                    <w:left w:w="108" w:type="dxa"/>
                    <w:bottom w:w="0" w:type="dxa"/>
                    <w:right w:w="108" w:type="dxa"/>
                  </w:tcMar>
                  <w:hideMark/>
                </w:tcPr>
                <w:p w14:paraId="111F3B55" w14:textId="77777777" w:rsidR="00971D43" w:rsidRDefault="00971D43" w:rsidP="00767E8B">
                  <w:pPr>
                    <w:rPr>
                      <w:rFonts w:ascii="Calibri" w:hAnsi="Calibri" w:cs="Calibri"/>
                    </w:rPr>
                  </w:pPr>
                  <w:r>
                    <w:rPr>
                      <w:rFonts w:ascii="Calibri" w:hAnsi="Calibri" w:cs="Calibri"/>
                    </w:rPr>
                    <w:t>eGFR &lt;60, &gt;30</w:t>
                  </w:r>
                </w:p>
              </w:tc>
              <w:tc>
                <w:tcPr>
                  <w:tcW w:w="1255" w:type="dxa"/>
                  <w:tcBorders>
                    <w:top w:val="nil"/>
                    <w:left w:val="nil"/>
                    <w:bottom w:val="single" w:sz="8" w:space="0" w:color="auto"/>
                    <w:right w:val="single" w:sz="8" w:space="0" w:color="auto"/>
                  </w:tcBorders>
                  <w:tcMar>
                    <w:top w:w="0" w:type="dxa"/>
                    <w:left w:w="108" w:type="dxa"/>
                    <w:bottom w:w="0" w:type="dxa"/>
                    <w:right w:w="108" w:type="dxa"/>
                  </w:tcMar>
                </w:tcPr>
                <w:p w14:paraId="7633D610" w14:textId="77777777" w:rsidR="00971D43" w:rsidRDefault="00971D43" w:rsidP="00767E8B">
                  <w:pPr>
                    <w:rPr>
                      <w:rFonts w:ascii="Calibri" w:hAnsi="Calibri" w:cs="Calibri"/>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3DA807C4" w14:textId="77777777" w:rsidR="00971D43" w:rsidRDefault="00971D43" w:rsidP="00767E8B">
                  <w:pPr>
                    <w:rPr>
                      <w:rFonts w:ascii="Calibri" w:hAnsi="Calibri" w:cs="Calibri"/>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723ED007" w14:textId="77777777" w:rsidR="00971D43" w:rsidRDefault="00971D43" w:rsidP="00767E8B">
                  <w:pPr>
                    <w:rPr>
                      <w:rFonts w:ascii="Calibri" w:hAnsi="Calibri" w:cs="Calibri"/>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6EBF96F9" w14:textId="77777777" w:rsidR="00971D43" w:rsidRDefault="00971D43" w:rsidP="00767E8B">
                  <w:pPr>
                    <w:rPr>
                      <w:rFonts w:ascii="Calibri" w:hAnsi="Calibri" w:cs="Calibri"/>
                    </w:rPr>
                  </w:pP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470FC72B" w14:textId="77777777" w:rsidR="00971D43" w:rsidRDefault="00971D43" w:rsidP="00767E8B">
                  <w:pPr>
                    <w:rPr>
                      <w:rFonts w:ascii="Calibri" w:hAnsi="Calibri" w:cs="Calibri"/>
                    </w:rPr>
                  </w:pPr>
                </w:p>
              </w:tc>
            </w:tr>
            <w:tr w:rsidR="00971D43" w14:paraId="610F5862" w14:textId="77777777" w:rsidTr="00767E8B">
              <w:tc>
                <w:tcPr>
                  <w:tcW w:w="1165" w:type="dxa"/>
                  <w:vMerge/>
                  <w:tcBorders>
                    <w:top w:val="single" w:sz="8" w:space="0" w:color="auto"/>
                    <w:left w:val="single" w:sz="8" w:space="0" w:color="auto"/>
                    <w:bottom w:val="single" w:sz="8" w:space="0" w:color="auto"/>
                    <w:right w:val="single" w:sz="8" w:space="0" w:color="auto"/>
                  </w:tcBorders>
                  <w:vAlign w:val="center"/>
                  <w:hideMark/>
                </w:tcPr>
                <w:p w14:paraId="3669175F" w14:textId="77777777" w:rsidR="00971D43" w:rsidRDefault="00971D43" w:rsidP="00767E8B">
                  <w:pPr>
                    <w:rPr>
                      <w:rFonts w:ascii="Calibri" w:hAnsi="Calibri" w:cs="Calibri"/>
                      <w:b/>
                      <w:bCs/>
                      <w:sz w:val="22"/>
                      <w:szCs w:val="22"/>
                    </w:rPr>
                  </w:pPr>
                </w:p>
              </w:tc>
              <w:tc>
                <w:tcPr>
                  <w:tcW w:w="1296" w:type="dxa"/>
                  <w:vMerge/>
                  <w:tcBorders>
                    <w:top w:val="nil"/>
                    <w:left w:val="nil"/>
                    <w:bottom w:val="single" w:sz="8" w:space="0" w:color="auto"/>
                    <w:right w:val="single" w:sz="8" w:space="0" w:color="auto"/>
                  </w:tcBorders>
                  <w:vAlign w:val="center"/>
                  <w:hideMark/>
                </w:tcPr>
                <w:p w14:paraId="78B26283" w14:textId="77777777" w:rsidR="00971D43" w:rsidRDefault="00971D43" w:rsidP="00767E8B">
                  <w:pPr>
                    <w:rPr>
                      <w:rFonts w:ascii="Calibri" w:hAnsi="Calibri" w:cs="Calibri"/>
                      <w:sz w:val="22"/>
                      <w:szCs w:val="22"/>
                    </w:rPr>
                  </w:pPr>
                </w:p>
              </w:tc>
              <w:tc>
                <w:tcPr>
                  <w:tcW w:w="1589" w:type="dxa"/>
                  <w:tcBorders>
                    <w:top w:val="nil"/>
                    <w:left w:val="nil"/>
                    <w:bottom w:val="single" w:sz="8" w:space="0" w:color="auto"/>
                    <w:right w:val="single" w:sz="8" w:space="0" w:color="auto"/>
                  </w:tcBorders>
                  <w:tcMar>
                    <w:top w:w="0" w:type="dxa"/>
                    <w:left w:w="108" w:type="dxa"/>
                    <w:bottom w:w="0" w:type="dxa"/>
                    <w:right w:w="108" w:type="dxa"/>
                  </w:tcMar>
                  <w:hideMark/>
                </w:tcPr>
                <w:p w14:paraId="6E7A34F9" w14:textId="77777777" w:rsidR="00971D43" w:rsidRDefault="00971D43" w:rsidP="00767E8B">
                  <w:pPr>
                    <w:rPr>
                      <w:rFonts w:ascii="Calibri" w:hAnsi="Calibri" w:cs="Calibri"/>
                    </w:rPr>
                  </w:pPr>
                  <w:r>
                    <w:rPr>
                      <w:rFonts w:ascii="Calibri" w:hAnsi="Calibri" w:cs="Calibri"/>
                    </w:rPr>
                    <w:t>eGFR &lt;30</w:t>
                  </w:r>
                </w:p>
              </w:tc>
              <w:tc>
                <w:tcPr>
                  <w:tcW w:w="1255" w:type="dxa"/>
                  <w:tcBorders>
                    <w:top w:val="nil"/>
                    <w:left w:val="nil"/>
                    <w:bottom w:val="single" w:sz="8" w:space="0" w:color="auto"/>
                    <w:right w:val="single" w:sz="8" w:space="0" w:color="auto"/>
                  </w:tcBorders>
                  <w:tcMar>
                    <w:top w:w="0" w:type="dxa"/>
                    <w:left w:w="108" w:type="dxa"/>
                    <w:bottom w:w="0" w:type="dxa"/>
                    <w:right w:w="108" w:type="dxa"/>
                  </w:tcMar>
                </w:tcPr>
                <w:p w14:paraId="614F182F" w14:textId="77777777" w:rsidR="00971D43" w:rsidRDefault="00971D43" w:rsidP="00767E8B">
                  <w:pPr>
                    <w:rPr>
                      <w:rFonts w:ascii="Calibri" w:hAnsi="Calibri" w:cs="Calibri"/>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325FBA49" w14:textId="77777777" w:rsidR="00971D43" w:rsidRDefault="00971D43" w:rsidP="00767E8B">
                  <w:pPr>
                    <w:rPr>
                      <w:rFonts w:ascii="Calibri" w:hAnsi="Calibri" w:cs="Calibri"/>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1D7A5BFD" w14:textId="77777777" w:rsidR="00971D43" w:rsidRDefault="00971D43" w:rsidP="00767E8B">
                  <w:pPr>
                    <w:rPr>
                      <w:rFonts w:ascii="Calibri" w:hAnsi="Calibri" w:cs="Calibri"/>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A27A7BD" w14:textId="77777777" w:rsidR="00971D43" w:rsidRDefault="00971D43" w:rsidP="00767E8B">
                  <w:pPr>
                    <w:rPr>
                      <w:rFonts w:ascii="Calibri" w:hAnsi="Calibri" w:cs="Calibri"/>
                    </w:rPr>
                  </w:pP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5E5AEBA7" w14:textId="77777777" w:rsidR="00971D43" w:rsidRDefault="00971D43" w:rsidP="00767E8B">
                  <w:pPr>
                    <w:rPr>
                      <w:rFonts w:ascii="Calibri" w:hAnsi="Calibri" w:cs="Calibri"/>
                    </w:rPr>
                  </w:pPr>
                </w:p>
              </w:tc>
            </w:tr>
            <w:tr w:rsidR="00971D43" w14:paraId="6447BF6F" w14:textId="77777777" w:rsidTr="00767E8B">
              <w:tc>
                <w:tcPr>
                  <w:tcW w:w="1165" w:type="dxa"/>
                  <w:vMerge/>
                  <w:tcBorders>
                    <w:top w:val="single" w:sz="8" w:space="0" w:color="auto"/>
                    <w:left w:val="single" w:sz="8" w:space="0" w:color="auto"/>
                    <w:bottom w:val="single" w:sz="8" w:space="0" w:color="auto"/>
                    <w:right w:val="single" w:sz="8" w:space="0" w:color="auto"/>
                  </w:tcBorders>
                  <w:vAlign w:val="center"/>
                  <w:hideMark/>
                </w:tcPr>
                <w:p w14:paraId="24BE84F7" w14:textId="77777777" w:rsidR="00971D43" w:rsidRDefault="00971D43" w:rsidP="00767E8B">
                  <w:pPr>
                    <w:rPr>
                      <w:rFonts w:ascii="Calibri" w:hAnsi="Calibri" w:cs="Calibri"/>
                      <w:b/>
                      <w:bCs/>
                      <w:sz w:val="22"/>
                      <w:szCs w:val="22"/>
                    </w:rPr>
                  </w:pPr>
                </w:p>
              </w:tc>
              <w:tc>
                <w:tcPr>
                  <w:tcW w:w="1296" w:type="dxa"/>
                  <w:vMerge/>
                  <w:tcBorders>
                    <w:top w:val="nil"/>
                    <w:left w:val="nil"/>
                    <w:bottom w:val="single" w:sz="8" w:space="0" w:color="auto"/>
                    <w:right w:val="single" w:sz="8" w:space="0" w:color="auto"/>
                  </w:tcBorders>
                  <w:vAlign w:val="center"/>
                  <w:hideMark/>
                </w:tcPr>
                <w:p w14:paraId="3BFFB7A5" w14:textId="77777777" w:rsidR="00971D43" w:rsidRDefault="00971D43" w:rsidP="00767E8B">
                  <w:pPr>
                    <w:rPr>
                      <w:rFonts w:ascii="Calibri" w:hAnsi="Calibri" w:cs="Calibri"/>
                      <w:sz w:val="22"/>
                      <w:szCs w:val="22"/>
                    </w:rPr>
                  </w:pPr>
                </w:p>
              </w:tc>
              <w:tc>
                <w:tcPr>
                  <w:tcW w:w="1589" w:type="dxa"/>
                  <w:tcBorders>
                    <w:top w:val="nil"/>
                    <w:left w:val="nil"/>
                    <w:bottom w:val="single" w:sz="8" w:space="0" w:color="auto"/>
                    <w:right w:val="single" w:sz="8" w:space="0" w:color="auto"/>
                  </w:tcBorders>
                  <w:tcMar>
                    <w:top w:w="0" w:type="dxa"/>
                    <w:left w:w="108" w:type="dxa"/>
                    <w:bottom w:w="0" w:type="dxa"/>
                    <w:right w:w="108" w:type="dxa"/>
                  </w:tcMar>
                  <w:hideMark/>
                </w:tcPr>
                <w:p w14:paraId="5C350C75" w14:textId="77777777" w:rsidR="00971D43" w:rsidRDefault="00971D43" w:rsidP="00767E8B">
                  <w:pPr>
                    <w:rPr>
                      <w:rFonts w:ascii="Calibri" w:hAnsi="Calibri" w:cs="Calibri"/>
                    </w:rPr>
                  </w:pPr>
                  <w:r>
                    <w:rPr>
                      <w:rFonts w:ascii="Calibri" w:hAnsi="Calibri" w:cs="Calibri"/>
                    </w:rPr>
                    <w:t>Unknown</w:t>
                  </w:r>
                </w:p>
              </w:tc>
              <w:tc>
                <w:tcPr>
                  <w:tcW w:w="1255" w:type="dxa"/>
                  <w:tcBorders>
                    <w:top w:val="nil"/>
                    <w:left w:val="nil"/>
                    <w:bottom w:val="single" w:sz="8" w:space="0" w:color="auto"/>
                    <w:right w:val="single" w:sz="8" w:space="0" w:color="auto"/>
                  </w:tcBorders>
                  <w:tcMar>
                    <w:top w:w="0" w:type="dxa"/>
                    <w:left w:w="108" w:type="dxa"/>
                    <w:bottom w:w="0" w:type="dxa"/>
                    <w:right w:w="108" w:type="dxa"/>
                  </w:tcMar>
                </w:tcPr>
                <w:p w14:paraId="7A2BC455" w14:textId="77777777" w:rsidR="00971D43" w:rsidRDefault="00971D43" w:rsidP="00767E8B">
                  <w:pPr>
                    <w:rPr>
                      <w:rFonts w:ascii="Calibri" w:hAnsi="Calibri" w:cs="Calibri"/>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7C17FD4B" w14:textId="77777777" w:rsidR="00971D43" w:rsidRDefault="00971D43" w:rsidP="00767E8B">
                  <w:pPr>
                    <w:rPr>
                      <w:rFonts w:ascii="Calibri" w:hAnsi="Calibri" w:cs="Calibri"/>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3F5D0F5F" w14:textId="77777777" w:rsidR="00971D43" w:rsidRDefault="00971D43" w:rsidP="00767E8B">
                  <w:pPr>
                    <w:rPr>
                      <w:rFonts w:ascii="Calibri" w:hAnsi="Calibri" w:cs="Calibri"/>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023835B" w14:textId="77777777" w:rsidR="00971D43" w:rsidRDefault="00971D43" w:rsidP="00767E8B">
                  <w:pPr>
                    <w:rPr>
                      <w:rFonts w:ascii="Calibri" w:hAnsi="Calibri" w:cs="Calibri"/>
                    </w:rPr>
                  </w:pP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1D731DB7" w14:textId="77777777" w:rsidR="00971D43" w:rsidRDefault="00971D43" w:rsidP="00767E8B">
                  <w:pPr>
                    <w:rPr>
                      <w:rFonts w:ascii="Calibri" w:hAnsi="Calibri" w:cs="Calibri"/>
                    </w:rPr>
                  </w:pPr>
                </w:p>
              </w:tc>
            </w:tr>
          </w:tbl>
          <w:p w14:paraId="2F87E9E1" w14:textId="77777777" w:rsidR="00971D43" w:rsidRDefault="00971D43" w:rsidP="00767E8B">
            <w:pPr>
              <w:rPr>
                <w:rFonts w:ascii="Calibri" w:hAnsi="Calibri" w:cs="Calibri"/>
                <w:sz w:val="22"/>
                <w:szCs w:val="22"/>
              </w:rPr>
            </w:pPr>
          </w:p>
          <w:tbl>
            <w:tblPr>
              <w:tblW w:w="10305" w:type="dxa"/>
              <w:tblLayout w:type="fixed"/>
              <w:tblCellMar>
                <w:left w:w="0" w:type="dxa"/>
                <w:right w:w="0" w:type="dxa"/>
              </w:tblCellMar>
              <w:tblLook w:val="04A0" w:firstRow="1" w:lastRow="0" w:firstColumn="1" w:lastColumn="0" w:noHBand="0" w:noVBand="1"/>
            </w:tblPr>
            <w:tblGrid>
              <w:gridCol w:w="1165"/>
              <w:gridCol w:w="1296"/>
              <w:gridCol w:w="1679"/>
              <w:gridCol w:w="1165"/>
              <w:gridCol w:w="1260"/>
              <w:gridCol w:w="1260"/>
              <w:gridCol w:w="1080"/>
              <w:gridCol w:w="1400"/>
            </w:tblGrid>
            <w:tr w:rsidR="00971D43" w14:paraId="56AB3209" w14:textId="77777777" w:rsidTr="00767E8B">
              <w:tc>
                <w:tcPr>
                  <w:tcW w:w="116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242D71" w14:textId="77777777" w:rsidR="00971D43" w:rsidRDefault="00971D43" w:rsidP="00767E8B">
                  <w:pPr>
                    <w:rPr>
                      <w:rFonts w:ascii="Calibri" w:hAnsi="Calibri" w:cs="Calibri"/>
                      <w:b/>
                      <w:bCs/>
                    </w:rPr>
                  </w:pPr>
                </w:p>
                <w:p w14:paraId="62EFED37" w14:textId="77777777" w:rsidR="00971D43" w:rsidRDefault="00971D43" w:rsidP="00767E8B">
                  <w:pPr>
                    <w:rPr>
                      <w:rFonts w:ascii="Calibri" w:hAnsi="Calibri" w:cs="Calibri"/>
                      <w:b/>
                      <w:bCs/>
                    </w:rPr>
                  </w:pPr>
                </w:p>
                <w:p w14:paraId="296C346B" w14:textId="77777777" w:rsidR="00971D43" w:rsidRDefault="00971D43" w:rsidP="00767E8B">
                  <w:pPr>
                    <w:jc w:val="center"/>
                    <w:rPr>
                      <w:rFonts w:ascii="Calibri" w:hAnsi="Calibri" w:cs="Calibri"/>
                      <w:b/>
                      <w:bCs/>
                      <w:i/>
                      <w:iCs/>
                    </w:rPr>
                  </w:pPr>
                </w:p>
                <w:p w14:paraId="3723B3C1" w14:textId="77777777" w:rsidR="00971D43" w:rsidRDefault="00971D43" w:rsidP="00767E8B">
                  <w:pPr>
                    <w:jc w:val="center"/>
                    <w:rPr>
                      <w:rFonts w:ascii="Calibri" w:hAnsi="Calibri" w:cs="Calibri"/>
                      <w:b/>
                      <w:bCs/>
                      <w:i/>
                      <w:iCs/>
                    </w:rPr>
                  </w:pPr>
                </w:p>
                <w:p w14:paraId="6FB3C682" w14:textId="77777777" w:rsidR="00971D43" w:rsidRDefault="00971D43" w:rsidP="00767E8B">
                  <w:pPr>
                    <w:jc w:val="center"/>
                    <w:rPr>
                      <w:rFonts w:ascii="Calibri" w:hAnsi="Calibri" w:cs="Calibri"/>
                      <w:b/>
                      <w:bCs/>
                      <w:i/>
                      <w:iCs/>
                    </w:rPr>
                  </w:pPr>
                </w:p>
                <w:p w14:paraId="5ED3496F" w14:textId="77777777" w:rsidR="00971D43" w:rsidRDefault="00971D43" w:rsidP="00767E8B">
                  <w:pPr>
                    <w:jc w:val="center"/>
                    <w:rPr>
                      <w:rFonts w:ascii="Calibri" w:hAnsi="Calibri" w:cs="Calibri"/>
                      <w:b/>
                      <w:bCs/>
                      <w:i/>
                      <w:iCs/>
                    </w:rPr>
                  </w:pPr>
                </w:p>
                <w:p w14:paraId="6AB509DA" w14:textId="77777777" w:rsidR="00971D43" w:rsidRDefault="00971D43" w:rsidP="00767E8B">
                  <w:pPr>
                    <w:jc w:val="center"/>
                    <w:rPr>
                      <w:rFonts w:ascii="Calibri" w:hAnsi="Calibri" w:cs="Calibri"/>
                      <w:b/>
                      <w:bCs/>
                      <w:i/>
                      <w:iCs/>
                    </w:rPr>
                  </w:pPr>
                </w:p>
                <w:p w14:paraId="3E47EAEE" w14:textId="77777777" w:rsidR="00971D43" w:rsidRDefault="00971D43" w:rsidP="00767E8B">
                  <w:pPr>
                    <w:jc w:val="center"/>
                    <w:rPr>
                      <w:rFonts w:ascii="Calibri" w:hAnsi="Calibri" w:cs="Calibri"/>
                      <w:b/>
                      <w:bCs/>
                      <w:i/>
                      <w:iCs/>
                    </w:rPr>
                  </w:pPr>
                </w:p>
                <w:p w14:paraId="680C742A" w14:textId="77777777" w:rsidR="00971D43" w:rsidRDefault="00971D43" w:rsidP="00767E8B">
                  <w:pPr>
                    <w:jc w:val="center"/>
                    <w:rPr>
                      <w:rFonts w:ascii="Calibri" w:hAnsi="Calibri" w:cs="Calibri"/>
                      <w:b/>
                      <w:bCs/>
                    </w:rPr>
                  </w:pPr>
                  <w:r>
                    <w:rPr>
                      <w:rFonts w:ascii="Calibri" w:hAnsi="Calibri" w:cs="Calibri"/>
                      <w:b/>
                      <w:bCs/>
                    </w:rPr>
                    <w:t>Prior status</w:t>
                  </w:r>
                </w:p>
              </w:tc>
              <w:tc>
                <w:tcPr>
                  <w:tcW w:w="297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0D168F1" w14:textId="77777777" w:rsidR="00971D43" w:rsidRDefault="00971D43" w:rsidP="00767E8B">
                  <w:pPr>
                    <w:jc w:val="center"/>
                    <w:rPr>
                      <w:rFonts w:ascii="Calibri" w:hAnsi="Calibri" w:cs="Calibri"/>
                    </w:rPr>
                  </w:pPr>
                </w:p>
              </w:tc>
              <w:tc>
                <w:tcPr>
                  <w:tcW w:w="6165"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B3BECA" w14:textId="77777777" w:rsidR="00971D43" w:rsidRDefault="00971D43" w:rsidP="00767E8B">
                  <w:pPr>
                    <w:jc w:val="center"/>
                    <w:rPr>
                      <w:rFonts w:ascii="Calibri" w:hAnsi="Calibri" w:cs="Calibri"/>
                    </w:rPr>
                  </w:pPr>
                  <w:r>
                    <w:rPr>
                      <w:rFonts w:ascii="Calibri" w:hAnsi="Calibri" w:cs="Calibri"/>
                    </w:rPr>
                    <w:t>3-9 month follow-up (last 2 creatinines)</w:t>
                  </w:r>
                </w:p>
              </w:tc>
            </w:tr>
            <w:tr w:rsidR="00971D43" w14:paraId="6B175C06" w14:textId="77777777" w:rsidTr="00767E8B">
              <w:tc>
                <w:tcPr>
                  <w:tcW w:w="1165" w:type="dxa"/>
                  <w:vMerge/>
                  <w:tcBorders>
                    <w:top w:val="single" w:sz="8" w:space="0" w:color="auto"/>
                    <w:left w:val="single" w:sz="8" w:space="0" w:color="auto"/>
                    <w:bottom w:val="single" w:sz="8" w:space="0" w:color="auto"/>
                    <w:right w:val="single" w:sz="8" w:space="0" w:color="auto"/>
                  </w:tcBorders>
                  <w:vAlign w:val="center"/>
                  <w:hideMark/>
                </w:tcPr>
                <w:p w14:paraId="00AB5745" w14:textId="77777777" w:rsidR="00971D43" w:rsidRDefault="00971D43" w:rsidP="00767E8B">
                  <w:pPr>
                    <w:rPr>
                      <w:rFonts w:ascii="Calibri" w:hAnsi="Calibri" w:cs="Calibri"/>
                      <w:b/>
                      <w:bCs/>
                      <w:sz w:val="22"/>
                      <w:szCs w:val="22"/>
                    </w:rPr>
                  </w:pPr>
                </w:p>
              </w:tc>
              <w:tc>
                <w:tcPr>
                  <w:tcW w:w="2975" w:type="dxa"/>
                  <w:gridSpan w:val="2"/>
                  <w:tcBorders>
                    <w:top w:val="nil"/>
                    <w:left w:val="nil"/>
                    <w:bottom w:val="single" w:sz="8" w:space="0" w:color="auto"/>
                    <w:right w:val="single" w:sz="8" w:space="0" w:color="auto"/>
                  </w:tcBorders>
                  <w:tcMar>
                    <w:top w:w="0" w:type="dxa"/>
                    <w:left w:w="108" w:type="dxa"/>
                    <w:bottom w:w="0" w:type="dxa"/>
                    <w:right w:w="108" w:type="dxa"/>
                  </w:tcMar>
                </w:tcPr>
                <w:p w14:paraId="483F96EE" w14:textId="77777777" w:rsidR="00971D43" w:rsidRDefault="00971D43" w:rsidP="00767E8B">
                  <w:pPr>
                    <w:jc w:val="center"/>
                    <w:rPr>
                      <w:rFonts w:ascii="Calibri" w:hAnsi="Calibri" w:cs="Calibri"/>
                    </w:rPr>
                  </w:pPr>
                </w:p>
              </w:tc>
              <w:tc>
                <w:tcPr>
                  <w:tcW w:w="1165" w:type="dxa"/>
                  <w:tcBorders>
                    <w:top w:val="nil"/>
                    <w:left w:val="nil"/>
                    <w:bottom w:val="single" w:sz="8" w:space="0" w:color="auto"/>
                    <w:right w:val="single" w:sz="8" w:space="0" w:color="auto"/>
                  </w:tcBorders>
                  <w:tcMar>
                    <w:top w:w="0" w:type="dxa"/>
                    <w:left w:w="108" w:type="dxa"/>
                    <w:bottom w:w="0" w:type="dxa"/>
                    <w:right w:w="108" w:type="dxa"/>
                  </w:tcMar>
                  <w:hideMark/>
                </w:tcPr>
                <w:p w14:paraId="4A8E1063" w14:textId="77777777" w:rsidR="00971D43" w:rsidRDefault="00971D43" w:rsidP="00767E8B">
                  <w:pPr>
                    <w:jc w:val="center"/>
                    <w:rPr>
                      <w:rFonts w:ascii="Calibri" w:hAnsi="Calibri" w:cs="Calibri"/>
                    </w:rPr>
                  </w:pPr>
                  <w:r>
                    <w:rPr>
                      <w:rFonts w:ascii="Calibri" w:hAnsi="Calibri" w:cs="Calibri"/>
                    </w:rPr>
                    <w:t>Full reco very</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471788CC" w14:textId="77777777" w:rsidR="00971D43" w:rsidRDefault="00971D43" w:rsidP="00767E8B">
                  <w:pPr>
                    <w:jc w:val="center"/>
                    <w:rPr>
                      <w:rFonts w:ascii="Calibri" w:hAnsi="Calibri" w:cs="Calibri"/>
                    </w:rPr>
                  </w:pPr>
                  <w:r>
                    <w:rPr>
                      <w:rFonts w:ascii="Calibri" w:hAnsi="Calibri" w:cs="Calibri"/>
                    </w:rPr>
                    <w:t>eGFR loss &lt;25%</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6CE7C3FC" w14:textId="77777777" w:rsidR="00971D43" w:rsidRDefault="00971D43" w:rsidP="00767E8B">
                  <w:pPr>
                    <w:jc w:val="center"/>
                    <w:rPr>
                      <w:rFonts w:ascii="Calibri" w:hAnsi="Calibri" w:cs="Calibri"/>
                    </w:rPr>
                  </w:pPr>
                  <w:r>
                    <w:rPr>
                      <w:rFonts w:ascii="Calibri" w:hAnsi="Calibri" w:cs="Calibri"/>
                    </w:rPr>
                    <w:t>eGFR loss 25-50%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2569E80" w14:textId="77777777" w:rsidR="00971D43" w:rsidRDefault="00971D43" w:rsidP="00767E8B">
                  <w:pPr>
                    <w:jc w:val="center"/>
                    <w:rPr>
                      <w:rFonts w:ascii="Calibri" w:hAnsi="Calibri" w:cs="Calibri"/>
                    </w:rPr>
                  </w:pPr>
                  <w:r>
                    <w:rPr>
                      <w:rFonts w:ascii="Calibri" w:hAnsi="Calibri" w:cs="Calibri"/>
                    </w:rPr>
                    <w:t>eGFR loss &gt;50%</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200B4308" w14:textId="77777777" w:rsidR="00971D43" w:rsidRDefault="00971D43" w:rsidP="00767E8B">
                  <w:pPr>
                    <w:jc w:val="center"/>
                    <w:rPr>
                      <w:rFonts w:ascii="Calibri" w:hAnsi="Calibri" w:cs="Calibri"/>
                    </w:rPr>
                  </w:pPr>
                  <w:r>
                    <w:rPr>
                      <w:rFonts w:ascii="Calibri" w:hAnsi="Calibri" w:cs="Calibri"/>
                    </w:rPr>
                    <w:t>ESRD</w:t>
                  </w:r>
                </w:p>
              </w:tc>
            </w:tr>
            <w:tr w:rsidR="00971D43" w14:paraId="22EC7C70" w14:textId="77777777" w:rsidTr="00767E8B">
              <w:tc>
                <w:tcPr>
                  <w:tcW w:w="1165" w:type="dxa"/>
                  <w:vMerge/>
                  <w:tcBorders>
                    <w:top w:val="single" w:sz="8" w:space="0" w:color="auto"/>
                    <w:left w:val="single" w:sz="8" w:space="0" w:color="auto"/>
                    <w:bottom w:val="single" w:sz="8" w:space="0" w:color="auto"/>
                    <w:right w:val="single" w:sz="8" w:space="0" w:color="auto"/>
                  </w:tcBorders>
                  <w:vAlign w:val="center"/>
                  <w:hideMark/>
                </w:tcPr>
                <w:p w14:paraId="7A325560" w14:textId="77777777" w:rsidR="00971D43" w:rsidRDefault="00971D43" w:rsidP="00767E8B">
                  <w:pPr>
                    <w:rPr>
                      <w:rFonts w:ascii="Calibri" w:hAnsi="Calibri" w:cs="Calibri"/>
                      <w:b/>
                      <w:bCs/>
                      <w:sz w:val="22"/>
                      <w:szCs w:val="22"/>
                    </w:rPr>
                  </w:pPr>
                </w:p>
              </w:tc>
              <w:tc>
                <w:tcPr>
                  <w:tcW w:w="129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802462C" w14:textId="77777777" w:rsidR="00971D43" w:rsidRDefault="00971D43" w:rsidP="00767E8B">
                  <w:pPr>
                    <w:rPr>
                      <w:rFonts w:ascii="Calibri" w:hAnsi="Calibri" w:cs="Calibri"/>
                    </w:rPr>
                  </w:pPr>
                  <w:r>
                    <w:rPr>
                      <w:rFonts w:ascii="Calibri" w:hAnsi="Calibri" w:cs="Calibri"/>
                    </w:rPr>
                    <w:t>Non proteinuric/ unknown</w:t>
                  </w:r>
                </w:p>
              </w:tc>
              <w:tc>
                <w:tcPr>
                  <w:tcW w:w="1679" w:type="dxa"/>
                  <w:tcBorders>
                    <w:top w:val="nil"/>
                    <w:left w:val="nil"/>
                    <w:bottom w:val="single" w:sz="8" w:space="0" w:color="auto"/>
                    <w:right w:val="single" w:sz="8" w:space="0" w:color="auto"/>
                  </w:tcBorders>
                  <w:tcMar>
                    <w:top w:w="0" w:type="dxa"/>
                    <w:left w:w="108" w:type="dxa"/>
                    <w:bottom w:w="0" w:type="dxa"/>
                    <w:right w:w="108" w:type="dxa"/>
                  </w:tcMar>
                  <w:hideMark/>
                </w:tcPr>
                <w:p w14:paraId="0A4B0165" w14:textId="77777777" w:rsidR="00971D43" w:rsidRDefault="00971D43" w:rsidP="00767E8B">
                  <w:pPr>
                    <w:rPr>
                      <w:rFonts w:ascii="Calibri" w:hAnsi="Calibri" w:cs="Calibri"/>
                    </w:rPr>
                  </w:pPr>
                  <w:r>
                    <w:rPr>
                      <w:rFonts w:ascii="Calibri" w:hAnsi="Calibri" w:cs="Calibri"/>
                    </w:rPr>
                    <w:t>eGFR&gt;=60</w:t>
                  </w:r>
                </w:p>
              </w:tc>
              <w:tc>
                <w:tcPr>
                  <w:tcW w:w="1165" w:type="dxa"/>
                  <w:tcBorders>
                    <w:top w:val="nil"/>
                    <w:left w:val="nil"/>
                    <w:bottom w:val="single" w:sz="8" w:space="0" w:color="auto"/>
                    <w:right w:val="single" w:sz="8" w:space="0" w:color="auto"/>
                  </w:tcBorders>
                  <w:tcMar>
                    <w:top w:w="0" w:type="dxa"/>
                    <w:left w:w="108" w:type="dxa"/>
                    <w:bottom w:w="0" w:type="dxa"/>
                    <w:right w:w="108" w:type="dxa"/>
                  </w:tcMar>
                </w:tcPr>
                <w:p w14:paraId="7A813975" w14:textId="77777777" w:rsidR="00971D43" w:rsidRDefault="00971D43" w:rsidP="00767E8B">
                  <w:pPr>
                    <w:rPr>
                      <w:rFonts w:ascii="Calibri" w:hAnsi="Calibri" w:cs="Calibri"/>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4A863F6E" w14:textId="77777777" w:rsidR="00971D43" w:rsidRDefault="00971D43" w:rsidP="00767E8B">
                  <w:pPr>
                    <w:rPr>
                      <w:rFonts w:ascii="Calibri" w:hAnsi="Calibri" w:cs="Calibri"/>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1B3C379B" w14:textId="77777777" w:rsidR="00971D43" w:rsidRDefault="00971D43" w:rsidP="00767E8B">
                  <w:pPr>
                    <w:rPr>
                      <w:rFonts w:ascii="Calibri" w:hAnsi="Calibri" w:cs="Calibri"/>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02DE436" w14:textId="77777777" w:rsidR="00971D43" w:rsidRDefault="00971D43" w:rsidP="00767E8B">
                  <w:pPr>
                    <w:rPr>
                      <w:rFonts w:ascii="Calibri" w:hAnsi="Calibri" w:cs="Calibri"/>
                    </w:rPr>
                  </w:pP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2B98E095" w14:textId="77777777" w:rsidR="00971D43" w:rsidRDefault="00971D43" w:rsidP="00767E8B">
                  <w:pPr>
                    <w:rPr>
                      <w:rFonts w:ascii="Calibri" w:hAnsi="Calibri" w:cs="Calibri"/>
                    </w:rPr>
                  </w:pPr>
                </w:p>
              </w:tc>
            </w:tr>
            <w:tr w:rsidR="00971D43" w14:paraId="3B4AD6E5" w14:textId="77777777" w:rsidTr="00767E8B">
              <w:trPr>
                <w:trHeight w:val="287"/>
              </w:trPr>
              <w:tc>
                <w:tcPr>
                  <w:tcW w:w="1165" w:type="dxa"/>
                  <w:vMerge/>
                  <w:tcBorders>
                    <w:top w:val="single" w:sz="8" w:space="0" w:color="auto"/>
                    <w:left w:val="single" w:sz="8" w:space="0" w:color="auto"/>
                    <w:bottom w:val="single" w:sz="8" w:space="0" w:color="auto"/>
                    <w:right w:val="single" w:sz="8" w:space="0" w:color="auto"/>
                  </w:tcBorders>
                  <w:vAlign w:val="center"/>
                  <w:hideMark/>
                </w:tcPr>
                <w:p w14:paraId="656E9307" w14:textId="77777777" w:rsidR="00971D43" w:rsidRDefault="00971D43" w:rsidP="00767E8B">
                  <w:pPr>
                    <w:rPr>
                      <w:rFonts w:ascii="Calibri" w:hAnsi="Calibri" w:cs="Calibri"/>
                      <w:b/>
                      <w:bCs/>
                      <w:sz w:val="22"/>
                      <w:szCs w:val="22"/>
                    </w:rPr>
                  </w:pPr>
                </w:p>
              </w:tc>
              <w:tc>
                <w:tcPr>
                  <w:tcW w:w="1296" w:type="dxa"/>
                  <w:vMerge/>
                  <w:tcBorders>
                    <w:top w:val="nil"/>
                    <w:left w:val="nil"/>
                    <w:bottom w:val="single" w:sz="8" w:space="0" w:color="auto"/>
                    <w:right w:val="single" w:sz="8" w:space="0" w:color="auto"/>
                  </w:tcBorders>
                  <w:vAlign w:val="center"/>
                  <w:hideMark/>
                </w:tcPr>
                <w:p w14:paraId="5E0B522D" w14:textId="77777777" w:rsidR="00971D43" w:rsidRDefault="00971D43" w:rsidP="00767E8B">
                  <w:pPr>
                    <w:rPr>
                      <w:rFonts w:ascii="Calibri" w:hAnsi="Calibri" w:cs="Calibri"/>
                      <w:sz w:val="22"/>
                      <w:szCs w:val="22"/>
                    </w:rPr>
                  </w:pPr>
                </w:p>
              </w:tc>
              <w:tc>
                <w:tcPr>
                  <w:tcW w:w="1679" w:type="dxa"/>
                  <w:tcBorders>
                    <w:top w:val="nil"/>
                    <w:left w:val="nil"/>
                    <w:bottom w:val="single" w:sz="8" w:space="0" w:color="auto"/>
                    <w:right w:val="single" w:sz="8" w:space="0" w:color="auto"/>
                  </w:tcBorders>
                  <w:tcMar>
                    <w:top w:w="0" w:type="dxa"/>
                    <w:left w:w="108" w:type="dxa"/>
                    <w:bottom w:w="0" w:type="dxa"/>
                    <w:right w:w="108" w:type="dxa"/>
                  </w:tcMar>
                  <w:hideMark/>
                </w:tcPr>
                <w:p w14:paraId="735C71FE" w14:textId="77777777" w:rsidR="00971D43" w:rsidRDefault="00971D43" w:rsidP="00767E8B">
                  <w:pPr>
                    <w:rPr>
                      <w:rFonts w:ascii="Calibri" w:hAnsi="Calibri" w:cs="Calibri"/>
                    </w:rPr>
                  </w:pPr>
                  <w:r>
                    <w:rPr>
                      <w:rFonts w:ascii="Calibri" w:hAnsi="Calibri" w:cs="Calibri"/>
                    </w:rPr>
                    <w:t>eGFR &lt;60, &gt;30</w:t>
                  </w:r>
                </w:p>
              </w:tc>
              <w:tc>
                <w:tcPr>
                  <w:tcW w:w="1165" w:type="dxa"/>
                  <w:tcBorders>
                    <w:top w:val="nil"/>
                    <w:left w:val="nil"/>
                    <w:bottom w:val="single" w:sz="8" w:space="0" w:color="auto"/>
                    <w:right w:val="single" w:sz="8" w:space="0" w:color="auto"/>
                  </w:tcBorders>
                  <w:tcMar>
                    <w:top w:w="0" w:type="dxa"/>
                    <w:left w:w="108" w:type="dxa"/>
                    <w:bottom w:w="0" w:type="dxa"/>
                    <w:right w:w="108" w:type="dxa"/>
                  </w:tcMar>
                </w:tcPr>
                <w:p w14:paraId="3C8E21D2" w14:textId="77777777" w:rsidR="00971D43" w:rsidRDefault="00971D43" w:rsidP="00767E8B">
                  <w:pPr>
                    <w:rPr>
                      <w:rFonts w:ascii="Calibri" w:hAnsi="Calibri" w:cs="Calibri"/>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33B45B91" w14:textId="77777777" w:rsidR="00971D43" w:rsidRDefault="00971D43" w:rsidP="00767E8B">
                  <w:pPr>
                    <w:rPr>
                      <w:rFonts w:ascii="Calibri" w:hAnsi="Calibri" w:cs="Calibri"/>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2929A132" w14:textId="77777777" w:rsidR="00971D43" w:rsidRDefault="00971D43" w:rsidP="00767E8B">
                  <w:pPr>
                    <w:rPr>
                      <w:rFonts w:ascii="Calibri" w:hAnsi="Calibri" w:cs="Calibri"/>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3D19B4A2" w14:textId="77777777" w:rsidR="00971D43" w:rsidRDefault="00971D43" w:rsidP="00767E8B">
                  <w:pPr>
                    <w:rPr>
                      <w:rFonts w:ascii="Calibri" w:hAnsi="Calibri" w:cs="Calibri"/>
                    </w:rPr>
                  </w:pP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1E3390E8" w14:textId="77777777" w:rsidR="00971D43" w:rsidRDefault="00971D43" w:rsidP="00767E8B">
                  <w:pPr>
                    <w:rPr>
                      <w:rFonts w:ascii="Calibri" w:hAnsi="Calibri" w:cs="Calibri"/>
                    </w:rPr>
                  </w:pPr>
                </w:p>
              </w:tc>
            </w:tr>
            <w:tr w:rsidR="00971D43" w14:paraId="7D4EEC52" w14:textId="77777777" w:rsidTr="00767E8B">
              <w:tc>
                <w:tcPr>
                  <w:tcW w:w="1165" w:type="dxa"/>
                  <w:vMerge/>
                  <w:tcBorders>
                    <w:top w:val="single" w:sz="8" w:space="0" w:color="auto"/>
                    <w:left w:val="single" w:sz="8" w:space="0" w:color="auto"/>
                    <w:bottom w:val="single" w:sz="8" w:space="0" w:color="auto"/>
                    <w:right w:val="single" w:sz="8" w:space="0" w:color="auto"/>
                  </w:tcBorders>
                  <w:vAlign w:val="center"/>
                  <w:hideMark/>
                </w:tcPr>
                <w:p w14:paraId="4122D506" w14:textId="77777777" w:rsidR="00971D43" w:rsidRDefault="00971D43" w:rsidP="00767E8B">
                  <w:pPr>
                    <w:rPr>
                      <w:rFonts w:ascii="Calibri" w:hAnsi="Calibri" w:cs="Calibri"/>
                      <w:b/>
                      <w:bCs/>
                      <w:sz w:val="22"/>
                      <w:szCs w:val="22"/>
                    </w:rPr>
                  </w:pPr>
                </w:p>
              </w:tc>
              <w:tc>
                <w:tcPr>
                  <w:tcW w:w="1296" w:type="dxa"/>
                  <w:vMerge/>
                  <w:tcBorders>
                    <w:top w:val="nil"/>
                    <w:left w:val="nil"/>
                    <w:bottom w:val="single" w:sz="8" w:space="0" w:color="auto"/>
                    <w:right w:val="single" w:sz="8" w:space="0" w:color="auto"/>
                  </w:tcBorders>
                  <w:vAlign w:val="center"/>
                  <w:hideMark/>
                </w:tcPr>
                <w:p w14:paraId="70532C1B" w14:textId="77777777" w:rsidR="00971D43" w:rsidRDefault="00971D43" w:rsidP="00767E8B">
                  <w:pPr>
                    <w:rPr>
                      <w:rFonts w:ascii="Calibri" w:hAnsi="Calibri" w:cs="Calibri"/>
                      <w:sz w:val="22"/>
                      <w:szCs w:val="22"/>
                    </w:rPr>
                  </w:pPr>
                </w:p>
              </w:tc>
              <w:tc>
                <w:tcPr>
                  <w:tcW w:w="1679" w:type="dxa"/>
                  <w:tcBorders>
                    <w:top w:val="nil"/>
                    <w:left w:val="nil"/>
                    <w:bottom w:val="single" w:sz="8" w:space="0" w:color="auto"/>
                    <w:right w:val="single" w:sz="8" w:space="0" w:color="auto"/>
                  </w:tcBorders>
                  <w:tcMar>
                    <w:top w:w="0" w:type="dxa"/>
                    <w:left w:w="108" w:type="dxa"/>
                    <w:bottom w:w="0" w:type="dxa"/>
                    <w:right w:w="108" w:type="dxa"/>
                  </w:tcMar>
                  <w:hideMark/>
                </w:tcPr>
                <w:p w14:paraId="41CFFB59" w14:textId="77777777" w:rsidR="00971D43" w:rsidRDefault="00971D43" w:rsidP="00767E8B">
                  <w:pPr>
                    <w:rPr>
                      <w:rFonts w:ascii="Calibri" w:hAnsi="Calibri" w:cs="Calibri"/>
                    </w:rPr>
                  </w:pPr>
                  <w:r>
                    <w:rPr>
                      <w:rFonts w:ascii="Calibri" w:hAnsi="Calibri" w:cs="Calibri"/>
                    </w:rPr>
                    <w:t>eGFR &lt;30</w:t>
                  </w:r>
                </w:p>
              </w:tc>
              <w:tc>
                <w:tcPr>
                  <w:tcW w:w="1165" w:type="dxa"/>
                  <w:tcBorders>
                    <w:top w:val="nil"/>
                    <w:left w:val="nil"/>
                    <w:bottom w:val="single" w:sz="8" w:space="0" w:color="auto"/>
                    <w:right w:val="single" w:sz="8" w:space="0" w:color="auto"/>
                  </w:tcBorders>
                  <w:tcMar>
                    <w:top w:w="0" w:type="dxa"/>
                    <w:left w:w="108" w:type="dxa"/>
                    <w:bottom w:w="0" w:type="dxa"/>
                    <w:right w:w="108" w:type="dxa"/>
                  </w:tcMar>
                </w:tcPr>
                <w:p w14:paraId="62EA62C4" w14:textId="77777777" w:rsidR="00971D43" w:rsidRDefault="00971D43" w:rsidP="00767E8B">
                  <w:pPr>
                    <w:rPr>
                      <w:rFonts w:ascii="Calibri" w:hAnsi="Calibri" w:cs="Calibri"/>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54DBE673" w14:textId="77777777" w:rsidR="00971D43" w:rsidRDefault="00971D43" w:rsidP="00767E8B">
                  <w:pPr>
                    <w:rPr>
                      <w:rFonts w:ascii="Calibri" w:hAnsi="Calibri" w:cs="Calibri"/>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13249D2D" w14:textId="77777777" w:rsidR="00971D43" w:rsidRDefault="00971D43" w:rsidP="00767E8B">
                  <w:pPr>
                    <w:rPr>
                      <w:rFonts w:ascii="Calibri" w:hAnsi="Calibri" w:cs="Calibri"/>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EAE8130" w14:textId="77777777" w:rsidR="00971D43" w:rsidRDefault="00971D43" w:rsidP="00767E8B">
                  <w:pPr>
                    <w:rPr>
                      <w:rFonts w:ascii="Calibri" w:hAnsi="Calibri" w:cs="Calibri"/>
                    </w:rPr>
                  </w:pP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79F1756" w14:textId="77777777" w:rsidR="00971D43" w:rsidRDefault="00971D43" w:rsidP="00767E8B">
                  <w:pPr>
                    <w:rPr>
                      <w:rFonts w:ascii="Calibri" w:hAnsi="Calibri" w:cs="Calibri"/>
                    </w:rPr>
                  </w:pPr>
                </w:p>
              </w:tc>
            </w:tr>
            <w:tr w:rsidR="00971D43" w14:paraId="7331F8F2" w14:textId="77777777" w:rsidTr="00767E8B">
              <w:tc>
                <w:tcPr>
                  <w:tcW w:w="1165" w:type="dxa"/>
                  <w:vMerge/>
                  <w:tcBorders>
                    <w:top w:val="single" w:sz="8" w:space="0" w:color="auto"/>
                    <w:left w:val="single" w:sz="8" w:space="0" w:color="auto"/>
                    <w:bottom w:val="single" w:sz="8" w:space="0" w:color="auto"/>
                    <w:right w:val="single" w:sz="8" w:space="0" w:color="auto"/>
                  </w:tcBorders>
                  <w:vAlign w:val="center"/>
                  <w:hideMark/>
                </w:tcPr>
                <w:p w14:paraId="57CCFAD3" w14:textId="77777777" w:rsidR="00971D43" w:rsidRDefault="00971D43" w:rsidP="00767E8B">
                  <w:pPr>
                    <w:rPr>
                      <w:rFonts w:ascii="Calibri" w:hAnsi="Calibri" w:cs="Calibri"/>
                      <w:b/>
                      <w:bCs/>
                      <w:sz w:val="22"/>
                      <w:szCs w:val="22"/>
                    </w:rPr>
                  </w:pPr>
                </w:p>
              </w:tc>
              <w:tc>
                <w:tcPr>
                  <w:tcW w:w="1296" w:type="dxa"/>
                  <w:vMerge/>
                  <w:tcBorders>
                    <w:top w:val="nil"/>
                    <w:left w:val="nil"/>
                    <w:bottom w:val="single" w:sz="8" w:space="0" w:color="auto"/>
                    <w:right w:val="single" w:sz="8" w:space="0" w:color="auto"/>
                  </w:tcBorders>
                  <w:vAlign w:val="center"/>
                  <w:hideMark/>
                </w:tcPr>
                <w:p w14:paraId="6DBF665D" w14:textId="77777777" w:rsidR="00971D43" w:rsidRDefault="00971D43" w:rsidP="00767E8B">
                  <w:pPr>
                    <w:rPr>
                      <w:rFonts w:ascii="Calibri" w:hAnsi="Calibri" w:cs="Calibri"/>
                      <w:sz w:val="22"/>
                      <w:szCs w:val="22"/>
                    </w:rPr>
                  </w:pPr>
                </w:p>
              </w:tc>
              <w:tc>
                <w:tcPr>
                  <w:tcW w:w="1679" w:type="dxa"/>
                  <w:tcBorders>
                    <w:top w:val="nil"/>
                    <w:left w:val="nil"/>
                    <w:bottom w:val="single" w:sz="8" w:space="0" w:color="auto"/>
                    <w:right w:val="single" w:sz="8" w:space="0" w:color="auto"/>
                  </w:tcBorders>
                  <w:tcMar>
                    <w:top w:w="0" w:type="dxa"/>
                    <w:left w:w="108" w:type="dxa"/>
                    <w:bottom w:w="0" w:type="dxa"/>
                    <w:right w:w="108" w:type="dxa"/>
                  </w:tcMar>
                  <w:hideMark/>
                </w:tcPr>
                <w:p w14:paraId="62C6E556" w14:textId="77777777" w:rsidR="00971D43" w:rsidRDefault="00971D43" w:rsidP="00767E8B">
                  <w:pPr>
                    <w:rPr>
                      <w:rFonts w:ascii="Calibri" w:hAnsi="Calibri" w:cs="Calibri"/>
                    </w:rPr>
                  </w:pPr>
                  <w:r>
                    <w:rPr>
                      <w:rFonts w:ascii="Calibri" w:hAnsi="Calibri" w:cs="Calibri"/>
                    </w:rPr>
                    <w:t>Unknown</w:t>
                  </w:r>
                </w:p>
              </w:tc>
              <w:tc>
                <w:tcPr>
                  <w:tcW w:w="1165" w:type="dxa"/>
                  <w:tcBorders>
                    <w:top w:val="nil"/>
                    <w:left w:val="nil"/>
                    <w:bottom w:val="single" w:sz="8" w:space="0" w:color="auto"/>
                    <w:right w:val="single" w:sz="8" w:space="0" w:color="auto"/>
                  </w:tcBorders>
                  <w:tcMar>
                    <w:top w:w="0" w:type="dxa"/>
                    <w:left w:w="108" w:type="dxa"/>
                    <w:bottom w:w="0" w:type="dxa"/>
                    <w:right w:w="108" w:type="dxa"/>
                  </w:tcMar>
                </w:tcPr>
                <w:p w14:paraId="0358EF49" w14:textId="77777777" w:rsidR="00971D43" w:rsidRDefault="00971D43" w:rsidP="00767E8B">
                  <w:pPr>
                    <w:rPr>
                      <w:rFonts w:ascii="Calibri" w:hAnsi="Calibri" w:cs="Calibri"/>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05E06B3C" w14:textId="77777777" w:rsidR="00971D43" w:rsidRDefault="00971D43" w:rsidP="00767E8B">
                  <w:pPr>
                    <w:rPr>
                      <w:rFonts w:ascii="Calibri" w:hAnsi="Calibri" w:cs="Calibri"/>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0D7E9A9E" w14:textId="77777777" w:rsidR="00971D43" w:rsidRDefault="00971D43" w:rsidP="00767E8B">
                  <w:pPr>
                    <w:rPr>
                      <w:rFonts w:ascii="Calibri" w:hAnsi="Calibri" w:cs="Calibri"/>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4CFE4D41" w14:textId="77777777" w:rsidR="00971D43" w:rsidRDefault="00971D43" w:rsidP="00767E8B">
                  <w:pPr>
                    <w:rPr>
                      <w:rFonts w:ascii="Calibri" w:hAnsi="Calibri" w:cs="Calibri"/>
                    </w:rPr>
                  </w:pP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52E696BF" w14:textId="77777777" w:rsidR="00971D43" w:rsidRDefault="00971D43" w:rsidP="00767E8B">
                  <w:pPr>
                    <w:rPr>
                      <w:rFonts w:ascii="Calibri" w:hAnsi="Calibri" w:cs="Calibri"/>
                    </w:rPr>
                  </w:pPr>
                </w:p>
              </w:tc>
            </w:tr>
            <w:tr w:rsidR="00971D43" w14:paraId="6B83F4C4" w14:textId="77777777" w:rsidTr="00767E8B">
              <w:tc>
                <w:tcPr>
                  <w:tcW w:w="1165" w:type="dxa"/>
                  <w:vMerge/>
                  <w:tcBorders>
                    <w:top w:val="single" w:sz="8" w:space="0" w:color="auto"/>
                    <w:left w:val="single" w:sz="8" w:space="0" w:color="auto"/>
                    <w:bottom w:val="single" w:sz="8" w:space="0" w:color="auto"/>
                    <w:right w:val="single" w:sz="8" w:space="0" w:color="auto"/>
                  </w:tcBorders>
                  <w:vAlign w:val="center"/>
                  <w:hideMark/>
                </w:tcPr>
                <w:p w14:paraId="5F285AC4" w14:textId="77777777" w:rsidR="00971D43" w:rsidRDefault="00971D43" w:rsidP="00767E8B">
                  <w:pPr>
                    <w:rPr>
                      <w:rFonts w:ascii="Calibri" w:hAnsi="Calibri" w:cs="Calibri"/>
                      <w:b/>
                      <w:bCs/>
                      <w:sz w:val="22"/>
                      <w:szCs w:val="22"/>
                    </w:rPr>
                  </w:pPr>
                </w:p>
              </w:tc>
              <w:tc>
                <w:tcPr>
                  <w:tcW w:w="129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A2EFEFA" w14:textId="77777777" w:rsidR="00971D43" w:rsidRDefault="00971D43" w:rsidP="00767E8B">
                  <w:pPr>
                    <w:rPr>
                      <w:rFonts w:ascii="Calibri" w:hAnsi="Calibri" w:cs="Calibri"/>
                    </w:rPr>
                  </w:pPr>
                  <w:r>
                    <w:rPr>
                      <w:rFonts w:ascii="Calibri" w:hAnsi="Calibri" w:cs="Calibri"/>
                    </w:rPr>
                    <w:t>Proteinuric</w:t>
                  </w:r>
                </w:p>
                <w:p w14:paraId="67F87444" w14:textId="77777777" w:rsidR="00971D43" w:rsidRDefault="00971D43" w:rsidP="00767E8B">
                  <w:pPr>
                    <w:rPr>
                      <w:rFonts w:ascii="Calibri" w:hAnsi="Calibri" w:cs="Calibri"/>
                    </w:rPr>
                  </w:pPr>
                  <w:r>
                    <w:rPr>
                      <w:rFonts w:ascii="Calibri" w:hAnsi="Calibri" w:cs="Calibri"/>
                    </w:rPr>
                    <w:t>&lt;3 gm</w:t>
                  </w:r>
                </w:p>
              </w:tc>
              <w:tc>
                <w:tcPr>
                  <w:tcW w:w="1679" w:type="dxa"/>
                  <w:tcBorders>
                    <w:top w:val="nil"/>
                    <w:left w:val="nil"/>
                    <w:bottom w:val="single" w:sz="8" w:space="0" w:color="auto"/>
                    <w:right w:val="single" w:sz="8" w:space="0" w:color="auto"/>
                  </w:tcBorders>
                  <w:tcMar>
                    <w:top w:w="0" w:type="dxa"/>
                    <w:left w:w="108" w:type="dxa"/>
                    <w:bottom w:w="0" w:type="dxa"/>
                    <w:right w:w="108" w:type="dxa"/>
                  </w:tcMar>
                  <w:hideMark/>
                </w:tcPr>
                <w:p w14:paraId="41913E6D" w14:textId="77777777" w:rsidR="00971D43" w:rsidRDefault="00971D43" w:rsidP="00767E8B">
                  <w:pPr>
                    <w:rPr>
                      <w:rFonts w:ascii="Calibri" w:hAnsi="Calibri" w:cs="Calibri"/>
                    </w:rPr>
                  </w:pPr>
                  <w:r>
                    <w:rPr>
                      <w:rFonts w:ascii="Calibri" w:hAnsi="Calibri" w:cs="Calibri"/>
                    </w:rPr>
                    <w:t>eGFR&gt;=60</w:t>
                  </w:r>
                </w:p>
              </w:tc>
              <w:tc>
                <w:tcPr>
                  <w:tcW w:w="1165" w:type="dxa"/>
                  <w:tcBorders>
                    <w:top w:val="nil"/>
                    <w:left w:val="nil"/>
                    <w:bottom w:val="single" w:sz="8" w:space="0" w:color="auto"/>
                    <w:right w:val="single" w:sz="8" w:space="0" w:color="auto"/>
                  </w:tcBorders>
                  <w:tcMar>
                    <w:top w:w="0" w:type="dxa"/>
                    <w:left w:w="108" w:type="dxa"/>
                    <w:bottom w:w="0" w:type="dxa"/>
                    <w:right w:w="108" w:type="dxa"/>
                  </w:tcMar>
                </w:tcPr>
                <w:p w14:paraId="7C14C0BF" w14:textId="77777777" w:rsidR="00971D43" w:rsidRDefault="00971D43" w:rsidP="00767E8B">
                  <w:pPr>
                    <w:rPr>
                      <w:rFonts w:ascii="Calibri" w:hAnsi="Calibri" w:cs="Calibri"/>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433367D5" w14:textId="77777777" w:rsidR="00971D43" w:rsidRDefault="00971D43" w:rsidP="00767E8B">
                  <w:pPr>
                    <w:rPr>
                      <w:rFonts w:ascii="Calibri" w:hAnsi="Calibri" w:cs="Calibri"/>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26232761" w14:textId="77777777" w:rsidR="00971D43" w:rsidRDefault="00971D43" w:rsidP="00767E8B">
                  <w:pPr>
                    <w:rPr>
                      <w:rFonts w:ascii="Calibri" w:hAnsi="Calibri" w:cs="Calibri"/>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2DAA7547" w14:textId="77777777" w:rsidR="00971D43" w:rsidRDefault="00971D43" w:rsidP="00767E8B">
                  <w:pPr>
                    <w:rPr>
                      <w:rFonts w:ascii="Calibri" w:hAnsi="Calibri" w:cs="Calibri"/>
                    </w:rPr>
                  </w:pP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7F61F1BE" w14:textId="77777777" w:rsidR="00971D43" w:rsidRDefault="00971D43" w:rsidP="00767E8B">
                  <w:pPr>
                    <w:rPr>
                      <w:rFonts w:ascii="Calibri" w:hAnsi="Calibri" w:cs="Calibri"/>
                    </w:rPr>
                  </w:pPr>
                </w:p>
              </w:tc>
            </w:tr>
            <w:tr w:rsidR="00971D43" w14:paraId="324B7682" w14:textId="77777777" w:rsidTr="00767E8B">
              <w:tc>
                <w:tcPr>
                  <w:tcW w:w="1165" w:type="dxa"/>
                  <w:vMerge/>
                  <w:tcBorders>
                    <w:top w:val="single" w:sz="8" w:space="0" w:color="auto"/>
                    <w:left w:val="single" w:sz="8" w:space="0" w:color="auto"/>
                    <w:bottom w:val="single" w:sz="8" w:space="0" w:color="auto"/>
                    <w:right w:val="single" w:sz="8" w:space="0" w:color="auto"/>
                  </w:tcBorders>
                  <w:vAlign w:val="center"/>
                  <w:hideMark/>
                </w:tcPr>
                <w:p w14:paraId="4051EF06" w14:textId="77777777" w:rsidR="00971D43" w:rsidRDefault="00971D43" w:rsidP="00767E8B">
                  <w:pPr>
                    <w:rPr>
                      <w:rFonts w:ascii="Calibri" w:hAnsi="Calibri" w:cs="Calibri"/>
                      <w:b/>
                      <w:bCs/>
                      <w:sz w:val="22"/>
                      <w:szCs w:val="22"/>
                    </w:rPr>
                  </w:pPr>
                </w:p>
              </w:tc>
              <w:tc>
                <w:tcPr>
                  <w:tcW w:w="1296" w:type="dxa"/>
                  <w:vMerge/>
                  <w:tcBorders>
                    <w:top w:val="nil"/>
                    <w:left w:val="nil"/>
                    <w:bottom w:val="single" w:sz="8" w:space="0" w:color="auto"/>
                    <w:right w:val="single" w:sz="8" w:space="0" w:color="auto"/>
                  </w:tcBorders>
                  <w:vAlign w:val="center"/>
                  <w:hideMark/>
                </w:tcPr>
                <w:p w14:paraId="224BA1B5" w14:textId="77777777" w:rsidR="00971D43" w:rsidRDefault="00971D43" w:rsidP="00767E8B">
                  <w:pPr>
                    <w:rPr>
                      <w:rFonts w:ascii="Calibri" w:hAnsi="Calibri" w:cs="Calibri"/>
                      <w:sz w:val="22"/>
                      <w:szCs w:val="22"/>
                    </w:rPr>
                  </w:pPr>
                </w:p>
              </w:tc>
              <w:tc>
                <w:tcPr>
                  <w:tcW w:w="1679" w:type="dxa"/>
                  <w:tcBorders>
                    <w:top w:val="nil"/>
                    <w:left w:val="nil"/>
                    <w:bottom w:val="single" w:sz="8" w:space="0" w:color="auto"/>
                    <w:right w:val="single" w:sz="8" w:space="0" w:color="auto"/>
                  </w:tcBorders>
                  <w:tcMar>
                    <w:top w:w="0" w:type="dxa"/>
                    <w:left w:w="108" w:type="dxa"/>
                    <w:bottom w:w="0" w:type="dxa"/>
                    <w:right w:w="108" w:type="dxa"/>
                  </w:tcMar>
                  <w:hideMark/>
                </w:tcPr>
                <w:p w14:paraId="4A875F24" w14:textId="77777777" w:rsidR="00971D43" w:rsidRDefault="00971D43" w:rsidP="00767E8B">
                  <w:pPr>
                    <w:rPr>
                      <w:rFonts w:ascii="Calibri" w:hAnsi="Calibri" w:cs="Calibri"/>
                    </w:rPr>
                  </w:pPr>
                  <w:r>
                    <w:rPr>
                      <w:rFonts w:ascii="Calibri" w:hAnsi="Calibri" w:cs="Calibri"/>
                    </w:rPr>
                    <w:t>eGFR &lt;60, &gt;30</w:t>
                  </w:r>
                </w:p>
              </w:tc>
              <w:tc>
                <w:tcPr>
                  <w:tcW w:w="1165" w:type="dxa"/>
                  <w:tcBorders>
                    <w:top w:val="nil"/>
                    <w:left w:val="nil"/>
                    <w:bottom w:val="single" w:sz="8" w:space="0" w:color="auto"/>
                    <w:right w:val="single" w:sz="8" w:space="0" w:color="auto"/>
                  </w:tcBorders>
                  <w:tcMar>
                    <w:top w:w="0" w:type="dxa"/>
                    <w:left w:w="108" w:type="dxa"/>
                    <w:bottom w:w="0" w:type="dxa"/>
                    <w:right w:w="108" w:type="dxa"/>
                  </w:tcMar>
                </w:tcPr>
                <w:p w14:paraId="4659BF5F" w14:textId="77777777" w:rsidR="00971D43" w:rsidRDefault="00971D43" w:rsidP="00767E8B">
                  <w:pPr>
                    <w:rPr>
                      <w:rFonts w:ascii="Calibri" w:hAnsi="Calibri" w:cs="Calibri"/>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7C0F6A70" w14:textId="77777777" w:rsidR="00971D43" w:rsidRDefault="00971D43" w:rsidP="00767E8B">
                  <w:pPr>
                    <w:rPr>
                      <w:rFonts w:ascii="Calibri" w:hAnsi="Calibri" w:cs="Calibri"/>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76733D1A" w14:textId="77777777" w:rsidR="00971D43" w:rsidRDefault="00971D43" w:rsidP="00767E8B">
                  <w:pPr>
                    <w:rPr>
                      <w:rFonts w:ascii="Calibri" w:hAnsi="Calibri" w:cs="Calibri"/>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3DFBF65F" w14:textId="77777777" w:rsidR="00971D43" w:rsidRDefault="00971D43" w:rsidP="00767E8B">
                  <w:pPr>
                    <w:rPr>
                      <w:rFonts w:ascii="Calibri" w:hAnsi="Calibri" w:cs="Calibri"/>
                    </w:rPr>
                  </w:pP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62771F5" w14:textId="77777777" w:rsidR="00971D43" w:rsidRDefault="00971D43" w:rsidP="00767E8B">
                  <w:pPr>
                    <w:rPr>
                      <w:rFonts w:ascii="Calibri" w:hAnsi="Calibri" w:cs="Calibri"/>
                    </w:rPr>
                  </w:pPr>
                </w:p>
              </w:tc>
            </w:tr>
            <w:tr w:rsidR="00971D43" w14:paraId="2A4734DE" w14:textId="77777777" w:rsidTr="00767E8B">
              <w:tc>
                <w:tcPr>
                  <w:tcW w:w="1165" w:type="dxa"/>
                  <w:vMerge/>
                  <w:tcBorders>
                    <w:top w:val="single" w:sz="8" w:space="0" w:color="auto"/>
                    <w:left w:val="single" w:sz="8" w:space="0" w:color="auto"/>
                    <w:bottom w:val="single" w:sz="8" w:space="0" w:color="auto"/>
                    <w:right w:val="single" w:sz="8" w:space="0" w:color="auto"/>
                  </w:tcBorders>
                  <w:vAlign w:val="center"/>
                  <w:hideMark/>
                </w:tcPr>
                <w:p w14:paraId="140E1D0A" w14:textId="77777777" w:rsidR="00971D43" w:rsidRDefault="00971D43" w:rsidP="00767E8B">
                  <w:pPr>
                    <w:rPr>
                      <w:rFonts w:ascii="Calibri" w:hAnsi="Calibri" w:cs="Calibri"/>
                      <w:b/>
                      <w:bCs/>
                      <w:sz w:val="22"/>
                      <w:szCs w:val="22"/>
                    </w:rPr>
                  </w:pPr>
                </w:p>
              </w:tc>
              <w:tc>
                <w:tcPr>
                  <w:tcW w:w="1296" w:type="dxa"/>
                  <w:vMerge/>
                  <w:tcBorders>
                    <w:top w:val="nil"/>
                    <w:left w:val="nil"/>
                    <w:bottom w:val="single" w:sz="8" w:space="0" w:color="auto"/>
                    <w:right w:val="single" w:sz="8" w:space="0" w:color="auto"/>
                  </w:tcBorders>
                  <w:vAlign w:val="center"/>
                  <w:hideMark/>
                </w:tcPr>
                <w:p w14:paraId="7C7CCADE" w14:textId="77777777" w:rsidR="00971D43" w:rsidRDefault="00971D43" w:rsidP="00767E8B">
                  <w:pPr>
                    <w:rPr>
                      <w:rFonts w:ascii="Calibri" w:hAnsi="Calibri" w:cs="Calibri"/>
                      <w:sz w:val="22"/>
                      <w:szCs w:val="22"/>
                    </w:rPr>
                  </w:pPr>
                </w:p>
              </w:tc>
              <w:tc>
                <w:tcPr>
                  <w:tcW w:w="1679" w:type="dxa"/>
                  <w:tcBorders>
                    <w:top w:val="nil"/>
                    <w:left w:val="nil"/>
                    <w:bottom w:val="single" w:sz="8" w:space="0" w:color="auto"/>
                    <w:right w:val="single" w:sz="8" w:space="0" w:color="auto"/>
                  </w:tcBorders>
                  <w:tcMar>
                    <w:top w:w="0" w:type="dxa"/>
                    <w:left w:w="108" w:type="dxa"/>
                    <w:bottom w:w="0" w:type="dxa"/>
                    <w:right w:w="108" w:type="dxa"/>
                  </w:tcMar>
                  <w:hideMark/>
                </w:tcPr>
                <w:p w14:paraId="5A7F965E" w14:textId="77777777" w:rsidR="00971D43" w:rsidRDefault="00971D43" w:rsidP="00767E8B">
                  <w:pPr>
                    <w:rPr>
                      <w:rFonts w:ascii="Calibri" w:hAnsi="Calibri" w:cs="Calibri"/>
                    </w:rPr>
                  </w:pPr>
                  <w:r>
                    <w:rPr>
                      <w:rFonts w:ascii="Calibri" w:hAnsi="Calibri" w:cs="Calibri"/>
                    </w:rPr>
                    <w:t>eGFR &lt;30</w:t>
                  </w:r>
                </w:p>
              </w:tc>
              <w:tc>
                <w:tcPr>
                  <w:tcW w:w="1165" w:type="dxa"/>
                  <w:tcBorders>
                    <w:top w:val="nil"/>
                    <w:left w:val="nil"/>
                    <w:bottom w:val="single" w:sz="8" w:space="0" w:color="auto"/>
                    <w:right w:val="single" w:sz="8" w:space="0" w:color="auto"/>
                  </w:tcBorders>
                  <w:tcMar>
                    <w:top w:w="0" w:type="dxa"/>
                    <w:left w:w="108" w:type="dxa"/>
                    <w:bottom w:w="0" w:type="dxa"/>
                    <w:right w:w="108" w:type="dxa"/>
                  </w:tcMar>
                </w:tcPr>
                <w:p w14:paraId="6BB86764" w14:textId="77777777" w:rsidR="00971D43" w:rsidRDefault="00971D43" w:rsidP="00767E8B">
                  <w:pPr>
                    <w:rPr>
                      <w:rFonts w:ascii="Calibri" w:hAnsi="Calibri" w:cs="Calibri"/>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1C635FF7" w14:textId="77777777" w:rsidR="00971D43" w:rsidRDefault="00971D43" w:rsidP="00767E8B">
                  <w:pPr>
                    <w:rPr>
                      <w:rFonts w:ascii="Calibri" w:hAnsi="Calibri" w:cs="Calibri"/>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2B654B4B" w14:textId="77777777" w:rsidR="00971D43" w:rsidRDefault="00971D43" w:rsidP="00767E8B">
                  <w:pPr>
                    <w:rPr>
                      <w:rFonts w:ascii="Calibri" w:hAnsi="Calibri" w:cs="Calibri"/>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68063770" w14:textId="77777777" w:rsidR="00971D43" w:rsidRDefault="00971D43" w:rsidP="00767E8B">
                  <w:pPr>
                    <w:rPr>
                      <w:rFonts w:ascii="Calibri" w:hAnsi="Calibri" w:cs="Calibri"/>
                    </w:rPr>
                  </w:pP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5189B08F" w14:textId="77777777" w:rsidR="00971D43" w:rsidRDefault="00971D43" w:rsidP="00767E8B">
                  <w:pPr>
                    <w:rPr>
                      <w:rFonts w:ascii="Calibri" w:hAnsi="Calibri" w:cs="Calibri"/>
                    </w:rPr>
                  </w:pPr>
                </w:p>
              </w:tc>
            </w:tr>
            <w:tr w:rsidR="00971D43" w14:paraId="39432F8D" w14:textId="77777777" w:rsidTr="00767E8B">
              <w:tc>
                <w:tcPr>
                  <w:tcW w:w="1165" w:type="dxa"/>
                  <w:vMerge/>
                  <w:tcBorders>
                    <w:top w:val="single" w:sz="8" w:space="0" w:color="auto"/>
                    <w:left w:val="single" w:sz="8" w:space="0" w:color="auto"/>
                    <w:bottom w:val="single" w:sz="8" w:space="0" w:color="auto"/>
                    <w:right w:val="single" w:sz="8" w:space="0" w:color="auto"/>
                  </w:tcBorders>
                  <w:vAlign w:val="center"/>
                  <w:hideMark/>
                </w:tcPr>
                <w:p w14:paraId="08C3F71A" w14:textId="77777777" w:rsidR="00971D43" w:rsidRDefault="00971D43" w:rsidP="00767E8B">
                  <w:pPr>
                    <w:rPr>
                      <w:rFonts w:ascii="Calibri" w:hAnsi="Calibri" w:cs="Calibri"/>
                      <w:b/>
                      <w:bCs/>
                      <w:sz w:val="22"/>
                      <w:szCs w:val="22"/>
                    </w:rPr>
                  </w:pPr>
                </w:p>
              </w:tc>
              <w:tc>
                <w:tcPr>
                  <w:tcW w:w="1296" w:type="dxa"/>
                  <w:vMerge/>
                  <w:tcBorders>
                    <w:top w:val="nil"/>
                    <w:left w:val="nil"/>
                    <w:bottom w:val="single" w:sz="8" w:space="0" w:color="auto"/>
                    <w:right w:val="single" w:sz="8" w:space="0" w:color="auto"/>
                  </w:tcBorders>
                  <w:vAlign w:val="center"/>
                  <w:hideMark/>
                </w:tcPr>
                <w:p w14:paraId="60EB5ABD" w14:textId="77777777" w:rsidR="00971D43" w:rsidRDefault="00971D43" w:rsidP="00767E8B">
                  <w:pPr>
                    <w:rPr>
                      <w:rFonts w:ascii="Calibri" w:hAnsi="Calibri" w:cs="Calibri"/>
                      <w:sz w:val="22"/>
                      <w:szCs w:val="22"/>
                    </w:rPr>
                  </w:pPr>
                </w:p>
              </w:tc>
              <w:tc>
                <w:tcPr>
                  <w:tcW w:w="1679" w:type="dxa"/>
                  <w:tcBorders>
                    <w:top w:val="nil"/>
                    <w:left w:val="nil"/>
                    <w:bottom w:val="single" w:sz="8" w:space="0" w:color="auto"/>
                    <w:right w:val="single" w:sz="8" w:space="0" w:color="auto"/>
                  </w:tcBorders>
                  <w:tcMar>
                    <w:top w:w="0" w:type="dxa"/>
                    <w:left w:w="108" w:type="dxa"/>
                    <w:bottom w:w="0" w:type="dxa"/>
                    <w:right w:w="108" w:type="dxa"/>
                  </w:tcMar>
                  <w:hideMark/>
                </w:tcPr>
                <w:p w14:paraId="4004EAA3" w14:textId="77777777" w:rsidR="00971D43" w:rsidRDefault="00971D43" w:rsidP="00767E8B">
                  <w:pPr>
                    <w:rPr>
                      <w:rFonts w:ascii="Calibri" w:hAnsi="Calibri" w:cs="Calibri"/>
                    </w:rPr>
                  </w:pPr>
                  <w:r>
                    <w:rPr>
                      <w:rFonts w:ascii="Calibri" w:hAnsi="Calibri" w:cs="Calibri"/>
                    </w:rPr>
                    <w:t>Unknown</w:t>
                  </w:r>
                </w:p>
              </w:tc>
              <w:tc>
                <w:tcPr>
                  <w:tcW w:w="1165" w:type="dxa"/>
                  <w:tcBorders>
                    <w:top w:val="nil"/>
                    <w:left w:val="nil"/>
                    <w:bottom w:val="single" w:sz="8" w:space="0" w:color="auto"/>
                    <w:right w:val="single" w:sz="8" w:space="0" w:color="auto"/>
                  </w:tcBorders>
                  <w:tcMar>
                    <w:top w:w="0" w:type="dxa"/>
                    <w:left w:w="108" w:type="dxa"/>
                    <w:bottom w:w="0" w:type="dxa"/>
                    <w:right w:w="108" w:type="dxa"/>
                  </w:tcMar>
                </w:tcPr>
                <w:p w14:paraId="17AA5139" w14:textId="77777777" w:rsidR="00971D43" w:rsidRDefault="00971D43" w:rsidP="00767E8B">
                  <w:pPr>
                    <w:rPr>
                      <w:rFonts w:ascii="Calibri" w:hAnsi="Calibri" w:cs="Calibri"/>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7BFAC1A8" w14:textId="77777777" w:rsidR="00971D43" w:rsidRDefault="00971D43" w:rsidP="00767E8B">
                  <w:pPr>
                    <w:rPr>
                      <w:rFonts w:ascii="Calibri" w:hAnsi="Calibri" w:cs="Calibri"/>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5DE454F2" w14:textId="77777777" w:rsidR="00971D43" w:rsidRDefault="00971D43" w:rsidP="00767E8B">
                  <w:pPr>
                    <w:rPr>
                      <w:rFonts w:ascii="Calibri" w:hAnsi="Calibri" w:cs="Calibri"/>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1B9BBF21" w14:textId="77777777" w:rsidR="00971D43" w:rsidRDefault="00971D43" w:rsidP="00767E8B">
                  <w:pPr>
                    <w:rPr>
                      <w:rFonts w:ascii="Calibri" w:hAnsi="Calibri" w:cs="Calibri"/>
                    </w:rPr>
                  </w:pP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41000817" w14:textId="77777777" w:rsidR="00971D43" w:rsidRDefault="00971D43" w:rsidP="00767E8B">
                  <w:pPr>
                    <w:rPr>
                      <w:rFonts w:ascii="Calibri" w:hAnsi="Calibri" w:cs="Calibri"/>
                    </w:rPr>
                  </w:pPr>
                </w:p>
              </w:tc>
            </w:tr>
            <w:tr w:rsidR="00971D43" w14:paraId="60FF9AF6" w14:textId="77777777" w:rsidTr="00767E8B">
              <w:tc>
                <w:tcPr>
                  <w:tcW w:w="1165" w:type="dxa"/>
                  <w:vMerge/>
                  <w:tcBorders>
                    <w:top w:val="single" w:sz="8" w:space="0" w:color="auto"/>
                    <w:left w:val="single" w:sz="8" w:space="0" w:color="auto"/>
                    <w:bottom w:val="single" w:sz="8" w:space="0" w:color="auto"/>
                    <w:right w:val="single" w:sz="8" w:space="0" w:color="auto"/>
                  </w:tcBorders>
                  <w:vAlign w:val="center"/>
                  <w:hideMark/>
                </w:tcPr>
                <w:p w14:paraId="6183FBDA" w14:textId="77777777" w:rsidR="00971D43" w:rsidRDefault="00971D43" w:rsidP="00767E8B">
                  <w:pPr>
                    <w:rPr>
                      <w:rFonts w:ascii="Calibri" w:hAnsi="Calibri" w:cs="Calibri"/>
                      <w:b/>
                      <w:bCs/>
                      <w:sz w:val="22"/>
                      <w:szCs w:val="22"/>
                    </w:rPr>
                  </w:pPr>
                </w:p>
              </w:tc>
              <w:tc>
                <w:tcPr>
                  <w:tcW w:w="129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F61CCEA" w14:textId="77777777" w:rsidR="00971D43" w:rsidRDefault="00971D43" w:rsidP="00767E8B">
                  <w:pPr>
                    <w:rPr>
                      <w:rFonts w:ascii="Calibri" w:hAnsi="Calibri" w:cs="Calibri"/>
                    </w:rPr>
                  </w:pPr>
                  <w:r>
                    <w:rPr>
                      <w:rFonts w:ascii="Calibri" w:hAnsi="Calibri" w:cs="Calibri"/>
                    </w:rPr>
                    <w:t>Nephrotic range</w:t>
                  </w:r>
                </w:p>
                <w:p w14:paraId="05FEE402" w14:textId="77777777" w:rsidR="00971D43" w:rsidRDefault="00971D43" w:rsidP="00767E8B">
                  <w:pPr>
                    <w:rPr>
                      <w:rFonts w:ascii="Calibri" w:hAnsi="Calibri" w:cs="Calibri"/>
                    </w:rPr>
                  </w:pPr>
                  <w:r>
                    <w:rPr>
                      <w:rFonts w:ascii="Calibri" w:hAnsi="Calibri" w:cs="Calibri"/>
                    </w:rPr>
                    <w:t>Proteinuric</w:t>
                  </w:r>
                </w:p>
              </w:tc>
              <w:tc>
                <w:tcPr>
                  <w:tcW w:w="1679" w:type="dxa"/>
                  <w:tcBorders>
                    <w:top w:val="nil"/>
                    <w:left w:val="nil"/>
                    <w:bottom w:val="single" w:sz="8" w:space="0" w:color="auto"/>
                    <w:right w:val="single" w:sz="8" w:space="0" w:color="auto"/>
                  </w:tcBorders>
                  <w:tcMar>
                    <w:top w:w="0" w:type="dxa"/>
                    <w:left w:w="108" w:type="dxa"/>
                    <w:bottom w:w="0" w:type="dxa"/>
                    <w:right w:w="108" w:type="dxa"/>
                  </w:tcMar>
                  <w:hideMark/>
                </w:tcPr>
                <w:p w14:paraId="1E7DE0A5" w14:textId="77777777" w:rsidR="00971D43" w:rsidRDefault="00971D43" w:rsidP="00767E8B">
                  <w:pPr>
                    <w:rPr>
                      <w:rFonts w:ascii="Calibri" w:hAnsi="Calibri" w:cs="Calibri"/>
                    </w:rPr>
                  </w:pPr>
                  <w:r>
                    <w:rPr>
                      <w:rFonts w:ascii="Calibri" w:hAnsi="Calibri" w:cs="Calibri"/>
                    </w:rPr>
                    <w:t>eGFR&gt;=60</w:t>
                  </w:r>
                </w:p>
              </w:tc>
              <w:tc>
                <w:tcPr>
                  <w:tcW w:w="1165" w:type="dxa"/>
                  <w:tcBorders>
                    <w:top w:val="nil"/>
                    <w:left w:val="nil"/>
                    <w:bottom w:val="single" w:sz="8" w:space="0" w:color="auto"/>
                    <w:right w:val="single" w:sz="8" w:space="0" w:color="auto"/>
                  </w:tcBorders>
                  <w:tcMar>
                    <w:top w:w="0" w:type="dxa"/>
                    <w:left w:w="108" w:type="dxa"/>
                    <w:bottom w:w="0" w:type="dxa"/>
                    <w:right w:w="108" w:type="dxa"/>
                  </w:tcMar>
                </w:tcPr>
                <w:p w14:paraId="5E1FCB18" w14:textId="77777777" w:rsidR="00971D43" w:rsidRDefault="00971D43" w:rsidP="00767E8B">
                  <w:pPr>
                    <w:rPr>
                      <w:rFonts w:ascii="Calibri" w:hAnsi="Calibri" w:cs="Calibri"/>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04BF378E" w14:textId="77777777" w:rsidR="00971D43" w:rsidRDefault="00971D43" w:rsidP="00767E8B">
                  <w:pPr>
                    <w:rPr>
                      <w:rFonts w:ascii="Calibri" w:hAnsi="Calibri" w:cs="Calibri"/>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36C30247" w14:textId="77777777" w:rsidR="00971D43" w:rsidRDefault="00971D43" w:rsidP="00767E8B">
                  <w:pPr>
                    <w:rPr>
                      <w:rFonts w:ascii="Calibri" w:hAnsi="Calibri" w:cs="Calibri"/>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23B2067" w14:textId="77777777" w:rsidR="00971D43" w:rsidRDefault="00971D43" w:rsidP="00767E8B">
                  <w:pPr>
                    <w:rPr>
                      <w:rFonts w:ascii="Calibri" w:hAnsi="Calibri" w:cs="Calibri"/>
                    </w:rPr>
                  </w:pP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6156FB9D" w14:textId="77777777" w:rsidR="00971D43" w:rsidRDefault="00971D43" w:rsidP="00767E8B">
                  <w:pPr>
                    <w:rPr>
                      <w:rFonts w:ascii="Calibri" w:hAnsi="Calibri" w:cs="Calibri"/>
                    </w:rPr>
                  </w:pPr>
                </w:p>
              </w:tc>
            </w:tr>
            <w:tr w:rsidR="00971D43" w14:paraId="7A06CB69" w14:textId="77777777" w:rsidTr="00767E8B">
              <w:trPr>
                <w:trHeight w:val="377"/>
              </w:trPr>
              <w:tc>
                <w:tcPr>
                  <w:tcW w:w="1165" w:type="dxa"/>
                  <w:vMerge/>
                  <w:tcBorders>
                    <w:top w:val="single" w:sz="8" w:space="0" w:color="auto"/>
                    <w:left w:val="single" w:sz="8" w:space="0" w:color="auto"/>
                    <w:bottom w:val="single" w:sz="8" w:space="0" w:color="auto"/>
                    <w:right w:val="single" w:sz="8" w:space="0" w:color="auto"/>
                  </w:tcBorders>
                  <w:vAlign w:val="center"/>
                  <w:hideMark/>
                </w:tcPr>
                <w:p w14:paraId="48E8C2E8" w14:textId="77777777" w:rsidR="00971D43" w:rsidRDefault="00971D43" w:rsidP="00767E8B">
                  <w:pPr>
                    <w:rPr>
                      <w:rFonts w:ascii="Calibri" w:hAnsi="Calibri" w:cs="Calibri"/>
                      <w:b/>
                      <w:bCs/>
                      <w:sz w:val="22"/>
                      <w:szCs w:val="22"/>
                    </w:rPr>
                  </w:pPr>
                </w:p>
              </w:tc>
              <w:tc>
                <w:tcPr>
                  <w:tcW w:w="1296" w:type="dxa"/>
                  <w:vMerge/>
                  <w:tcBorders>
                    <w:top w:val="nil"/>
                    <w:left w:val="nil"/>
                    <w:bottom w:val="single" w:sz="8" w:space="0" w:color="auto"/>
                    <w:right w:val="single" w:sz="8" w:space="0" w:color="auto"/>
                  </w:tcBorders>
                  <w:vAlign w:val="center"/>
                  <w:hideMark/>
                </w:tcPr>
                <w:p w14:paraId="248A1B92" w14:textId="77777777" w:rsidR="00971D43" w:rsidRDefault="00971D43" w:rsidP="00767E8B">
                  <w:pPr>
                    <w:rPr>
                      <w:rFonts w:ascii="Calibri" w:hAnsi="Calibri" w:cs="Calibri"/>
                      <w:sz w:val="22"/>
                      <w:szCs w:val="22"/>
                    </w:rPr>
                  </w:pPr>
                </w:p>
              </w:tc>
              <w:tc>
                <w:tcPr>
                  <w:tcW w:w="1679" w:type="dxa"/>
                  <w:tcBorders>
                    <w:top w:val="nil"/>
                    <w:left w:val="nil"/>
                    <w:bottom w:val="single" w:sz="8" w:space="0" w:color="auto"/>
                    <w:right w:val="single" w:sz="8" w:space="0" w:color="auto"/>
                  </w:tcBorders>
                  <w:tcMar>
                    <w:top w:w="0" w:type="dxa"/>
                    <w:left w:w="108" w:type="dxa"/>
                    <w:bottom w:w="0" w:type="dxa"/>
                    <w:right w:w="108" w:type="dxa"/>
                  </w:tcMar>
                  <w:hideMark/>
                </w:tcPr>
                <w:p w14:paraId="615068FC" w14:textId="77777777" w:rsidR="00971D43" w:rsidRDefault="00971D43" w:rsidP="00767E8B">
                  <w:pPr>
                    <w:rPr>
                      <w:rFonts w:ascii="Calibri" w:hAnsi="Calibri" w:cs="Calibri"/>
                    </w:rPr>
                  </w:pPr>
                  <w:r>
                    <w:rPr>
                      <w:rFonts w:ascii="Calibri" w:hAnsi="Calibri" w:cs="Calibri"/>
                    </w:rPr>
                    <w:t>eGFR &lt;60, &gt;30</w:t>
                  </w:r>
                </w:p>
              </w:tc>
              <w:tc>
                <w:tcPr>
                  <w:tcW w:w="1165" w:type="dxa"/>
                  <w:tcBorders>
                    <w:top w:val="nil"/>
                    <w:left w:val="nil"/>
                    <w:bottom w:val="single" w:sz="8" w:space="0" w:color="auto"/>
                    <w:right w:val="single" w:sz="8" w:space="0" w:color="auto"/>
                  </w:tcBorders>
                  <w:tcMar>
                    <w:top w:w="0" w:type="dxa"/>
                    <w:left w:w="108" w:type="dxa"/>
                    <w:bottom w:w="0" w:type="dxa"/>
                    <w:right w:w="108" w:type="dxa"/>
                  </w:tcMar>
                </w:tcPr>
                <w:p w14:paraId="64D8672F" w14:textId="77777777" w:rsidR="00971D43" w:rsidRDefault="00971D43" w:rsidP="00767E8B">
                  <w:pPr>
                    <w:rPr>
                      <w:rFonts w:ascii="Calibri" w:hAnsi="Calibri" w:cs="Calibri"/>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5CFB5588" w14:textId="77777777" w:rsidR="00971D43" w:rsidRDefault="00971D43" w:rsidP="00767E8B">
                  <w:pPr>
                    <w:rPr>
                      <w:rFonts w:ascii="Calibri" w:hAnsi="Calibri" w:cs="Calibri"/>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310D2BFB" w14:textId="77777777" w:rsidR="00971D43" w:rsidRDefault="00971D43" w:rsidP="00767E8B">
                  <w:pPr>
                    <w:rPr>
                      <w:rFonts w:ascii="Calibri" w:hAnsi="Calibri" w:cs="Calibri"/>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615D1366" w14:textId="77777777" w:rsidR="00971D43" w:rsidRDefault="00971D43" w:rsidP="00767E8B">
                  <w:pPr>
                    <w:rPr>
                      <w:rFonts w:ascii="Calibri" w:hAnsi="Calibri" w:cs="Calibri"/>
                    </w:rPr>
                  </w:pP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4ABE1A61" w14:textId="77777777" w:rsidR="00971D43" w:rsidRDefault="00971D43" w:rsidP="00767E8B">
                  <w:pPr>
                    <w:rPr>
                      <w:rFonts w:ascii="Calibri" w:hAnsi="Calibri" w:cs="Calibri"/>
                    </w:rPr>
                  </w:pPr>
                </w:p>
              </w:tc>
            </w:tr>
            <w:tr w:rsidR="00971D43" w14:paraId="403DBD78" w14:textId="77777777" w:rsidTr="00767E8B">
              <w:tc>
                <w:tcPr>
                  <w:tcW w:w="1165" w:type="dxa"/>
                  <w:vMerge/>
                  <w:tcBorders>
                    <w:top w:val="single" w:sz="8" w:space="0" w:color="auto"/>
                    <w:left w:val="single" w:sz="8" w:space="0" w:color="auto"/>
                    <w:bottom w:val="single" w:sz="8" w:space="0" w:color="auto"/>
                    <w:right w:val="single" w:sz="8" w:space="0" w:color="auto"/>
                  </w:tcBorders>
                  <w:vAlign w:val="center"/>
                  <w:hideMark/>
                </w:tcPr>
                <w:p w14:paraId="71B6629E" w14:textId="77777777" w:rsidR="00971D43" w:rsidRDefault="00971D43" w:rsidP="00767E8B">
                  <w:pPr>
                    <w:rPr>
                      <w:rFonts w:ascii="Calibri" w:hAnsi="Calibri" w:cs="Calibri"/>
                      <w:b/>
                      <w:bCs/>
                      <w:sz w:val="22"/>
                      <w:szCs w:val="22"/>
                    </w:rPr>
                  </w:pPr>
                </w:p>
              </w:tc>
              <w:tc>
                <w:tcPr>
                  <w:tcW w:w="1296" w:type="dxa"/>
                  <w:vMerge/>
                  <w:tcBorders>
                    <w:top w:val="nil"/>
                    <w:left w:val="nil"/>
                    <w:bottom w:val="single" w:sz="8" w:space="0" w:color="auto"/>
                    <w:right w:val="single" w:sz="8" w:space="0" w:color="auto"/>
                  </w:tcBorders>
                  <w:vAlign w:val="center"/>
                  <w:hideMark/>
                </w:tcPr>
                <w:p w14:paraId="7CF241C1" w14:textId="77777777" w:rsidR="00971D43" w:rsidRDefault="00971D43" w:rsidP="00767E8B">
                  <w:pPr>
                    <w:rPr>
                      <w:rFonts w:ascii="Calibri" w:hAnsi="Calibri" w:cs="Calibri"/>
                      <w:sz w:val="22"/>
                      <w:szCs w:val="22"/>
                    </w:rPr>
                  </w:pPr>
                </w:p>
              </w:tc>
              <w:tc>
                <w:tcPr>
                  <w:tcW w:w="1679" w:type="dxa"/>
                  <w:tcBorders>
                    <w:top w:val="nil"/>
                    <w:left w:val="nil"/>
                    <w:bottom w:val="single" w:sz="8" w:space="0" w:color="auto"/>
                    <w:right w:val="single" w:sz="8" w:space="0" w:color="auto"/>
                  </w:tcBorders>
                  <w:tcMar>
                    <w:top w:w="0" w:type="dxa"/>
                    <w:left w:w="108" w:type="dxa"/>
                    <w:bottom w:w="0" w:type="dxa"/>
                    <w:right w:w="108" w:type="dxa"/>
                  </w:tcMar>
                  <w:hideMark/>
                </w:tcPr>
                <w:p w14:paraId="74D17AC7" w14:textId="77777777" w:rsidR="00971D43" w:rsidRDefault="00971D43" w:rsidP="00767E8B">
                  <w:pPr>
                    <w:rPr>
                      <w:rFonts w:ascii="Calibri" w:hAnsi="Calibri" w:cs="Calibri"/>
                    </w:rPr>
                  </w:pPr>
                  <w:r>
                    <w:rPr>
                      <w:rFonts w:ascii="Calibri" w:hAnsi="Calibri" w:cs="Calibri"/>
                    </w:rPr>
                    <w:t>eGFR &lt;30</w:t>
                  </w:r>
                </w:p>
              </w:tc>
              <w:tc>
                <w:tcPr>
                  <w:tcW w:w="1165" w:type="dxa"/>
                  <w:tcBorders>
                    <w:top w:val="nil"/>
                    <w:left w:val="nil"/>
                    <w:bottom w:val="single" w:sz="8" w:space="0" w:color="auto"/>
                    <w:right w:val="single" w:sz="8" w:space="0" w:color="auto"/>
                  </w:tcBorders>
                  <w:tcMar>
                    <w:top w:w="0" w:type="dxa"/>
                    <w:left w:w="108" w:type="dxa"/>
                    <w:bottom w:w="0" w:type="dxa"/>
                    <w:right w:w="108" w:type="dxa"/>
                  </w:tcMar>
                </w:tcPr>
                <w:p w14:paraId="23601344" w14:textId="77777777" w:rsidR="00971D43" w:rsidRDefault="00971D43" w:rsidP="00767E8B">
                  <w:pPr>
                    <w:rPr>
                      <w:rFonts w:ascii="Calibri" w:hAnsi="Calibri" w:cs="Calibri"/>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37CFCBA1" w14:textId="77777777" w:rsidR="00971D43" w:rsidRDefault="00971D43" w:rsidP="00767E8B">
                  <w:pPr>
                    <w:rPr>
                      <w:rFonts w:ascii="Calibri" w:hAnsi="Calibri" w:cs="Calibri"/>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39C3B49C" w14:textId="77777777" w:rsidR="00971D43" w:rsidRDefault="00971D43" w:rsidP="00767E8B">
                  <w:pPr>
                    <w:rPr>
                      <w:rFonts w:ascii="Calibri" w:hAnsi="Calibri" w:cs="Calibri"/>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23F48556" w14:textId="77777777" w:rsidR="00971D43" w:rsidRDefault="00971D43" w:rsidP="00767E8B">
                  <w:pPr>
                    <w:rPr>
                      <w:rFonts w:ascii="Calibri" w:hAnsi="Calibri" w:cs="Calibri"/>
                    </w:rPr>
                  </w:pP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76AC04B6" w14:textId="77777777" w:rsidR="00971D43" w:rsidRDefault="00971D43" w:rsidP="00767E8B">
                  <w:pPr>
                    <w:rPr>
                      <w:rFonts w:ascii="Calibri" w:hAnsi="Calibri" w:cs="Calibri"/>
                    </w:rPr>
                  </w:pPr>
                </w:p>
              </w:tc>
            </w:tr>
            <w:tr w:rsidR="00971D43" w14:paraId="2E55707B" w14:textId="77777777" w:rsidTr="00767E8B">
              <w:tc>
                <w:tcPr>
                  <w:tcW w:w="1165" w:type="dxa"/>
                  <w:vMerge/>
                  <w:tcBorders>
                    <w:top w:val="single" w:sz="8" w:space="0" w:color="auto"/>
                    <w:left w:val="single" w:sz="8" w:space="0" w:color="auto"/>
                    <w:bottom w:val="single" w:sz="8" w:space="0" w:color="auto"/>
                    <w:right w:val="single" w:sz="8" w:space="0" w:color="auto"/>
                  </w:tcBorders>
                  <w:vAlign w:val="center"/>
                  <w:hideMark/>
                </w:tcPr>
                <w:p w14:paraId="1B9A681B" w14:textId="77777777" w:rsidR="00971D43" w:rsidRDefault="00971D43" w:rsidP="00767E8B">
                  <w:pPr>
                    <w:rPr>
                      <w:rFonts w:ascii="Calibri" w:hAnsi="Calibri" w:cs="Calibri"/>
                      <w:b/>
                      <w:bCs/>
                      <w:sz w:val="22"/>
                      <w:szCs w:val="22"/>
                    </w:rPr>
                  </w:pPr>
                </w:p>
              </w:tc>
              <w:tc>
                <w:tcPr>
                  <w:tcW w:w="1296" w:type="dxa"/>
                  <w:vMerge/>
                  <w:tcBorders>
                    <w:top w:val="nil"/>
                    <w:left w:val="nil"/>
                    <w:bottom w:val="single" w:sz="8" w:space="0" w:color="auto"/>
                    <w:right w:val="single" w:sz="8" w:space="0" w:color="auto"/>
                  </w:tcBorders>
                  <w:vAlign w:val="center"/>
                  <w:hideMark/>
                </w:tcPr>
                <w:p w14:paraId="0D98A08A" w14:textId="77777777" w:rsidR="00971D43" w:rsidRDefault="00971D43" w:rsidP="00767E8B">
                  <w:pPr>
                    <w:rPr>
                      <w:rFonts w:ascii="Calibri" w:hAnsi="Calibri" w:cs="Calibri"/>
                      <w:sz w:val="22"/>
                      <w:szCs w:val="22"/>
                    </w:rPr>
                  </w:pPr>
                </w:p>
              </w:tc>
              <w:tc>
                <w:tcPr>
                  <w:tcW w:w="1679" w:type="dxa"/>
                  <w:tcBorders>
                    <w:top w:val="nil"/>
                    <w:left w:val="nil"/>
                    <w:bottom w:val="single" w:sz="8" w:space="0" w:color="auto"/>
                    <w:right w:val="single" w:sz="8" w:space="0" w:color="auto"/>
                  </w:tcBorders>
                  <w:tcMar>
                    <w:top w:w="0" w:type="dxa"/>
                    <w:left w:w="108" w:type="dxa"/>
                    <w:bottom w:w="0" w:type="dxa"/>
                    <w:right w:w="108" w:type="dxa"/>
                  </w:tcMar>
                  <w:hideMark/>
                </w:tcPr>
                <w:p w14:paraId="3353819C" w14:textId="77777777" w:rsidR="00971D43" w:rsidRDefault="00971D43" w:rsidP="00767E8B">
                  <w:pPr>
                    <w:rPr>
                      <w:rFonts w:ascii="Calibri" w:hAnsi="Calibri" w:cs="Calibri"/>
                    </w:rPr>
                  </w:pPr>
                  <w:r>
                    <w:rPr>
                      <w:rFonts w:ascii="Calibri" w:hAnsi="Calibri" w:cs="Calibri"/>
                    </w:rPr>
                    <w:t>Unknown</w:t>
                  </w:r>
                </w:p>
              </w:tc>
              <w:tc>
                <w:tcPr>
                  <w:tcW w:w="1165" w:type="dxa"/>
                  <w:tcBorders>
                    <w:top w:val="nil"/>
                    <w:left w:val="nil"/>
                    <w:bottom w:val="single" w:sz="8" w:space="0" w:color="auto"/>
                    <w:right w:val="single" w:sz="8" w:space="0" w:color="auto"/>
                  </w:tcBorders>
                  <w:tcMar>
                    <w:top w:w="0" w:type="dxa"/>
                    <w:left w:w="108" w:type="dxa"/>
                    <w:bottom w:w="0" w:type="dxa"/>
                    <w:right w:w="108" w:type="dxa"/>
                  </w:tcMar>
                </w:tcPr>
                <w:p w14:paraId="25A00F58" w14:textId="77777777" w:rsidR="00971D43" w:rsidRDefault="00971D43" w:rsidP="00767E8B">
                  <w:pPr>
                    <w:rPr>
                      <w:rFonts w:ascii="Calibri" w:hAnsi="Calibri" w:cs="Calibri"/>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08797C5D" w14:textId="77777777" w:rsidR="00971D43" w:rsidRDefault="00971D43" w:rsidP="00767E8B">
                  <w:pPr>
                    <w:rPr>
                      <w:rFonts w:ascii="Calibri" w:hAnsi="Calibri" w:cs="Calibri"/>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37A4A3A6" w14:textId="77777777" w:rsidR="00971D43" w:rsidRDefault="00971D43" w:rsidP="00767E8B">
                  <w:pPr>
                    <w:rPr>
                      <w:rFonts w:ascii="Calibri" w:hAnsi="Calibri" w:cs="Calibri"/>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4226E30F" w14:textId="77777777" w:rsidR="00971D43" w:rsidRDefault="00971D43" w:rsidP="00767E8B">
                  <w:pPr>
                    <w:rPr>
                      <w:rFonts w:ascii="Calibri" w:hAnsi="Calibri" w:cs="Calibri"/>
                    </w:rPr>
                  </w:pP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68E1826D" w14:textId="77777777" w:rsidR="00971D43" w:rsidRDefault="00971D43" w:rsidP="00767E8B">
                  <w:pPr>
                    <w:rPr>
                      <w:rFonts w:ascii="Calibri" w:hAnsi="Calibri" w:cs="Calibri"/>
                    </w:rPr>
                  </w:pPr>
                </w:p>
              </w:tc>
            </w:tr>
          </w:tbl>
          <w:p w14:paraId="1EC8F334" w14:textId="77777777" w:rsidR="00971D43" w:rsidRDefault="00971D43" w:rsidP="00767E8B">
            <w:pPr>
              <w:rPr>
                <w:rFonts w:ascii="Calibri" w:hAnsi="Calibri" w:cs="Calibri"/>
                <w:sz w:val="22"/>
                <w:szCs w:val="22"/>
              </w:rPr>
            </w:pPr>
          </w:p>
          <w:tbl>
            <w:tblPr>
              <w:tblW w:w="10291" w:type="dxa"/>
              <w:tblLayout w:type="fixed"/>
              <w:tblCellMar>
                <w:left w:w="0" w:type="dxa"/>
                <w:right w:w="0" w:type="dxa"/>
              </w:tblCellMar>
              <w:tblLook w:val="04A0" w:firstRow="1" w:lastRow="0" w:firstColumn="1" w:lastColumn="0" w:noHBand="0" w:noVBand="1"/>
            </w:tblPr>
            <w:tblGrid>
              <w:gridCol w:w="1170"/>
              <w:gridCol w:w="2021"/>
              <w:gridCol w:w="2158"/>
              <w:gridCol w:w="1707"/>
              <w:gridCol w:w="1598"/>
              <w:gridCol w:w="1637"/>
            </w:tblGrid>
            <w:tr w:rsidR="00971D43" w14:paraId="696C5AFF" w14:textId="77777777" w:rsidTr="00767E8B">
              <w:trPr>
                <w:trHeight w:val="287"/>
              </w:trPr>
              <w:tc>
                <w:tcPr>
                  <w:tcW w:w="117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26E789" w14:textId="77777777" w:rsidR="00971D43" w:rsidRDefault="00971D43" w:rsidP="00767E8B">
                  <w:pPr>
                    <w:rPr>
                      <w:rFonts w:ascii="Calibri" w:hAnsi="Calibri" w:cs="Calibri"/>
                      <w:b/>
                      <w:bCs/>
                    </w:rPr>
                  </w:pPr>
                </w:p>
                <w:p w14:paraId="558D3DD9" w14:textId="77777777" w:rsidR="00971D43" w:rsidRDefault="00971D43" w:rsidP="00767E8B">
                  <w:pPr>
                    <w:rPr>
                      <w:rFonts w:ascii="Calibri" w:hAnsi="Calibri" w:cs="Calibri"/>
                      <w:b/>
                      <w:bCs/>
                    </w:rPr>
                  </w:pPr>
                </w:p>
                <w:p w14:paraId="268A87D3" w14:textId="77777777" w:rsidR="00971D43" w:rsidRDefault="00971D43" w:rsidP="00767E8B">
                  <w:pPr>
                    <w:jc w:val="center"/>
                    <w:rPr>
                      <w:rFonts w:ascii="Calibri" w:hAnsi="Calibri" w:cs="Calibri"/>
                      <w:b/>
                      <w:bCs/>
                      <w:i/>
                      <w:iCs/>
                    </w:rPr>
                  </w:pPr>
                </w:p>
                <w:p w14:paraId="2B8962E6" w14:textId="77777777" w:rsidR="00971D43" w:rsidRDefault="00971D43" w:rsidP="00767E8B">
                  <w:pPr>
                    <w:jc w:val="center"/>
                    <w:rPr>
                      <w:rFonts w:ascii="Calibri" w:hAnsi="Calibri" w:cs="Calibri"/>
                      <w:b/>
                      <w:bCs/>
                      <w:i/>
                      <w:iCs/>
                    </w:rPr>
                  </w:pPr>
                </w:p>
                <w:p w14:paraId="50A3E2B4" w14:textId="77777777" w:rsidR="00971D43" w:rsidRDefault="00971D43" w:rsidP="00767E8B">
                  <w:pPr>
                    <w:jc w:val="center"/>
                    <w:rPr>
                      <w:rFonts w:ascii="Calibri" w:hAnsi="Calibri" w:cs="Calibri"/>
                      <w:b/>
                      <w:bCs/>
                      <w:i/>
                      <w:iCs/>
                    </w:rPr>
                  </w:pPr>
                </w:p>
                <w:p w14:paraId="3A3CE25E" w14:textId="77777777" w:rsidR="00971D43" w:rsidRDefault="00971D43" w:rsidP="00767E8B">
                  <w:pPr>
                    <w:jc w:val="center"/>
                    <w:rPr>
                      <w:rFonts w:ascii="Calibri" w:hAnsi="Calibri" w:cs="Calibri"/>
                      <w:b/>
                      <w:bCs/>
                      <w:i/>
                      <w:iCs/>
                    </w:rPr>
                  </w:pPr>
                </w:p>
                <w:p w14:paraId="4CC4F4DB" w14:textId="77777777" w:rsidR="00971D43" w:rsidRDefault="00971D43" w:rsidP="00767E8B">
                  <w:pPr>
                    <w:jc w:val="center"/>
                    <w:rPr>
                      <w:rFonts w:ascii="Calibri" w:hAnsi="Calibri" w:cs="Calibri"/>
                      <w:b/>
                      <w:bCs/>
                      <w:i/>
                      <w:iCs/>
                    </w:rPr>
                  </w:pPr>
                </w:p>
                <w:p w14:paraId="3AF2650D" w14:textId="77777777" w:rsidR="00971D43" w:rsidRDefault="00971D43" w:rsidP="00767E8B">
                  <w:pPr>
                    <w:jc w:val="center"/>
                    <w:rPr>
                      <w:rFonts w:ascii="Calibri" w:hAnsi="Calibri" w:cs="Calibri"/>
                      <w:b/>
                      <w:bCs/>
                      <w:i/>
                      <w:iCs/>
                    </w:rPr>
                  </w:pPr>
                </w:p>
                <w:p w14:paraId="001B885B" w14:textId="77777777" w:rsidR="00971D43" w:rsidRDefault="00971D43" w:rsidP="00767E8B">
                  <w:pPr>
                    <w:jc w:val="center"/>
                    <w:rPr>
                      <w:rFonts w:ascii="Calibri" w:hAnsi="Calibri" w:cs="Calibri"/>
                      <w:b/>
                      <w:bCs/>
                    </w:rPr>
                  </w:pPr>
                  <w:r>
                    <w:rPr>
                      <w:rFonts w:ascii="Calibri" w:hAnsi="Calibri" w:cs="Calibri"/>
                      <w:b/>
                      <w:bCs/>
                    </w:rPr>
                    <w:t>Prior status</w:t>
                  </w:r>
                </w:p>
              </w:tc>
              <w:tc>
                <w:tcPr>
                  <w:tcW w:w="4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3B4ABC5D" w14:textId="77777777" w:rsidR="00971D43" w:rsidRDefault="00971D43" w:rsidP="00767E8B">
                  <w:pPr>
                    <w:jc w:val="center"/>
                    <w:rPr>
                      <w:rFonts w:ascii="Calibri" w:hAnsi="Calibri" w:cs="Calibri"/>
                    </w:rPr>
                  </w:pPr>
                </w:p>
              </w:tc>
              <w:tc>
                <w:tcPr>
                  <w:tcW w:w="494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290332" w14:textId="77777777" w:rsidR="00971D43" w:rsidRDefault="00971D43" w:rsidP="00767E8B">
                  <w:pPr>
                    <w:jc w:val="center"/>
                    <w:rPr>
                      <w:rFonts w:ascii="Calibri" w:hAnsi="Calibri" w:cs="Calibri"/>
                    </w:rPr>
                  </w:pPr>
                  <w:r>
                    <w:rPr>
                      <w:rFonts w:ascii="Calibri" w:hAnsi="Calibri" w:cs="Calibri"/>
                    </w:rPr>
                    <w:t>3-9 month follow-up (last 2 urines)</w:t>
                  </w:r>
                </w:p>
              </w:tc>
            </w:tr>
            <w:tr w:rsidR="00971D43" w14:paraId="1F5A5067" w14:textId="77777777" w:rsidTr="00767E8B">
              <w:trPr>
                <w:trHeight w:val="861"/>
              </w:trPr>
              <w:tc>
                <w:tcPr>
                  <w:tcW w:w="1170" w:type="dxa"/>
                  <w:vMerge/>
                  <w:tcBorders>
                    <w:top w:val="single" w:sz="8" w:space="0" w:color="auto"/>
                    <w:left w:val="single" w:sz="8" w:space="0" w:color="auto"/>
                    <w:bottom w:val="single" w:sz="8" w:space="0" w:color="auto"/>
                    <w:right w:val="single" w:sz="8" w:space="0" w:color="auto"/>
                  </w:tcBorders>
                  <w:vAlign w:val="center"/>
                  <w:hideMark/>
                </w:tcPr>
                <w:p w14:paraId="7CEBCD90" w14:textId="77777777" w:rsidR="00971D43" w:rsidRDefault="00971D43" w:rsidP="00767E8B">
                  <w:pPr>
                    <w:rPr>
                      <w:rFonts w:ascii="Calibri" w:hAnsi="Calibri" w:cs="Calibri"/>
                      <w:b/>
                      <w:bCs/>
                      <w:sz w:val="22"/>
                      <w:szCs w:val="22"/>
                    </w:rPr>
                  </w:pPr>
                </w:p>
              </w:tc>
              <w:tc>
                <w:tcPr>
                  <w:tcW w:w="4179" w:type="dxa"/>
                  <w:gridSpan w:val="2"/>
                  <w:tcBorders>
                    <w:top w:val="nil"/>
                    <w:left w:val="nil"/>
                    <w:bottom w:val="single" w:sz="8" w:space="0" w:color="auto"/>
                    <w:right w:val="single" w:sz="8" w:space="0" w:color="auto"/>
                  </w:tcBorders>
                  <w:tcMar>
                    <w:top w:w="0" w:type="dxa"/>
                    <w:left w:w="108" w:type="dxa"/>
                    <w:bottom w:w="0" w:type="dxa"/>
                    <w:right w:w="108" w:type="dxa"/>
                  </w:tcMar>
                </w:tcPr>
                <w:p w14:paraId="7D3A00D9" w14:textId="77777777" w:rsidR="00971D43" w:rsidRDefault="00971D43" w:rsidP="00767E8B">
                  <w:pPr>
                    <w:jc w:val="center"/>
                    <w:rPr>
                      <w:rFonts w:ascii="Calibri" w:hAnsi="Calibri" w:cs="Calibri"/>
                    </w:rPr>
                  </w:pPr>
                </w:p>
              </w:tc>
              <w:tc>
                <w:tcPr>
                  <w:tcW w:w="1707" w:type="dxa"/>
                  <w:tcBorders>
                    <w:top w:val="nil"/>
                    <w:left w:val="nil"/>
                    <w:bottom w:val="single" w:sz="8" w:space="0" w:color="auto"/>
                    <w:right w:val="single" w:sz="8" w:space="0" w:color="auto"/>
                  </w:tcBorders>
                  <w:tcMar>
                    <w:top w:w="0" w:type="dxa"/>
                    <w:left w:w="108" w:type="dxa"/>
                    <w:bottom w:w="0" w:type="dxa"/>
                    <w:right w:w="108" w:type="dxa"/>
                  </w:tcMar>
                  <w:hideMark/>
                </w:tcPr>
                <w:p w14:paraId="353F88A2" w14:textId="77777777" w:rsidR="00971D43" w:rsidRDefault="00971D43" w:rsidP="00767E8B">
                  <w:pPr>
                    <w:jc w:val="center"/>
                    <w:rPr>
                      <w:rFonts w:ascii="Calibri" w:hAnsi="Calibri" w:cs="Calibri"/>
                    </w:rPr>
                  </w:pPr>
                  <w:r>
                    <w:rPr>
                      <w:rFonts w:ascii="Calibri" w:hAnsi="Calibri" w:cs="Calibri"/>
                    </w:rPr>
                    <w:t>No proteinuria/ unknown</w:t>
                  </w:r>
                </w:p>
              </w:tc>
              <w:tc>
                <w:tcPr>
                  <w:tcW w:w="1598" w:type="dxa"/>
                  <w:tcBorders>
                    <w:top w:val="nil"/>
                    <w:left w:val="nil"/>
                    <w:bottom w:val="single" w:sz="8" w:space="0" w:color="auto"/>
                    <w:right w:val="single" w:sz="8" w:space="0" w:color="auto"/>
                  </w:tcBorders>
                  <w:tcMar>
                    <w:top w:w="0" w:type="dxa"/>
                    <w:left w:w="108" w:type="dxa"/>
                    <w:bottom w:w="0" w:type="dxa"/>
                    <w:right w:w="108" w:type="dxa"/>
                  </w:tcMar>
                  <w:hideMark/>
                </w:tcPr>
                <w:p w14:paraId="616975CF" w14:textId="77777777" w:rsidR="00971D43" w:rsidRDefault="00971D43" w:rsidP="00767E8B">
                  <w:pPr>
                    <w:jc w:val="center"/>
                    <w:rPr>
                      <w:rFonts w:ascii="Calibri" w:hAnsi="Calibri" w:cs="Calibri"/>
                    </w:rPr>
                  </w:pPr>
                  <w:r>
                    <w:rPr>
                      <w:rFonts w:ascii="Calibri" w:hAnsi="Calibri" w:cs="Calibri"/>
                    </w:rPr>
                    <w:t>&lt;3 gm</w:t>
                  </w:r>
                </w:p>
              </w:tc>
              <w:tc>
                <w:tcPr>
                  <w:tcW w:w="1637" w:type="dxa"/>
                  <w:tcBorders>
                    <w:top w:val="nil"/>
                    <w:left w:val="nil"/>
                    <w:bottom w:val="single" w:sz="8" w:space="0" w:color="auto"/>
                    <w:right w:val="single" w:sz="8" w:space="0" w:color="auto"/>
                  </w:tcBorders>
                  <w:tcMar>
                    <w:top w:w="0" w:type="dxa"/>
                    <w:left w:w="108" w:type="dxa"/>
                    <w:bottom w:w="0" w:type="dxa"/>
                    <w:right w:w="108" w:type="dxa"/>
                  </w:tcMar>
                  <w:hideMark/>
                </w:tcPr>
                <w:p w14:paraId="25D96091" w14:textId="77777777" w:rsidR="00971D43" w:rsidRDefault="00971D43" w:rsidP="00767E8B">
                  <w:pPr>
                    <w:jc w:val="center"/>
                    <w:rPr>
                      <w:rFonts w:ascii="Calibri" w:hAnsi="Calibri" w:cs="Calibri"/>
                    </w:rPr>
                  </w:pPr>
                  <w:r>
                    <w:rPr>
                      <w:rFonts w:ascii="Calibri" w:hAnsi="Calibri" w:cs="Calibri"/>
                    </w:rPr>
                    <w:t>Nephrotic range</w:t>
                  </w:r>
                </w:p>
              </w:tc>
            </w:tr>
            <w:tr w:rsidR="00971D43" w14:paraId="68CCE34C" w14:textId="77777777" w:rsidTr="00767E8B">
              <w:trPr>
                <w:trHeight w:val="303"/>
              </w:trPr>
              <w:tc>
                <w:tcPr>
                  <w:tcW w:w="1170" w:type="dxa"/>
                  <w:vMerge/>
                  <w:tcBorders>
                    <w:top w:val="single" w:sz="8" w:space="0" w:color="auto"/>
                    <w:left w:val="single" w:sz="8" w:space="0" w:color="auto"/>
                    <w:bottom w:val="single" w:sz="8" w:space="0" w:color="auto"/>
                    <w:right w:val="single" w:sz="8" w:space="0" w:color="auto"/>
                  </w:tcBorders>
                  <w:vAlign w:val="center"/>
                  <w:hideMark/>
                </w:tcPr>
                <w:p w14:paraId="66CB3BF5" w14:textId="77777777" w:rsidR="00971D43" w:rsidRDefault="00971D43" w:rsidP="00767E8B">
                  <w:pPr>
                    <w:rPr>
                      <w:rFonts w:ascii="Calibri" w:hAnsi="Calibri" w:cs="Calibri"/>
                      <w:b/>
                      <w:bCs/>
                      <w:sz w:val="22"/>
                      <w:szCs w:val="22"/>
                    </w:rPr>
                  </w:pPr>
                </w:p>
              </w:tc>
              <w:tc>
                <w:tcPr>
                  <w:tcW w:w="202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DC81D38" w14:textId="77777777" w:rsidR="00971D43" w:rsidRDefault="00971D43" w:rsidP="00767E8B">
                  <w:pPr>
                    <w:rPr>
                      <w:rFonts w:ascii="Calibri" w:hAnsi="Calibri" w:cs="Calibri"/>
                    </w:rPr>
                  </w:pPr>
                  <w:r>
                    <w:rPr>
                      <w:rFonts w:ascii="Calibri" w:hAnsi="Calibri" w:cs="Calibri"/>
                    </w:rPr>
                    <w:t>Non proteinuric/ unknown</w:t>
                  </w:r>
                </w:p>
              </w:tc>
              <w:tc>
                <w:tcPr>
                  <w:tcW w:w="2158" w:type="dxa"/>
                  <w:tcBorders>
                    <w:top w:val="nil"/>
                    <w:left w:val="nil"/>
                    <w:bottom w:val="single" w:sz="8" w:space="0" w:color="auto"/>
                    <w:right w:val="single" w:sz="8" w:space="0" w:color="auto"/>
                  </w:tcBorders>
                  <w:tcMar>
                    <w:top w:w="0" w:type="dxa"/>
                    <w:left w:w="108" w:type="dxa"/>
                    <w:bottom w:w="0" w:type="dxa"/>
                    <w:right w:w="108" w:type="dxa"/>
                  </w:tcMar>
                  <w:hideMark/>
                </w:tcPr>
                <w:p w14:paraId="2115A072" w14:textId="77777777" w:rsidR="00971D43" w:rsidRDefault="00971D43" w:rsidP="00767E8B">
                  <w:pPr>
                    <w:rPr>
                      <w:rFonts w:ascii="Calibri" w:hAnsi="Calibri" w:cs="Calibri"/>
                    </w:rPr>
                  </w:pPr>
                  <w:r>
                    <w:rPr>
                      <w:rFonts w:ascii="Calibri" w:hAnsi="Calibri" w:cs="Calibri"/>
                    </w:rPr>
                    <w:t>eGFR&gt;=60</w:t>
                  </w:r>
                </w:p>
              </w:tc>
              <w:tc>
                <w:tcPr>
                  <w:tcW w:w="1707" w:type="dxa"/>
                  <w:tcBorders>
                    <w:top w:val="nil"/>
                    <w:left w:val="nil"/>
                    <w:bottom w:val="single" w:sz="8" w:space="0" w:color="auto"/>
                    <w:right w:val="single" w:sz="8" w:space="0" w:color="auto"/>
                  </w:tcBorders>
                  <w:tcMar>
                    <w:top w:w="0" w:type="dxa"/>
                    <w:left w:w="108" w:type="dxa"/>
                    <w:bottom w:w="0" w:type="dxa"/>
                    <w:right w:w="108" w:type="dxa"/>
                  </w:tcMar>
                </w:tcPr>
                <w:p w14:paraId="55B90A9B" w14:textId="77777777" w:rsidR="00971D43" w:rsidRDefault="00971D43" w:rsidP="00767E8B">
                  <w:pPr>
                    <w:rPr>
                      <w:rFonts w:ascii="Calibri" w:hAnsi="Calibri" w:cs="Calibri"/>
                    </w:rPr>
                  </w:pPr>
                </w:p>
              </w:tc>
              <w:tc>
                <w:tcPr>
                  <w:tcW w:w="1598" w:type="dxa"/>
                  <w:tcBorders>
                    <w:top w:val="nil"/>
                    <w:left w:val="nil"/>
                    <w:bottom w:val="single" w:sz="8" w:space="0" w:color="auto"/>
                    <w:right w:val="single" w:sz="8" w:space="0" w:color="auto"/>
                  </w:tcBorders>
                  <w:tcMar>
                    <w:top w:w="0" w:type="dxa"/>
                    <w:left w:w="108" w:type="dxa"/>
                    <w:bottom w:w="0" w:type="dxa"/>
                    <w:right w:w="108" w:type="dxa"/>
                  </w:tcMar>
                </w:tcPr>
                <w:p w14:paraId="36D8CA4E" w14:textId="77777777" w:rsidR="00971D43" w:rsidRDefault="00971D43" w:rsidP="00767E8B">
                  <w:pPr>
                    <w:rPr>
                      <w:rFonts w:ascii="Calibri" w:hAnsi="Calibri" w:cs="Calibri"/>
                    </w:rPr>
                  </w:pPr>
                </w:p>
              </w:tc>
              <w:tc>
                <w:tcPr>
                  <w:tcW w:w="1637" w:type="dxa"/>
                  <w:tcBorders>
                    <w:top w:val="nil"/>
                    <w:left w:val="nil"/>
                    <w:bottom w:val="single" w:sz="8" w:space="0" w:color="auto"/>
                    <w:right w:val="single" w:sz="8" w:space="0" w:color="auto"/>
                  </w:tcBorders>
                  <w:tcMar>
                    <w:top w:w="0" w:type="dxa"/>
                    <w:left w:w="108" w:type="dxa"/>
                    <w:bottom w:w="0" w:type="dxa"/>
                    <w:right w:w="108" w:type="dxa"/>
                  </w:tcMar>
                </w:tcPr>
                <w:p w14:paraId="35D5DEB0" w14:textId="77777777" w:rsidR="00971D43" w:rsidRDefault="00971D43" w:rsidP="00767E8B">
                  <w:pPr>
                    <w:rPr>
                      <w:rFonts w:ascii="Calibri" w:hAnsi="Calibri" w:cs="Calibri"/>
                    </w:rPr>
                  </w:pPr>
                </w:p>
              </w:tc>
            </w:tr>
            <w:tr w:rsidR="00971D43" w14:paraId="397A0152" w14:textId="77777777" w:rsidTr="00767E8B">
              <w:trPr>
                <w:trHeight w:val="305"/>
              </w:trPr>
              <w:tc>
                <w:tcPr>
                  <w:tcW w:w="1170" w:type="dxa"/>
                  <w:vMerge/>
                  <w:tcBorders>
                    <w:top w:val="single" w:sz="8" w:space="0" w:color="auto"/>
                    <w:left w:val="single" w:sz="8" w:space="0" w:color="auto"/>
                    <w:bottom w:val="single" w:sz="8" w:space="0" w:color="auto"/>
                    <w:right w:val="single" w:sz="8" w:space="0" w:color="auto"/>
                  </w:tcBorders>
                  <w:vAlign w:val="center"/>
                  <w:hideMark/>
                </w:tcPr>
                <w:p w14:paraId="1738C0E4" w14:textId="77777777" w:rsidR="00971D43" w:rsidRDefault="00971D43" w:rsidP="00767E8B">
                  <w:pPr>
                    <w:rPr>
                      <w:rFonts w:ascii="Calibri" w:hAnsi="Calibri" w:cs="Calibri"/>
                      <w:b/>
                      <w:bCs/>
                      <w:sz w:val="22"/>
                      <w:szCs w:val="22"/>
                    </w:rPr>
                  </w:pPr>
                </w:p>
              </w:tc>
              <w:tc>
                <w:tcPr>
                  <w:tcW w:w="2021" w:type="dxa"/>
                  <w:vMerge/>
                  <w:tcBorders>
                    <w:top w:val="nil"/>
                    <w:left w:val="nil"/>
                    <w:bottom w:val="single" w:sz="8" w:space="0" w:color="auto"/>
                    <w:right w:val="single" w:sz="8" w:space="0" w:color="auto"/>
                  </w:tcBorders>
                  <w:vAlign w:val="center"/>
                  <w:hideMark/>
                </w:tcPr>
                <w:p w14:paraId="774C9BFA" w14:textId="77777777" w:rsidR="00971D43" w:rsidRDefault="00971D43" w:rsidP="00767E8B">
                  <w:pPr>
                    <w:rPr>
                      <w:rFonts w:ascii="Calibri" w:hAnsi="Calibri" w:cs="Calibri"/>
                      <w:sz w:val="22"/>
                      <w:szCs w:val="22"/>
                    </w:rPr>
                  </w:pPr>
                </w:p>
              </w:tc>
              <w:tc>
                <w:tcPr>
                  <w:tcW w:w="2158" w:type="dxa"/>
                  <w:tcBorders>
                    <w:top w:val="nil"/>
                    <w:left w:val="nil"/>
                    <w:bottom w:val="single" w:sz="8" w:space="0" w:color="auto"/>
                    <w:right w:val="single" w:sz="8" w:space="0" w:color="auto"/>
                  </w:tcBorders>
                  <w:tcMar>
                    <w:top w:w="0" w:type="dxa"/>
                    <w:left w:w="108" w:type="dxa"/>
                    <w:bottom w:w="0" w:type="dxa"/>
                    <w:right w:w="108" w:type="dxa"/>
                  </w:tcMar>
                  <w:hideMark/>
                </w:tcPr>
                <w:p w14:paraId="5108CC04" w14:textId="77777777" w:rsidR="00971D43" w:rsidRDefault="00971D43" w:rsidP="00767E8B">
                  <w:pPr>
                    <w:rPr>
                      <w:rFonts w:ascii="Calibri" w:hAnsi="Calibri" w:cs="Calibri"/>
                    </w:rPr>
                  </w:pPr>
                  <w:r>
                    <w:rPr>
                      <w:rFonts w:ascii="Calibri" w:hAnsi="Calibri" w:cs="Calibri"/>
                    </w:rPr>
                    <w:t>eGFR &lt;60, &gt;30</w:t>
                  </w:r>
                </w:p>
              </w:tc>
              <w:tc>
                <w:tcPr>
                  <w:tcW w:w="1707" w:type="dxa"/>
                  <w:tcBorders>
                    <w:top w:val="nil"/>
                    <w:left w:val="nil"/>
                    <w:bottom w:val="single" w:sz="8" w:space="0" w:color="auto"/>
                    <w:right w:val="single" w:sz="8" w:space="0" w:color="auto"/>
                  </w:tcBorders>
                  <w:tcMar>
                    <w:top w:w="0" w:type="dxa"/>
                    <w:left w:w="108" w:type="dxa"/>
                    <w:bottom w:w="0" w:type="dxa"/>
                    <w:right w:w="108" w:type="dxa"/>
                  </w:tcMar>
                </w:tcPr>
                <w:p w14:paraId="59879B94" w14:textId="77777777" w:rsidR="00971D43" w:rsidRDefault="00971D43" w:rsidP="00767E8B">
                  <w:pPr>
                    <w:rPr>
                      <w:rFonts w:ascii="Calibri" w:hAnsi="Calibri" w:cs="Calibri"/>
                    </w:rPr>
                  </w:pPr>
                </w:p>
              </w:tc>
              <w:tc>
                <w:tcPr>
                  <w:tcW w:w="1598" w:type="dxa"/>
                  <w:tcBorders>
                    <w:top w:val="nil"/>
                    <w:left w:val="nil"/>
                    <w:bottom w:val="single" w:sz="8" w:space="0" w:color="auto"/>
                    <w:right w:val="single" w:sz="8" w:space="0" w:color="auto"/>
                  </w:tcBorders>
                  <w:tcMar>
                    <w:top w:w="0" w:type="dxa"/>
                    <w:left w:w="108" w:type="dxa"/>
                    <w:bottom w:w="0" w:type="dxa"/>
                    <w:right w:w="108" w:type="dxa"/>
                  </w:tcMar>
                </w:tcPr>
                <w:p w14:paraId="42686CB5" w14:textId="77777777" w:rsidR="00971D43" w:rsidRDefault="00971D43" w:rsidP="00767E8B">
                  <w:pPr>
                    <w:rPr>
                      <w:rFonts w:ascii="Calibri" w:hAnsi="Calibri" w:cs="Calibri"/>
                    </w:rPr>
                  </w:pPr>
                </w:p>
              </w:tc>
              <w:tc>
                <w:tcPr>
                  <w:tcW w:w="1637" w:type="dxa"/>
                  <w:tcBorders>
                    <w:top w:val="nil"/>
                    <w:left w:val="nil"/>
                    <w:bottom w:val="single" w:sz="8" w:space="0" w:color="auto"/>
                    <w:right w:val="single" w:sz="8" w:space="0" w:color="auto"/>
                  </w:tcBorders>
                  <w:tcMar>
                    <w:top w:w="0" w:type="dxa"/>
                    <w:left w:w="108" w:type="dxa"/>
                    <w:bottom w:w="0" w:type="dxa"/>
                    <w:right w:w="108" w:type="dxa"/>
                  </w:tcMar>
                </w:tcPr>
                <w:p w14:paraId="3B1F43D4" w14:textId="77777777" w:rsidR="00971D43" w:rsidRDefault="00971D43" w:rsidP="00767E8B">
                  <w:pPr>
                    <w:rPr>
                      <w:rFonts w:ascii="Calibri" w:hAnsi="Calibri" w:cs="Calibri"/>
                    </w:rPr>
                  </w:pPr>
                </w:p>
              </w:tc>
            </w:tr>
            <w:tr w:rsidR="00971D43" w14:paraId="10AE469C" w14:textId="77777777" w:rsidTr="00767E8B">
              <w:trPr>
                <w:trHeight w:val="170"/>
              </w:trPr>
              <w:tc>
                <w:tcPr>
                  <w:tcW w:w="1170" w:type="dxa"/>
                  <w:vMerge/>
                  <w:tcBorders>
                    <w:top w:val="single" w:sz="8" w:space="0" w:color="auto"/>
                    <w:left w:val="single" w:sz="8" w:space="0" w:color="auto"/>
                    <w:bottom w:val="single" w:sz="8" w:space="0" w:color="auto"/>
                    <w:right w:val="single" w:sz="8" w:space="0" w:color="auto"/>
                  </w:tcBorders>
                  <w:vAlign w:val="center"/>
                  <w:hideMark/>
                </w:tcPr>
                <w:p w14:paraId="18917072" w14:textId="77777777" w:rsidR="00971D43" w:rsidRDefault="00971D43" w:rsidP="00767E8B">
                  <w:pPr>
                    <w:rPr>
                      <w:rFonts w:ascii="Calibri" w:hAnsi="Calibri" w:cs="Calibri"/>
                      <w:b/>
                      <w:bCs/>
                      <w:sz w:val="22"/>
                      <w:szCs w:val="22"/>
                    </w:rPr>
                  </w:pPr>
                </w:p>
              </w:tc>
              <w:tc>
                <w:tcPr>
                  <w:tcW w:w="2021" w:type="dxa"/>
                  <w:vMerge/>
                  <w:tcBorders>
                    <w:top w:val="nil"/>
                    <w:left w:val="nil"/>
                    <w:bottom w:val="single" w:sz="8" w:space="0" w:color="auto"/>
                    <w:right w:val="single" w:sz="8" w:space="0" w:color="auto"/>
                  </w:tcBorders>
                  <w:vAlign w:val="center"/>
                  <w:hideMark/>
                </w:tcPr>
                <w:p w14:paraId="1E938E19" w14:textId="77777777" w:rsidR="00971D43" w:rsidRDefault="00971D43" w:rsidP="00767E8B">
                  <w:pPr>
                    <w:rPr>
                      <w:rFonts w:ascii="Calibri" w:hAnsi="Calibri" w:cs="Calibri"/>
                      <w:sz w:val="22"/>
                      <w:szCs w:val="22"/>
                    </w:rPr>
                  </w:pPr>
                </w:p>
              </w:tc>
              <w:tc>
                <w:tcPr>
                  <w:tcW w:w="2158" w:type="dxa"/>
                  <w:tcBorders>
                    <w:top w:val="nil"/>
                    <w:left w:val="nil"/>
                    <w:bottom w:val="single" w:sz="8" w:space="0" w:color="auto"/>
                    <w:right w:val="single" w:sz="8" w:space="0" w:color="auto"/>
                  </w:tcBorders>
                  <w:tcMar>
                    <w:top w:w="0" w:type="dxa"/>
                    <w:left w:w="108" w:type="dxa"/>
                    <w:bottom w:w="0" w:type="dxa"/>
                    <w:right w:w="108" w:type="dxa"/>
                  </w:tcMar>
                  <w:hideMark/>
                </w:tcPr>
                <w:p w14:paraId="1DBF0FE7" w14:textId="77777777" w:rsidR="00971D43" w:rsidRDefault="00971D43" w:rsidP="00767E8B">
                  <w:pPr>
                    <w:rPr>
                      <w:rFonts w:ascii="Calibri" w:hAnsi="Calibri" w:cs="Calibri"/>
                    </w:rPr>
                  </w:pPr>
                  <w:r>
                    <w:rPr>
                      <w:rFonts w:ascii="Calibri" w:hAnsi="Calibri" w:cs="Calibri"/>
                    </w:rPr>
                    <w:t>eGFR &lt;30</w:t>
                  </w:r>
                </w:p>
              </w:tc>
              <w:tc>
                <w:tcPr>
                  <w:tcW w:w="1707" w:type="dxa"/>
                  <w:tcBorders>
                    <w:top w:val="nil"/>
                    <w:left w:val="nil"/>
                    <w:bottom w:val="single" w:sz="8" w:space="0" w:color="auto"/>
                    <w:right w:val="single" w:sz="8" w:space="0" w:color="auto"/>
                  </w:tcBorders>
                  <w:tcMar>
                    <w:top w:w="0" w:type="dxa"/>
                    <w:left w:w="108" w:type="dxa"/>
                    <w:bottom w:w="0" w:type="dxa"/>
                    <w:right w:w="108" w:type="dxa"/>
                  </w:tcMar>
                </w:tcPr>
                <w:p w14:paraId="45D1DAF2" w14:textId="77777777" w:rsidR="00971D43" w:rsidRDefault="00971D43" w:rsidP="00767E8B">
                  <w:pPr>
                    <w:rPr>
                      <w:rFonts w:ascii="Calibri" w:hAnsi="Calibri" w:cs="Calibri"/>
                    </w:rPr>
                  </w:pPr>
                </w:p>
              </w:tc>
              <w:tc>
                <w:tcPr>
                  <w:tcW w:w="1598" w:type="dxa"/>
                  <w:tcBorders>
                    <w:top w:val="nil"/>
                    <w:left w:val="nil"/>
                    <w:bottom w:val="single" w:sz="8" w:space="0" w:color="auto"/>
                    <w:right w:val="single" w:sz="8" w:space="0" w:color="auto"/>
                  </w:tcBorders>
                  <w:tcMar>
                    <w:top w:w="0" w:type="dxa"/>
                    <w:left w:w="108" w:type="dxa"/>
                    <w:bottom w:w="0" w:type="dxa"/>
                    <w:right w:w="108" w:type="dxa"/>
                  </w:tcMar>
                </w:tcPr>
                <w:p w14:paraId="1EC96170" w14:textId="77777777" w:rsidR="00971D43" w:rsidRDefault="00971D43" w:rsidP="00767E8B">
                  <w:pPr>
                    <w:rPr>
                      <w:rFonts w:ascii="Calibri" w:hAnsi="Calibri" w:cs="Calibri"/>
                    </w:rPr>
                  </w:pPr>
                </w:p>
              </w:tc>
              <w:tc>
                <w:tcPr>
                  <w:tcW w:w="1637" w:type="dxa"/>
                  <w:tcBorders>
                    <w:top w:val="nil"/>
                    <w:left w:val="nil"/>
                    <w:bottom w:val="single" w:sz="8" w:space="0" w:color="auto"/>
                    <w:right w:val="single" w:sz="8" w:space="0" w:color="auto"/>
                  </w:tcBorders>
                  <w:tcMar>
                    <w:top w:w="0" w:type="dxa"/>
                    <w:left w:w="108" w:type="dxa"/>
                    <w:bottom w:w="0" w:type="dxa"/>
                    <w:right w:w="108" w:type="dxa"/>
                  </w:tcMar>
                </w:tcPr>
                <w:p w14:paraId="2EABD244" w14:textId="77777777" w:rsidR="00971D43" w:rsidRDefault="00971D43" w:rsidP="00767E8B">
                  <w:pPr>
                    <w:rPr>
                      <w:rFonts w:ascii="Calibri" w:hAnsi="Calibri" w:cs="Calibri"/>
                    </w:rPr>
                  </w:pPr>
                </w:p>
              </w:tc>
            </w:tr>
            <w:tr w:rsidR="00971D43" w14:paraId="03705E31" w14:textId="77777777" w:rsidTr="00767E8B">
              <w:trPr>
                <w:trHeight w:val="287"/>
              </w:trPr>
              <w:tc>
                <w:tcPr>
                  <w:tcW w:w="1170" w:type="dxa"/>
                  <w:vMerge/>
                  <w:tcBorders>
                    <w:top w:val="single" w:sz="8" w:space="0" w:color="auto"/>
                    <w:left w:val="single" w:sz="8" w:space="0" w:color="auto"/>
                    <w:bottom w:val="single" w:sz="8" w:space="0" w:color="auto"/>
                    <w:right w:val="single" w:sz="8" w:space="0" w:color="auto"/>
                  </w:tcBorders>
                  <w:vAlign w:val="center"/>
                  <w:hideMark/>
                </w:tcPr>
                <w:p w14:paraId="08D7823A" w14:textId="77777777" w:rsidR="00971D43" w:rsidRDefault="00971D43" w:rsidP="00767E8B">
                  <w:pPr>
                    <w:rPr>
                      <w:rFonts w:ascii="Calibri" w:hAnsi="Calibri" w:cs="Calibri"/>
                      <w:b/>
                      <w:bCs/>
                      <w:sz w:val="22"/>
                      <w:szCs w:val="22"/>
                    </w:rPr>
                  </w:pPr>
                </w:p>
              </w:tc>
              <w:tc>
                <w:tcPr>
                  <w:tcW w:w="2021" w:type="dxa"/>
                  <w:vMerge/>
                  <w:tcBorders>
                    <w:top w:val="nil"/>
                    <w:left w:val="nil"/>
                    <w:bottom w:val="single" w:sz="8" w:space="0" w:color="auto"/>
                    <w:right w:val="single" w:sz="8" w:space="0" w:color="auto"/>
                  </w:tcBorders>
                  <w:vAlign w:val="center"/>
                  <w:hideMark/>
                </w:tcPr>
                <w:p w14:paraId="4EAB9D59" w14:textId="77777777" w:rsidR="00971D43" w:rsidRDefault="00971D43" w:rsidP="00767E8B">
                  <w:pPr>
                    <w:rPr>
                      <w:rFonts w:ascii="Calibri" w:hAnsi="Calibri" w:cs="Calibri"/>
                      <w:sz w:val="22"/>
                      <w:szCs w:val="22"/>
                    </w:rPr>
                  </w:pPr>
                </w:p>
              </w:tc>
              <w:tc>
                <w:tcPr>
                  <w:tcW w:w="2158" w:type="dxa"/>
                  <w:tcBorders>
                    <w:top w:val="nil"/>
                    <w:left w:val="nil"/>
                    <w:bottom w:val="single" w:sz="8" w:space="0" w:color="auto"/>
                    <w:right w:val="single" w:sz="8" w:space="0" w:color="auto"/>
                  </w:tcBorders>
                  <w:tcMar>
                    <w:top w:w="0" w:type="dxa"/>
                    <w:left w:w="108" w:type="dxa"/>
                    <w:bottom w:w="0" w:type="dxa"/>
                    <w:right w:w="108" w:type="dxa"/>
                  </w:tcMar>
                  <w:hideMark/>
                </w:tcPr>
                <w:p w14:paraId="28C0349A" w14:textId="77777777" w:rsidR="00971D43" w:rsidRDefault="00971D43" w:rsidP="00767E8B">
                  <w:pPr>
                    <w:rPr>
                      <w:rFonts w:ascii="Calibri" w:hAnsi="Calibri" w:cs="Calibri"/>
                    </w:rPr>
                  </w:pPr>
                  <w:r>
                    <w:rPr>
                      <w:rFonts w:ascii="Calibri" w:hAnsi="Calibri" w:cs="Calibri"/>
                    </w:rPr>
                    <w:t>Unknown</w:t>
                  </w:r>
                </w:p>
              </w:tc>
              <w:tc>
                <w:tcPr>
                  <w:tcW w:w="1707" w:type="dxa"/>
                  <w:tcBorders>
                    <w:top w:val="nil"/>
                    <w:left w:val="nil"/>
                    <w:bottom w:val="single" w:sz="8" w:space="0" w:color="auto"/>
                    <w:right w:val="single" w:sz="8" w:space="0" w:color="auto"/>
                  </w:tcBorders>
                  <w:tcMar>
                    <w:top w:w="0" w:type="dxa"/>
                    <w:left w:w="108" w:type="dxa"/>
                    <w:bottom w:w="0" w:type="dxa"/>
                    <w:right w:w="108" w:type="dxa"/>
                  </w:tcMar>
                </w:tcPr>
                <w:p w14:paraId="70AEC68B" w14:textId="77777777" w:rsidR="00971D43" w:rsidRDefault="00971D43" w:rsidP="00767E8B">
                  <w:pPr>
                    <w:rPr>
                      <w:rFonts w:ascii="Calibri" w:hAnsi="Calibri" w:cs="Calibri"/>
                    </w:rPr>
                  </w:pPr>
                </w:p>
              </w:tc>
              <w:tc>
                <w:tcPr>
                  <w:tcW w:w="1598" w:type="dxa"/>
                  <w:tcBorders>
                    <w:top w:val="nil"/>
                    <w:left w:val="nil"/>
                    <w:bottom w:val="single" w:sz="8" w:space="0" w:color="auto"/>
                    <w:right w:val="single" w:sz="8" w:space="0" w:color="auto"/>
                  </w:tcBorders>
                  <w:tcMar>
                    <w:top w:w="0" w:type="dxa"/>
                    <w:left w:w="108" w:type="dxa"/>
                    <w:bottom w:w="0" w:type="dxa"/>
                    <w:right w:w="108" w:type="dxa"/>
                  </w:tcMar>
                </w:tcPr>
                <w:p w14:paraId="7C03B116" w14:textId="77777777" w:rsidR="00971D43" w:rsidRDefault="00971D43" w:rsidP="00767E8B">
                  <w:pPr>
                    <w:rPr>
                      <w:rFonts w:ascii="Calibri" w:hAnsi="Calibri" w:cs="Calibri"/>
                    </w:rPr>
                  </w:pPr>
                </w:p>
              </w:tc>
              <w:tc>
                <w:tcPr>
                  <w:tcW w:w="1637" w:type="dxa"/>
                  <w:tcBorders>
                    <w:top w:val="nil"/>
                    <w:left w:val="nil"/>
                    <w:bottom w:val="single" w:sz="8" w:space="0" w:color="auto"/>
                    <w:right w:val="single" w:sz="8" w:space="0" w:color="auto"/>
                  </w:tcBorders>
                  <w:tcMar>
                    <w:top w:w="0" w:type="dxa"/>
                    <w:left w:w="108" w:type="dxa"/>
                    <w:bottom w:w="0" w:type="dxa"/>
                    <w:right w:w="108" w:type="dxa"/>
                  </w:tcMar>
                </w:tcPr>
                <w:p w14:paraId="34AD9D17" w14:textId="77777777" w:rsidR="00971D43" w:rsidRDefault="00971D43" w:rsidP="00767E8B">
                  <w:pPr>
                    <w:rPr>
                      <w:rFonts w:ascii="Calibri" w:hAnsi="Calibri" w:cs="Calibri"/>
                    </w:rPr>
                  </w:pPr>
                </w:p>
              </w:tc>
            </w:tr>
            <w:tr w:rsidR="00971D43" w14:paraId="7780409B" w14:textId="77777777" w:rsidTr="00767E8B">
              <w:trPr>
                <w:trHeight w:val="303"/>
              </w:trPr>
              <w:tc>
                <w:tcPr>
                  <w:tcW w:w="1170" w:type="dxa"/>
                  <w:vMerge/>
                  <w:tcBorders>
                    <w:top w:val="single" w:sz="8" w:space="0" w:color="auto"/>
                    <w:left w:val="single" w:sz="8" w:space="0" w:color="auto"/>
                    <w:bottom w:val="single" w:sz="8" w:space="0" w:color="auto"/>
                    <w:right w:val="single" w:sz="8" w:space="0" w:color="auto"/>
                  </w:tcBorders>
                  <w:vAlign w:val="center"/>
                  <w:hideMark/>
                </w:tcPr>
                <w:p w14:paraId="08DA2152" w14:textId="77777777" w:rsidR="00971D43" w:rsidRDefault="00971D43" w:rsidP="00767E8B">
                  <w:pPr>
                    <w:rPr>
                      <w:rFonts w:ascii="Calibri" w:hAnsi="Calibri" w:cs="Calibri"/>
                      <w:b/>
                      <w:bCs/>
                      <w:sz w:val="22"/>
                      <w:szCs w:val="22"/>
                    </w:rPr>
                  </w:pPr>
                </w:p>
              </w:tc>
              <w:tc>
                <w:tcPr>
                  <w:tcW w:w="202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33CFE03" w14:textId="77777777" w:rsidR="00971D43" w:rsidRDefault="00971D43" w:rsidP="00767E8B">
                  <w:pPr>
                    <w:rPr>
                      <w:rFonts w:ascii="Calibri" w:hAnsi="Calibri" w:cs="Calibri"/>
                    </w:rPr>
                  </w:pPr>
                  <w:r>
                    <w:rPr>
                      <w:rFonts w:ascii="Calibri" w:hAnsi="Calibri" w:cs="Calibri"/>
                    </w:rPr>
                    <w:t>Proteinuric</w:t>
                  </w:r>
                </w:p>
                <w:p w14:paraId="45E98DE9" w14:textId="77777777" w:rsidR="00971D43" w:rsidRDefault="00971D43" w:rsidP="00767E8B">
                  <w:pPr>
                    <w:rPr>
                      <w:rFonts w:ascii="Calibri" w:hAnsi="Calibri" w:cs="Calibri"/>
                    </w:rPr>
                  </w:pPr>
                  <w:r>
                    <w:rPr>
                      <w:rFonts w:ascii="Calibri" w:hAnsi="Calibri" w:cs="Calibri"/>
                    </w:rPr>
                    <w:t>&lt;3 gm</w:t>
                  </w:r>
                </w:p>
              </w:tc>
              <w:tc>
                <w:tcPr>
                  <w:tcW w:w="2158" w:type="dxa"/>
                  <w:tcBorders>
                    <w:top w:val="nil"/>
                    <w:left w:val="nil"/>
                    <w:bottom w:val="single" w:sz="8" w:space="0" w:color="auto"/>
                    <w:right w:val="single" w:sz="8" w:space="0" w:color="auto"/>
                  </w:tcBorders>
                  <w:tcMar>
                    <w:top w:w="0" w:type="dxa"/>
                    <w:left w:w="108" w:type="dxa"/>
                    <w:bottom w:w="0" w:type="dxa"/>
                    <w:right w:w="108" w:type="dxa"/>
                  </w:tcMar>
                  <w:hideMark/>
                </w:tcPr>
                <w:p w14:paraId="2BF5EECD" w14:textId="77777777" w:rsidR="00971D43" w:rsidRDefault="00971D43" w:rsidP="00767E8B">
                  <w:pPr>
                    <w:rPr>
                      <w:rFonts w:ascii="Calibri" w:hAnsi="Calibri" w:cs="Calibri"/>
                    </w:rPr>
                  </w:pPr>
                  <w:r>
                    <w:rPr>
                      <w:rFonts w:ascii="Calibri" w:hAnsi="Calibri" w:cs="Calibri"/>
                    </w:rPr>
                    <w:t>eGFR&gt;=60</w:t>
                  </w:r>
                </w:p>
              </w:tc>
              <w:tc>
                <w:tcPr>
                  <w:tcW w:w="1707" w:type="dxa"/>
                  <w:tcBorders>
                    <w:top w:val="nil"/>
                    <w:left w:val="nil"/>
                    <w:bottom w:val="single" w:sz="8" w:space="0" w:color="auto"/>
                    <w:right w:val="single" w:sz="8" w:space="0" w:color="auto"/>
                  </w:tcBorders>
                  <w:tcMar>
                    <w:top w:w="0" w:type="dxa"/>
                    <w:left w:w="108" w:type="dxa"/>
                    <w:bottom w:w="0" w:type="dxa"/>
                    <w:right w:w="108" w:type="dxa"/>
                  </w:tcMar>
                </w:tcPr>
                <w:p w14:paraId="14D6E912" w14:textId="77777777" w:rsidR="00971D43" w:rsidRDefault="00971D43" w:rsidP="00767E8B">
                  <w:pPr>
                    <w:rPr>
                      <w:rFonts w:ascii="Calibri" w:hAnsi="Calibri" w:cs="Calibri"/>
                    </w:rPr>
                  </w:pPr>
                </w:p>
              </w:tc>
              <w:tc>
                <w:tcPr>
                  <w:tcW w:w="1598" w:type="dxa"/>
                  <w:tcBorders>
                    <w:top w:val="nil"/>
                    <w:left w:val="nil"/>
                    <w:bottom w:val="single" w:sz="8" w:space="0" w:color="auto"/>
                    <w:right w:val="single" w:sz="8" w:space="0" w:color="auto"/>
                  </w:tcBorders>
                  <w:tcMar>
                    <w:top w:w="0" w:type="dxa"/>
                    <w:left w:w="108" w:type="dxa"/>
                    <w:bottom w:w="0" w:type="dxa"/>
                    <w:right w:w="108" w:type="dxa"/>
                  </w:tcMar>
                </w:tcPr>
                <w:p w14:paraId="13B80CAB" w14:textId="77777777" w:rsidR="00971D43" w:rsidRDefault="00971D43" w:rsidP="00767E8B">
                  <w:pPr>
                    <w:rPr>
                      <w:rFonts w:ascii="Calibri" w:hAnsi="Calibri" w:cs="Calibri"/>
                    </w:rPr>
                  </w:pPr>
                </w:p>
              </w:tc>
              <w:tc>
                <w:tcPr>
                  <w:tcW w:w="1637" w:type="dxa"/>
                  <w:tcBorders>
                    <w:top w:val="nil"/>
                    <w:left w:val="nil"/>
                    <w:bottom w:val="single" w:sz="8" w:space="0" w:color="auto"/>
                    <w:right w:val="single" w:sz="8" w:space="0" w:color="auto"/>
                  </w:tcBorders>
                  <w:tcMar>
                    <w:top w:w="0" w:type="dxa"/>
                    <w:left w:w="108" w:type="dxa"/>
                    <w:bottom w:w="0" w:type="dxa"/>
                    <w:right w:w="108" w:type="dxa"/>
                  </w:tcMar>
                </w:tcPr>
                <w:p w14:paraId="16CAA748" w14:textId="77777777" w:rsidR="00971D43" w:rsidRDefault="00971D43" w:rsidP="00767E8B">
                  <w:pPr>
                    <w:rPr>
                      <w:rFonts w:ascii="Calibri" w:hAnsi="Calibri" w:cs="Calibri"/>
                    </w:rPr>
                  </w:pPr>
                </w:p>
              </w:tc>
            </w:tr>
            <w:tr w:rsidR="00971D43" w14:paraId="5D8A1512" w14:textId="77777777" w:rsidTr="00767E8B">
              <w:trPr>
                <w:trHeight w:val="303"/>
              </w:trPr>
              <w:tc>
                <w:tcPr>
                  <w:tcW w:w="1170" w:type="dxa"/>
                  <w:vMerge/>
                  <w:tcBorders>
                    <w:top w:val="single" w:sz="8" w:space="0" w:color="auto"/>
                    <w:left w:val="single" w:sz="8" w:space="0" w:color="auto"/>
                    <w:bottom w:val="single" w:sz="8" w:space="0" w:color="auto"/>
                    <w:right w:val="single" w:sz="8" w:space="0" w:color="auto"/>
                  </w:tcBorders>
                  <w:vAlign w:val="center"/>
                  <w:hideMark/>
                </w:tcPr>
                <w:p w14:paraId="0E3B7724" w14:textId="77777777" w:rsidR="00971D43" w:rsidRDefault="00971D43" w:rsidP="00767E8B">
                  <w:pPr>
                    <w:rPr>
                      <w:rFonts w:ascii="Calibri" w:hAnsi="Calibri" w:cs="Calibri"/>
                      <w:b/>
                      <w:bCs/>
                      <w:sz w:val="22"/>
                      <w:szCs w:val="22"/>
                    </w:rPr>
                  </w:pPr>
                </w:p>
              </w:tc>
              <w:tc>
                <w:tcPr>
                  <w:tcW w:w="2021" w:type="dxa"/>
                  <w:vMerge/>
                  <w:tcBorders>
                    <w:top w:val="nil"/>
                    <w:left w:val="nil"/>
                    <w:bottom w:val="single" w:sz="8" w:space="0" w:color="auto"/>
                    <w:right w:val="single" w:sz="8" w:space="0" w:color="auto"/>
                  </w:tcBorders>
                  <w:vAlign w:val="center"/>
                  <w:hideMark/>
                </w:tcPr>
                <w:p w14:paraId="1A566B3C" w14:textId="77777777" w:rsidR="00971D43" w:rsidRDefault="00971D43" w:rsidP="00767E8B">
                  <w:pPr>
                    <w:rPr>
                      <w:rFonts w:ascii="Calibri" w:hAnsi="Calibri" w:cs="Calibri"/>
                      <w:sz w:val="22"/>
                      <w:szCs w:val="22"/>
                    </w:rPr>
                  </w:pPr>
                </w:p>
              </w:tc>
              <w:tc>
                <w:tcPr>
                  <w:tcW w:w="2158" w:type="dxa"/>
                  <w:tcBorders>
                    <w:top w:val="nil"/>
                    <w:left w:val="nil"/>
                    <w:bottom w:val="single" w:sz="8" w:space="0" w:color="auto"/>
                    <w:right w:val="single" w:sz="8" w:space="0" w:color="auto"/>
                  </w:tcBorders>
                  <w:tcMar>
                    <w:top w:w="0" w:type="dxa"/>
                    <w:left w:w="108" w:type="dxa"/>
                    <w:bottom w:w="0" w:type="dxa"/>
                    <w:right w:w="108" w:type="dxa"/>
                  </w:tcMar>
                  <w:hideMark/>
                </w:tcPr>
                <w:p w14:paraId="005C9765" w14:textId="77777777" w:rsidR="00971D43" w:rsidRDefault="00971D43" w:rsidP="00767E8B">
                  <w:pPr>
                    <w:rPr>
                      <w:rFonts w:ascii="Calibri" w:hAnsi="Calibri" w:cs="Calibri"/>
                    </w:rPr>
                  </w:pPr>
                  <w:r>
                    <w:rPr>
                      <w:rFonts w:ascii="Calibri" w:hAnsi="Calibri" w:cs="Calibri"/>
                    </w:rPr>
                    <w:t>eGFR &lt;60, &gt;30</w:t>
                  </w:r>
                </w:p>
              </w:tc>
              <w:tc>
                <w:tcPr>
                  <w:tcW w:w="1707" w:type="dxa"/>
                  <w:tcBorders>
                    <w:top w:val="nil"/>
                    <w:left w:val="nil"/>
                    <w:bottom w:val="single" w:sz="8" w:space="0" w:color="auto"/>
                    <w:right w:val="single" w:sz="8" w:space="0" w:color="auto"/>
                  </w:tcBorders>
                  <w:tcMar>
                    <w:top w:w="0" w:type="dxa"/>
                    <w:left w:w="108" w:type="dxa"/>
                    <w:bottom w:w="0" w:type="dxa"/>
                    <w:right w:w="108" w:type="dxa"/>
                  </w:tcMar>
                </w:tcPr>
                <w:p w14:paraId="7B28B2D0" w14:textId="77777777" w:rsidR="00971D43" w:rsidRDefault="00971D43" w:rsidP="00767E8B">
                  <w:pPr>
                    <w:rPr>
                      <w:rFonts w:ascii="Calibri" w:hAnsi="Calibri" w:cs="Calibri"/>
                    </w:rPr>
                  </w:pPr>
                </w:p>
              </w:tc>
              <w:tc>
                <w:tcPr>
                  <w:tcW w:w="1598" w:type="dxa"/>
                  <w:tcBorders>
                    <w:top w:val="nil"/>
                    <w:left w:val="nil"/>
                    <w:bottom w:val="single" w:sz="8" w:space="0" w:color="auto"/>
                    <w:right w:val="single" w:sz="8" w:space="0" w:color="auto"/>
                  </w:tcBorders>
                  <w:tcMar>
                    <w:top w:w="0" w:type="dxa"/>
                    <w:left w:w="108" w:type="dxa"/>
                    <w:bottom w:w="0" w:type="dxa"/>
                    <w:right w:w="108" w:type="dxa"/>
                  </w:tcMar>
                </w:tcPr>
                <w:p w14:paraId="6360CD73" w14:textId="77777777" w:rsidR="00971D43" w:rsidRDefault="00971D43" w:rsidP="00767E8B">
                  <w:pPr>
                    <w:rPr>
                      <w:rFonts w:ascii="Calibri" w:hAnsi="Calibri" w:cs="Calibri"/>
                    </w:rPr>
                  </w:pPr>
                </w:p>
              </w:tc>
              <w:tc>
                <w:tcPr>
                  <w:tcW w:w="1637" w:type="dxa"/>
                  <w:tcBorders>
                    <w:top w:val="nil"/>
                    <w:left w:val="nil"/>
                    <w:bottom w:val="single" w:sz="8" w:space="0" w:color="auto"/>
                    <w:right w:val="single" w:sz="8" w:space="0" w:color="auto"/>
                  </w:tcBorders>
                  <w:tcMar>
                    <w:top w:w="0" w:type="dxa"/>
                    <w:left w:w="108" w:type="dxa"/>
                    <w:bottom w:w="0" w:type="dxa"/>
                    <w:right w:w="108" w:type="dxa"/>
                  </w:tcMar>
                </w:tcPr>
                <w:p w14:paraId="13B68E9F" w14:textId="77777777" w:rsidR="00971D43" w:rsidRDefault="00971D43" w:rsidP="00767E8B">
                  <w:pPr>
                    <w:rPr>
                      <w:rFonts w:ascii="Calibri" w:hAnsi="Calibri" w:cs="Calibri"/>
                    </w:rPr>
                  </w:pPr>
                </w:p>
              </w:tc>
            </w:tr>
            <w:tr w:rsidR="00971D43" w14:paraId="131DC5CB" w14:textId="77777777" w:rsidTr="00767E8B">
              <w:trPr>
                <w:trHeight w:val="287"/>
              </w:trPr>
              <w:tc>
                <w:tcPr>
                  <w:tcW w:w="1170" w:type="dxa"/>
                  <w:vMerge/>
                  <w:tcBorders>
                    <w:top w:val="single" w:sz="8" w:space="0" w:color="auto"/>
                    <w:left w:val="single" w:sz="8" w:space="0" w:color="auto"/>
                    <w:bottom w:val="single" w:sz="8" w:space="0" w:color="auto"/>
                    <w:right w:val="single" w:sz="8" w:space="0" w:color="auto"/>
                  </w:tcBorders>
                  <w:vAlign w:val="center"/>
                  <w:hideMark/>
                </w:tcPr>
                <w:p w14:paraId="15572CEE" w14:textId="77777777" w:rsidR="00971D43" w:rsidRDefault="00971D43" w:rsidP="00767E8B">
                  <w:pPr>
                    <w:rPr>
                      <w:rFonts w:ascii="Calibri" w:hAnsi="Calibri" w:cs="Calibri"/>
                      <w:b/>
                      <w:bCs/>
                      <w:sz w:val="22"/>
                      <w:szCs w:val="22"/>
                    </w:rPr>
                  </w:pPr>
                </w:p>
              </w:tc>
              <w:tc>
                <w:tcPr>
                  <w:tcW w:w="2021" w:type="dxa"/>
                  <w:vMerge/>
                  <w:tcBorders>
                    <w:top w:val="nil"/>
                    <w:left w:val="nil"/>
                    <w:bottom w:val="single" w:sz="8" w:space="0" w:color="auto"/>
                    <w:right w:val="single" w:sz="8" w:space="0" w:color="auto"/>
                  </w:tcBorders>
                  <w:vAlign w:val="center"/>
                  <w:hideMark/>
                </w:tcPr>
                <w:p w14:paraId="4C6374B0" w14:textId="77777777" w:rsidR="00971D43" w:rsidRDefault="00971D43" w:rsidP="00767E8B">
                  <w:pPr>
                    <w:rPr>
                      <w:rFonts w:ascii="Calibri" w:hAnsi="Calibri" w:cs="Calibri"/>
                      <w:sz w:val="22"/>
                      <w:szCs w:val="22"/>
                    </w:rPr>
                  </w:pPr>
                </w:p>
              </w:tc>
              <w:tc>
                <w:tcPr>
                  <w:tcW w:w="2158" w:type="dxa"/>
                  <w:tcBorders>
                    <w:top w:val="nil"/>
                    <w:left w:val="nil"/>
                    <w:bottom w:val="single" w:sz="8" w:space="0" w:color="auto"/>
                    <w:right w:val="single" w:sz="8" w:space="0" w:color="auto"/>
                  </w:tcBorders>
                  <w:tcMar>
                    <w:top w:w="0" w:type="dxa"/>
                    <w:left w:w="108" w:type="dxa"/>
                    <w:bottom w:w="0" w:type="dxa"/>
                    <w:right w:w="108" w:type="dxa"/>
                  </w:tcMar>
                  <w:hideMark/>
                </w:tcPr>
                <w:p w14:paraId="1E804FB1" w14:textId="77777777" w:rsidR="00971D43" w:rsidRDefault="00971D43" w:rsidP="00767E8B">
                  <w:pPr>
                    <w:rPr>
                      <w:rFonts w:ascii="Calibri" w:hAnsi="Calibri" w:cs="Calibri"/>
                    </w:rPr>
                  </w:pPr>
                  <w:r>
                    <w:rPr>
                      <w:rFonts w:ascii="Calibri" w:hAnsi="Calibri" w:cs="Calibri"/>
                    </w:rPr>
                    <w:t>eGFR &lt;30</w:t>
                  </w:r>
                </w:p>
              </w:tc>
              <w:tc>
                <w:tcPr>
                  <w:tcW w:w="1707" w:type="dxa"/>
                  <w:tcBorders>
                    <w:top w:val="nil"/>
                    <w:left w:val="nil"/>
                    <w:bottom w:val="single" w:sz="8" w:space="0" w:color="auto"/>
                    <w:right w:val="single" w:sz="8" w:space="0" w:color="auto"/>
                  </w:tcBorders>
                  <w:tcMar>
                    <w:top w:w="0" w:type="dxa"/>
                    <w:left w:w="108" w:type="dxa"/>
                    <w:bottom w:w="0" w:type="dxa"/>
                    <w:right w:w="108" w:type="dxa"/>
                  </w:tcMar>
                </w:tcPr>
                <w:p w14:paraId="3B7E0547" w14:textId="77777777" w:rsidR="00971D43" w:rsidRDefault="00971D43" w:rsidP="00767E8B">
                  <w:pPr>
                    <w:rPr>
                      <w:rFonts w:ascii="Calibri" w:hAnsi="Calibri" w:cs="Calibri"/>
                    </w:rPr>
                  </w:pPr>
                </w:p>
              </w:tc>
              <w:tc>
                <w:tcPr>
                  <w:tcW w:w="1598" w:type="dxa"/>
                  <w:tcBorders>
                    <w:top w:val="nil"/>
                    <w:left w:val="nil"/>
                    <w:bottom w:val="single" w:sz="8" w:space="0" w:color="auto"/>
                    <w:right w:val="single" w:sz="8" w:space="0" w:color="auto"/>
                  </w:tcBorders>
                  <w:tcMar>
                    <w:top w:w="0" w:type="dxa"/>
                    <w:left w:w="108" w:type="dxa"/>
                    <w:bottom w:w="0" w:type="dxa"/>
                    <w:right w:w="108" w:type="dxa"/>
                  </w:tcMar>
                </w:tcPr>
                <w:p w14:paraId="6C9D55AC" w14:textId="77777777" w:rsidR="00971D43" w:rsidRDefault="00971D43" w:rsidP="00767E8B">
                  <w:pPr>
                    <w:rPr>
                      <w:rFonts w:ascii="Calibri" w:hAnsi="Calibri" w:cs="Calibri"/>
                    </w:rPr>
                  </w:pPr>
                </w:p>
              </w:tc>
              <w:tc>
                <w:tcPr>
                  <w:tcW w:w="1637" w:type="dxa"/>
                  <w:tcBorders>
                    <w:top w:val="nil"/>
                    <w:left w:val="nil"/>
                    <w:bottom w:val="single" w:sz="8" w:space="0" w:color="auto"/>
                    <w:right w:val="single" w:sz="8" w:space="0" w:color="auto"/>
                  </w:tcBorders>
                  <w:tcMar>
                    <w:top w:w="0" w:type="dxa"/>
                    <w:left w:w="108" w:type="dxa"/>
                    <w:bottom w:w="0" w:type="dxa"/>
                    <w:right w:w="108" w:type="dxa"/>
                  </w:tcMar>
                </w:tcPr>
                <w:p w14:paraId="6AECA25D" w14:textId="77777777" w:rsidR="00971D43" w:rsidRDefault="00971D43" w:rsidP="00767E8B">
                  <w:pPr>
                    <w:rPr>
                      <w:rFonts w:ascii="Calibri" w:hAnsi="Calibri" w:cs="Calibri"/>
                    </w:rPr>
                  </w:pPr>
                </w:p>
              </w:tc>
            </w:tr>
            <w:tr w:rsidR="00971D43" w14:paraId="3D1F6D5C" w14:textId="77777777" w:rsidTr="00767E8B">
              <w:trPr>
                <w:trHeight w:val="287"/>
              </w:trPr>
              <w:tc>
                <w:tcPr>
                  <w:tcW w:w="1170" w:type="dxa"/>
                  <w:vMerge/>
                  <w:tcBorders>
                    <w:top w:val="single" w:sz="8" w:space="0" w:color="auto"/>
                    <w:left w:val="single" w:sz="8" w:space="0" w:color="auto"/>
                    <w:bottom w:val="single" w:sz="8" w:space="0" w:color="auto"/>
                    <w:right w:val="single" w:sz="8" w:space="0" w:color="auto"/>
                  </w:tcBorders>
                  <w:vAlign w:val="center"/>
                  <w:hideMark/>
                </w:tcPr>
                <w:p w14:paraId="7839C7E5" w14:textId="77777777" w:rsidR="00971D43" w:rsidRDefault="00971D43" w:rsidP="00767E8B">
                  <w:pPr>
                    <w:rPr>
                      <w:rFonts w:ascii="Calibri" w:hAnsi="Calibri" w:cs="Calibri"/>
                      <w:b/>
                      <w:bCs/>
                      <w:sz w:val="22"/>
                      <w:szCs w:val="22"/>
                    </w:rPr>
                  </w:pPr>
                </w:p>
              </w:tc>
              <w:tc>
                <w:tcPr>
                  <w:tcW w:w="2021" w:type="dxa"/>
                  <w:vMerge/>
                  <w:tcBorders>
                    <w:top w:val="nil"/>
                    <w:left w:val="nil"/>
                    <w:bottom w:val="single" w:sz="8" w:space="0" w:color="auto"/>
                    <w:right w:val="single" w:sz="8" w:space="0" w:color="auto"/>
                  </w:tcBorders>
                  <w:vAlign w:val="center"/>
                  <w:hideMark/>
                </w:tcPr>
                <w:p w14:paraId="5BB6A383" w14:textId="77777777" w:rsidR="00971D43" w:rsidRDefault="00971D43" w:rsidP="00767E8B">
                  <w:pPr>
                    <w:rPr>
                      <w:rFonts w:ascii="Calibri" w:hAnsi="Calibri" w:cs="Calibri"/>
                      <w:sz w:val="22"/>
                      <w:szCs w:val="22"/>
                    </w:rPr>
                  </w:pPr>
                </w:p>
              </w:tc>
              <w:tc>
                <w:tcPr>
                  <w:tcW w:w="2158" w:type="dxa"/>
                  <w:tcBorders>
                    <w:top w:val="nil"/>
                    <w:left w:val="nil"/>
                    <w:bottom w:val="single" w:sz="8" w:space="0" w:color="auto"/>
                    <w:right w:val="single" w:sz="8" w:space="0" w:color="auto"/>
                  </w:tcBorders>
                  <w:tcMar>
                    <w:top w:w="0" w:type="dxa"/>
                    <w:left w:w="108" w:type="dxa"/>
                    <w:bottom w:w="0" w:type="dxa"/>
                    <w:right w:w="108" w:type="dxa"/>
                  </w:tcMar>
                  <w:hideMark/>
                </w:tcPr>
                <w:p w14:paraId="08ABB43B" w14:textId="77777777" w:rsidR="00971D43" w:rsidRDefault="00971D43" w:rsidP="00767E8B">
                  <w:pPr>
                    <w:rPr>
                      <w:rFonts w:ascii="Calibri" w:hAnsi="Calibri" w:cs="Calibri"/>
                    </w:rPr>
                  </w:pPr>
                  <w:r>
                    <w:rPr>
                      <w:rFonts w:ascii="Calibri" w:hAnsi="Calibri" w:cs="Calibri"/>
                    </w:rPr>
                    <w:t>Unknown</w:t>
                  </w:r>
                </w:p>
              </w:tc>
              <w:tc>
                <w:tcPr>
                  <w:tcW w:w="1707" w:type="dxa"/>
                  <w:tcBorders>
                    <w:top w:val="nil"/>
                    <w:left w:val="nil"/>
                    <w:bottom w:val="single" w:sz="8" w:space="0" w:color="auto"/>
                    <w:right w:val="single" w:sz="8" w:space="0" w:color="auto"/>
                  </w:tcBorders>
                  <w:tcMar>
                    <w:top w:w="0" w:type="dxa"/>
                    <w:left w:w="108" w:type="dxa"/>
                    <w:bottom w:w="0" w:type="dxa"/>
                    <w:right w:w="108" w:type="dxa"/>
                  </w:tcMar>
                </w:tcPr>
                <w:p w14:paraId="3E2DF488" w14:textId="77777777" w:rsidR="00971D43" w:rsidRDefault="00971D43" w:rsidP="00767E8B">
                  <w:pPr>
                    <w:rPr>
                      <w:rFonts w:ascii="Calibri" w:hAnsi="Calibri" w:cs="Calibri"/>
                    </w:rPr>
                  </w:pPr>
                </w:p>
              </w:tc>
              <w:tc>
                <w:tcPr>
                  <w:tcW w:w="1598" w:type="dxa"/>
                  <w:tcBorders>
                    <w:top w:val="nil"/>
                    <w:left w:val="nil"/>
                    <w:bottom w:val="single" w:sz="8" w:space="0" w:color="auto"/>
                    <w:right w:val="single" w:sz="8" w:space="0" w:color="auto"/>
                  </w:tcBorders>
                  <w:tcMar>
                    <w:top w:w="0" w:type="dxa"/>
                    <w:left w:w="108" w:type="dxa"/>
                    <w:bottom w:w="0" w:type="dxa"/>
                    <w:right w:w="108" w:type="dxa"/>
                  </w:tcMar>
                </w:tcPr>
                <w:p w14:paraId="040AC89F" w14:textId="77777777" w:rsidR="00971D43" w:rsidRDefault="00971D43" w:rsidP="00767E8B">
                  <w:pPr>
                    <w:rPr>
                      <w:rFonts w:ascii="Calibri" w:hAnsi="Calibri" w:cs="Calibri"/>
                    </w:rPr>
                  </w:pPr>
                </w:p>
              </w:tc>
              <w:tc>
                <w:tcPr>
                  <w:tcW w:w="1637" w:type="dxa"/>
                  <w:tcBorders>
                    <w:top w:val="nil"/>
                    <w:left w:val="nil"/>
                    <w:bottom w:val="single" w:sz="8" w:space="0" w:color="auto"/>
                    <w:right w:val="single" w:sz="8" w:space="0" w:color="auto"/>
                  </w:tcBorders>
                  <w:tcMar>
                    <w:top w:w="0" w:type="dxa"/>
                    <w:left w:w="108" w:type="dxa"/>
                    <w:bottom w:w="0" w:type="dxa"/>
                    <w:right w:w="108" w:type="dxa"/>
                  </w:tcMar>
                </w:tcPr>
                <w:p w14:paraId="2CBF2C9E" w14:textId="77777777" w:rsidR="00971D43" w:rsidRDefault="00971D43" w:rsidP="00767E8B">
                  <w:pPr>
                    <w:rPr>
                      <w:rFonts w:ascii="Calibri" w:hAnsi="Calibri" w:cs="Calibri"/>
                    </w:rPr>
                  </w:pPr>
                </w:p>
              </w:tc>
            </w:tr>
            <w:tr w:rsidR="00971D43" w14:paraId="773CEBBA" w14:textId="77777777" w:rsidTr="00767E8B">
              <w:trPr>
                <w:trHeight w:val="287"/>
              </w:trPr>
              <w:tc>
                <w:tcPr>
                  <w:tcW w:w="1170" w:type="dxa"/>
                  <w:vMerge/>
                  <w:tcBorders>
                    <w:top w:val="single" w:sz="8" w:space="0" w:color="auto"/>
                    <w:left w:val="single" w:sz="8" w:space="0" w:color="auto"/>
                    <w:bottom w:val="single" w:sz="8" w:space="0" w:color="auto"/>
                    <w:right w:val="single" w:sz="8" w:space="0" w:color="auto"/>
                  </w:tcBorders>
                  <w:vAlign w:val="center"/>
                  <w:hideMark/>
                </w:tcPr>
                <w:p w14:paraId="79B33298" w14:textId="77777777" w:rsidR="00971D43" w:rsidRDefault="00971D43" w:rsidP="00767E8B">
                  <w:pPr>
                    <w:rPr>
                      <w:rFonts w:ascii="Calibri" w:hAnsi="Calibri" w:cs="Calibri"/>
                      <w:b/>
                      <w:bCs/>
                      <w:sz w:val="22"/>
                      <w:szCs w:val="22"/>
                    </w:rPr>
                  </w:pPr>
                </w:p>
              </w:tc>
              <w:tc>
                <w:tcPr>
                  <w:tcW w:w="202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AA8D8B1" w14:textId="77777777" w:rsidR="00971D43" w:rsidRDefault="00971D43" w:rsidP="00767E8B">
                  <w:pPr>
                    <w:rPr>
                      <w:rFonts w:ascii="Calibri" w:hAnsi="Calibri" w:cs="Calibri"/>
                    </w:rPr>
                  </w:pPr>
                  <w:r>
                    <w:rPr>
                      <w:rFonts w:ascii="Calibri" w:hAnsi="Calibri" w:cs="Calibri"/>
                    </w:rPr>
                    <w:t>Nephrotic range</w:t>
                  </w:r>
                </w:p>
                <w:p w14:paraId="6A8DF8A8" w14:textId="77777777" w:rsidR="00971D43" w:rsidRDefault="00971D43" w:rsidP="00767E8B">
                  <w:pPr>
                    <w:rPr>
                      <w:rFonts w:ascii="Calibri" w:hAnsi="Calibri" w:cs="Calibri"/>
                    </w:rPr>
                  </w:pPr>
                  <w:r>
                    <w:rPr>
                      <w:rFonts w:ascii="Calibri" w:hAnsi="Calibri" w:cs="Calibri"/>
                    </w:rPr>
                    <w:t>Proteinuric</w:t>
                  </w:r>
                </w:p>
              </w:tc>
              <w:tc>
                <w:tcPr>
                  <w:tcW w:w="2158" w:type="dxa"/>
                  <w:tcBorders>
                    <w:top w:val="nil"/>
                    <w:left w:val="nil"/>
                    <w:bottom w:val="single" w:sz="8" w:space="0" w:color="auto"/>
                    <w:right w:val="single" w:sz="8" w:space="0" w:color="auto"/>
                  </w:tcBorders>
                  <w:tcMar>
                    <w:top w:w="0" w:type="dxa"/>
                    <w:left w:w="108" w:type="dxa"/>
                    <w:bottom w:w="0" w:type="dxa"/>
                    <w:right w:w="108" w:type="dxa"/>
                  </w:tcMar>
                  <w:hideMark/>
                </w:tcPr>
                <w:p w14:paraId="6389369F" w14:textId="77777777" w:rsidR="00971D43" w:rsidRDefault="00971D43" w:rsidP="00767E8B">
                  <w:pPr>
                    <w:rPr>
                      <w:rFonts w:ascii="Calibri" w:hAnsi="Calibri" w:cs="Calibri"/>
                    </w:rPr>
                  </w:pPr>
                  <w:r>
                    <w:rPr>
                      <w:rFonts w:ascii="Calibri" w:hAnsi="Calibri" w:cs="Calibri"/>
                    </w:rPr>
                    <w:t>eGFR&gt;=60</w:t>
                  </w:r>
                </w:p>
              </w:tc>
              <w:tc>
                <w:tcPr>
                  <w:tcW w:w="1707" w:type="dxa"/>
                  <w:tcBorders>
                    <w:top w:val="nil"/>
                    <w:left w:val="nil"/>
                    <w:bottom w:val="single" w:sz="8" w:space="0" w:color="auto"/>
                    <w:right w:val="single" w:sz="8" w:space="0" w:color="auto"/>
                  </w:tcBorders>
                  <w:tcMar>
                    <w:top w:w="0" w:type="dxa"/>
                    <w:left w:w="108" w:type="dxa"/>
                    <w:bottom w:w="0" w:type="dxa"/>
                    <w:right w:w="108" w:type="dxa"/>
                  </w:tcMar>
                </w:tcPr>
                <w:p w14:paraId="220159B0" w14:textId="77777777" w:rsidR="00971D43" w:rsidRDefault="00971D43" w:rsidP="00767E8B">
                  <w:pPr>
                    <w:rPr>
                      <w:rFonts w:ascii="Calibri" w:hAnsi="Calibri" w:cs="Calibri"/>
                    </w:rPr>
                  </w:pPr>
                </w:p>
              </w:tc>
              <w:tc>
                <w:tcPr>
                  <w:tcW w:w="1598" w:type="dxa"/>
                  <w:tcBorders>
                    <w:top w:val="nil"/>
                    <w:left w:val="nil"/>
                    <w:bottom w:val="single" w:sz="8" w:space="0" w:color="auto"/>
                    <w:right w:val="single" w:sz="8" w:space="0" w:color="auto"/>
                  </w:tcBorders>
                  <w:tcMar>
                    <w:top w:w="0" w:type="dxa"/>
                    <w:left w:w="108" w:type="dxa"/>
                    <w:bottom w:w="0" w:type="dxa"/>
                    <w:right w:w="108" w:type="dxa"/>
                  </w:tcMar>
                </w:tcPr>
                <w:p w14:paraId="28DA8C4E" w14:textId="77777777" w:rsidR="00971D43" w:rsidRDefault="00971D43" w:rsidP="00767E8B">
                  <w:pPr>
                    <w:rPr>
                      <w:rFonts w:ascii="Calibri" w:hAnsi="Calibri" w:cs="Calibri"/>
                    </w:rPr>
                  </w:pPr>
                </w:p>
              </w:tc>
              <w:tc>
                <w:tcPr>
                  <w:tcW w:w="1637" w:type="dxa"/>
                  <w:tcBorders>
                    <w:top w:val="nil"/>
                    <w:left w:val="nil"/>
                    <w:bottom w:val="single" w:sz="8" w:space="0" w:color="auto"/>
                    <w:right w:val="single" w:sz="8" w:space="0" w:color="auto"/>
                  </w:tcBorders>
                  <w:tcMar>
                    <w:top w:w="0" w:type="dxa"/>
                    <w:left w:w="108" w:type="dxa"/>
                    <w:bottom w:w="0" w:type="dxa"/>
                    <w:right w:w="108" w:type="dxa"/>
                  </w:tcMar>
                </w:tcPr>
                <w:p w14:paraId="63455E3B" w14:textId="77777777" w:rsidR="00971D43" w:rsidRDefault="00971D43" w:rsidP="00767E8B">
                  <w:pPr>
                    <w:rPr>
                      <w:rFonts w:ascii="Calibri" w:hAnsi="Calibri" w:cs="Calibri"/>
                    </w:rPr>
                  </w:pPr>
                </w:p>
              </w:tc>
            </w:tr>
            <w:tr w:rsidR="00971D43" w14:paraId="0DADAC87" w14:textId="77777777" w:rsidTr="00767E8B">
              <w:trPr>
                <w:trHeight w:val="287"/>
              </w:trPr>
              <w:tc>
                <w:tcPr>
                  <w:tcW w:w="1170" w:type="dxa"/>
                  <w:vMerge/>
                  <w:tcBorders>
                    <w:top w:val="single" w:sz="8" w:space="0" w:color="auto"/>
                    <w:left w:val="single" w:sz="8" w:space="0" w:color="auto"/>
                    <w:bottom w:val="single" w:sz="8" w:space="0" w:color="auto"/>
                    <w:right w:val="single" w:sz="8" w:space="0" w:color="auto"/>
                  </w:tcBorders>
                  <w:vAlign w:val="center"/>
                  <w:hideMark/>
                </w:tcPr>
                <w:p w14:paraId="772C26CB" w14:textId="77777777" w:rsidR="00971D43" w:rsidRDefault="00971D43" w:rsidP="00767E8B">
                  <w:pPr>
                    <w:rPr>
                      <w:rFonts w:ascii="Calibri" w:hAnsi="Calibri" w:cs="Calibri"/>
                      <w:b/>
                      <w:bCs/>
                      <w:sz w:val="22"/>
                      <w:szCs w:val="22"/>
                    </w:rPr>
                  </w:pPr>
                </w:p>
              </w:tc>
              <w:tc>
                <w:tcPr>
                  <w:tcW w:w="2021" w:type="dxa"/>
                  <w:vMerge/>
                  <w:tcBorders>
                    <w:top w:val="nil"/>
                    <w:left w:val="nil"/>
                    <w:bottom w:val="single" w:sz="8" w:space="0" w:color="auto"/>
                    <w:right w:val="single" w:sz="8" w:space="0" w:color="auto"/>
                  </w:tcBorders>
                  <w:vAlign w:val="center"/>
                  <w:hideMark/>
                </w:tcPr>
                <w:p w14:paraId="73D92D0F" w14:textId="77777777" w:rsidR="00971D43" w:rsidRDefault="00971D43" w:rsidP="00767E8B">
                  <w:pPr>
                    <w:rPr>
                      <w:rFonts w:ascii="Calibri" w:hAnsi="Calibri" w:cs="Calibri"/>
                      <w:sz w:val="22"/>
                      <w:szCs w:val="22"/>
                    </w:rPr>
                  </w:pPr>
                </w:p>
              </w:tc>
              <w:tc>
                <w:tcPr>
                  <w:tcW w:w="2158" w:type="dxa"/>
                  <w:tcBorders>
                    <w:top w:val="nil"/>
                    <w:left w:val="nil"/>
                    <w:bottom w:val="single" w:sz="8" w:space="0" w:color="auto"/>
                    <w:right w:val="single" w:sz="8" w:space="0" w:color="auto"/>
                  </w:tcBorders>
                  <w:tcMar>
                    <w:top w:w="0" w:type="dxa"/>
                    <w:left w:w="108" w:type="dxa"/>
                    <w:bottom w:w="0" w:type="dxa"/>
                    <w:right w:w="108" w:type="dxa"/>
                  </w:tcMar>
                  <w:hideMark/>
                </w:tcPr>
                <w:p w14:paraId="6DA28744" w14:textId="77777777" w:rsidR="00971D43" w:rsidRDefault="00971D43" w:rsidP="00767E8B">
                  <w:pPr>
                    <w:rPr>
                      <w:rFonts w:ascii="Calibri" w:hAnsi="Calibri" w:cs="Calibri"/>
                    </w:rPr>
                  </w:pPr>
                  <w:r>
                    <w:rPr>
                      <w:rFonts w:ascii="Calibri" w:hAnsi="Calibri" w:cs="Calibri"/>
                    </w:rPr>
                    <w:t>eGFR &lt;60, &gt;30</w:t>
                  </w:r>
                </w:p>
              </w:tc>
              <w:tc>
                <w:tcPr>
                  <w:tcW w:w="1707" w:type="dxa"/>
                  <w:tcBorders>
                    <w:top w:val="nil"/>
                    <w:left w:val="nil"/>
                    <w:bottom w:val="single" w:sz="8" w:space="0" w:color="auto"/>
                    <w:right w:val="single" w:sz="8" w:space="0" w:color="auto"/>
                  </w:tcBorders>
                  <w:tcMar>
                    <w:top w:w="0" w:type="dxa"/>
                    <w:left w:w="108" w:type="dxa"/>
                    <w:bottom w:w="0" w:type="dxa"/>
                    <w:right w:w="108" w:type="dxa"/>
                  </w:tcMar>
                </w:tcPr>
                <w:p w14:paraId="0F2C2E6C" w14:textId="77777777" w:rsidR="00971D43" w:rsidRDefault="00971D43" w:rsidP="00767E8B">
                  <w:pPr>
                    <w:rPr>
                      <w:rFonts w:ascii="Calibri" w:hAnsi="Calibri" w:cs="Calibri"/>
                    </w:rPr>
                  </w:pPr>
                </w:p>
              </w:tc>
              <w:tc>
                <w:tcPr>
                  <w:tcW w:w="1598" w:type="dxa"/>
                  <w:tcBorders>
                    <w:top w:val="nil"/>
                    <w:left w:val="nil"/>
                    <w:bottom w:val="single" w:sz="8" w:space="0" w:color="auto"/>
                    <w:right w:val="single" w:sz="8" w:space="0" w:color="auto"/>
                  </w:tcBorders>
                  <w:tcMar>
                    <w:top w:w="0" w:type="dxa"/>
                    <w:left w:w="108" w:type="dxa"/>
                    <w:bottom w:w="0" w:type="dxa"/>
                    <w:right w:w="108" w:type="dxa"/>
                  </w:tcMar>
                </w:tcPr>
                <w:p w14:paraId="2CFD9C4F" w14:textId="77777777" w:rsidR="00971D43" w:rsidRDefault="00971D43" w:rsidP="00767E8B">
                  <w:pPr>
                    <w:rPr>
                      <w:rFonts w:ascii="Calibri" w:hAnsi="Calibri" w:cs="Calibri"/>
                    </w:rPr>
                  </w:pPr>
                </w:p>
              </w:tc>
              <w:tc>
                <w:tcPr>
                  <w:tcW w:w="1637" w:type="dxa"/>
                  <w:tcBorders>
                    <w:top w:val="nil"/>
                    <w:left w:val="nil"/>
                    <w:bottom w:val="single" w:sz="8" w:space="0" w:color="auto"/>
                    <w:right w:val="single" w:sz="8" w:space="0" w:color="auto"/>
                  </w:tcBorders>
                  <w:tcMar>
                    <w:top w:w="0" w:type="dxa"/>
                    <w:left w:w="108" w:type="dxa"/>
                    <w:bottom w:w="0" w:type="dxa"/>
                    <w:right w:w="108" w:type="dxa"/>
                  </w:tcMar>
                </w:tcPr>
                <w:p w14:paraId="18624996" w14:textId="77777777" w:rsidR="00971D43" w:rsidRDefault="00971D43" w:rsidP="00767E8B">
                  <w:pPr>
                    <w:rPr>
                      <w:rFonts w:ascii="Calibri" w:hAnsi="Calibri" w:cs="Calibri"/>
                    </w:rPr>
                  </w:pPr>
                </w:p>
              </w:tc>
            </w:tr>
            <w:tr w:rsidR="00971D43" w14:paraId="10264C5E" w14:textId="77777777" w:rsidTr="00767E8B">
              <w:trPr>
                <w:trHeight w:val="287"/>
              </w:trPr>
              <w:tc>
                <w:tcPr>
                  <w:tcW w:w="1170" w:type="dxa"/>
                  <w:vMerge/>
                  <w:tcBorders>
                    <w:top w:val="single" w:sz="8" w:space="0" w:color="auto"/>
                    <w:left w:val="single" w:sz="8" w:space="0" w:color="auto"/>
                    <w:bottom w:val="single" w:sz="8" w:space="0" w:color="auto"/>
                    <w:right w:val="single" w:sz="8" w:space="0" w:color="auto"/>
                  </w:tcBorders>
                  <w:vAlign w:val="center"/>
                  <w:hideMark/>
                </w:tcPr>
                <w:p w14:paraId="5AC070E3" w14:textId="77777777" w:rsidR="00971D43" w:rsidRDefault="00971D43" w:rsidP="00767E8B">
                  <w:pPr>
                    <w:rPr>
                      <w:rFonts w:ascii="Calibri" w:hAnsi="Calibri" w:cs="Calibri"/>
                      <w:b/>
                      <w:bCs/>
                      <w:sz w:val="22"/>
                      <w:szCs w:val="22"/>
                    </w:rPr>
                  </w:pPr>
                </w:p>
              </w:tc>
              <w:tc>
                <w:tcPr>
                  <w:tcW w:w="2021" w:type="dxa"/>
                  <w:vMerge/>
                  <w:tcBorders>
                    <w:top w:val="nil"/>
                    <w:left w:val="nil"/>
                    <w:bottom w:val="single" w:sz="8" w:space="0" w:color="auto"/>
                    <w:right w:val="single" w:sz="8" w:space="0" w:color="auto"/>
                  </w:tcBorders>
                  <w:vAlign w:val="center"/>
                  <w:hideMark/>
                </w:tcPr>
                <w:p w14:paraId="23B796FF" w14:textId="77777777" w:rsidR="00971D43" w:rsidRDefault="00971D43" w:rsidP="00767E8B">
                  <w:pPr>
                    <w:rPr>
                      <w:rFonts w:ascii="Calibri" w:hAnsi="Calibri" w:cs="Calibri"/>
                      <w:sz w:val="22"/>
                      <w:szCs w:val="22"/>
                    </w:rPr>
                  </w:pPr>
                </w:p>
              </w:tc>
              <w:tc>
                <w:tcPr>
                  <w:tcW w:w="2158" w:type="dxa"/>
                  <w:tcBorders>
                    <w:top w:val="nil"/>
                    <w:left w:val="nil"/>
                    <w:bottom w:val="single" w:sz="8" w:space="0" w:color="auto"/>
                    <w:right w:val="single" w:sz="8" w:space="0" w:color="auto"/>
                  </w:tcBorders>
                  <w:tcMar>
                    <w:top w:w="0" w:type="dxa"/>
                    <w:left w:w="108" w:type="dxa"/>
                    <w:bottom w:w="0" w:type="dxa"/>
                    <w:right w:w="108" w:type="dxa"/>
                  </w:tcMar>
                  <w:hideMark/>
                </w:tcPr>
                <w:p w14:paraId="55288901" w14:textId="77777777" w:rsidR="00971D43" w:rsidRDefault="00971D43" w:rsidP="00767E8B">
                  <w:pPr>
                    <w:rPr>
                      <w:rFonts w:ascii="Calibri" w:hAnsi="Calibri" w:cs="Calibri"/>
                    </w:rPr>
                  </w:pPr>
                  <w:r>
                    <w:rPr>
                      <w:rFonts w:ascii="Calibri" w:hAnsi="Calibri" w:cs="Calibri"/>
                    </w:rPr>
                    <w:t>eGFR &lt;30</w:t>
                  </w:r>
                </w:p>
              </w:tc>
              <w:tc>
                <w:tcPr>
                  <w:tcW w:w="1707" w:type="dxa"/>
                  <w:tcBorders>
                    <w:top w:val="nil"/>
                    <w:left w:val="nil"/>
                    <w:bottom w:val="single" w:sz="8" w:space="0" w:color="auto"/>
                    <w:right w:val="single" w:sz="8" w:space="0" w:color="auto"/>
                  </w:tcBorders>
                  <w:tcMar>
                    <w:top w:w="0" w:type="dxa"/>
                    <w:left w:w="108" w:type="dxa"/>
                    <w:bottom w:w="0" w:type="dxa"/>
                    <w:right w:w="108" w:type="dxa"/>
                  </w:tcMar>
                </w:tcPr>
                <w:p w14:paraId="0F1CD970" w14:textId="77777777" w:rsidR="00971D43" w:rsidRDefault="00971D43" w:rsidP="00767E8B">
                  <w:pPr>
                    <w:rPr>
                      <w:rFonts w:ascii="Calibri" w:hAnsi="Calibri" w:cs="Calibri"/>
                    </w:rPr>
                  </w:pPr>
                </w:p>
              </w:tc>
              <w:tc>
                <w:tcPr>
                  <w:tcW w:w="1598" w:type="dxa"/>
                  <w:tcBorders>
                    <w:top w:val="nil"/>
                    <w:left w:val="nil"/>
                    <w:bottom w:val="single" w:sz="8" w:space="0" w:color="auto"/>
                    <w:right w:val="single" w:sz="8" w:space="0" w:color="auto"/>
                  </w:tcBorders>
                  <w:tcMar>
                    <w:top w:w="0" w:type="dxa"/>
                    <w:left w:w="108" w:type="dxa"/>
                    <w:bottom w:w="0" w:type="dxa"/>
                    <w:right w:w="108" w:type="dxa"/>
                  </w:tcMar>
                </w:tcPr>
                <w:p w14:paraId="60CE4AA5" w14:textId="77777777" w:rsidR="00971D43" w:rsidRDefault="00971D43" w:rsidP="00767E8B">
                  <w:pPr>
                    <w:rPr>
                      <w:rFonts w:ascii="Calibri" w:hAnsi="Calibri" w:cs="Calibri"/>
                    </w:rPr>
                  </w:pPr>
                </w:p>
              </w:tc>
              <w:tc>
                <w:tcPr>
                  <w:tcW w:w="1637" w:type="dxa"/>
                  <w:tcBorders>
                    <w:top w:val="nil"/>
                    <w:left w:val="nil"/>
                    <w:bottom w:val="single" w:sz="8" w:space="0" w:color="auto"/>
                    <w:right w:val="single" w:sz="8" w:space="0" w:color="auto"/>
                  </w:tcBorders>
                  <w:tcMar>
                    <w:top w:w="0" w:type="dxa"/>
                    <w:left w:w="108" w:type="dxa"/>
                    <w:bottom w:w="0" w:type="dxa"/>
                    <w:right w:w="108" w:type="dxa"/>
                  </w:tcMar>
                </w:tcPr>
                <w:p w14:paraId="6512752E" w14:textId="77777777" w:rsidR="00971D43" w:rsidRDefault="00971D43" w:rsidP="00767E8B">
                  <w:pPr>
                    <w:rPr>
                      <w:rFonts w:ascii="Calibri" w:hAnsi="Calibri" w:cs="Calibri"/>
                    </w:rPr>
                  </w:pPr>
                </w:p>
              </w:tc>
            </w:tr>
            <w:tr w:rsidR="00971D43" w14:paraId="79A868D2" w14:textId="77777777" w:rsidTr="00767E8B">
              <w:trPr>
                <w:trHeight w:val="287"/>
              </w:trPr>
              <w:tc>
                <w:tcPr>
                  <w:tcW w:w="1170" w:type="dxa"/>
                  <w:vMerge/>
                  <w:tcBorders>
                    <w:top w:val="single" w:sz="8" w:space="0" w:color="auto"/>
                    <w:left w:val="single" w:sz="8" w:space="0" w:color="auto"/>
                    <w:bottom w:val="single" w:sz="8" w:space="0" w:color="auto"/>
                    <w:right w:val="single" w:sz="8" w:space="0" w:color="auto"/>
                  </w:tcBorders>
                  <w:vAlign w:val="center"/>
                  <w:hideMark/>
                </w:tcPr>
                <w:p w14:paraId="284C5FC8" w14:textId="77777777" w:rsidR="00971D43" w:rsidRDefault="00971D43" w:rsidP="00767E8B">
                  <w:pPr>
                    <w:rPr>
                      <w:rFonts w:ascii="Calibri" w:hAnsi="Calibri" w:cs="Calibri"/>
                      <w:b/>
                      <w:bCs/>
                      <w:sz w:val="22"/>
                      <w:szCs w:val="22"/>
                    </w:rPr>
                  </w:pPr>
                </w:p>
              </w:tc>
              <w:tc>
                <w:tcPr>
                  <w:tcW w:w="2021" w:type="dxa"/>
                  <w:vMerge/>
                  <w:tcBorders>
                    <w:top w:val="nil"/>
                    <w:left w:val="nil"/>
                    <w:bottom w:val="single" w:sz="8" w:space="0" w:color="auto"/>
                    <w:right w:val="single" w:sz="8" w:space="0" w:color="auto"/>
                  </w:tcBorders>
                  <w:vAlign w:val="center"/>
                  <w:hideMark/>
                </w:tcPr>
                <w:p w14:paraId="150346E3" w14:textId="77777777" w:rsidR="00971D43" w:rsidRDefault="00971D43" w:rsidP="00767E8B">
                  <w:pPr>
                    <w:rPr>
                      <w:rFonts w:ascii="Calibri" w:hAnsi="Calibri" w:cs="Calibri"/>
                      <w:sz w:val="22"/>
                      <w:szCs w:val="22"/>
                    </w:rPr>
                  </w:pPr>
                </w:p>
              </w:tc>
              <w:tc>
                <w:tcPr>
                  <w:tcW w:w="2158" w:type="dxa"/>
                  <w:tcBorders>
                    <w:top w:val="nil"/>
                    <w:left w:val="nil"/>
                    <w:bottom w:val="single" w:sz="8" w:space="0" w:color="auto"/>
                    <w:right w:val="single" w:sz="8" w:space="0" w:color="auto"/>
                  </w:tcBorders>
                  <w:tcMar>
                    <w:top w:w="0" w:type="dxa"/>
                    <w:left w:w="108" w:type="dxa"/>
                    <w:bottom w:w="0" w:type="dxa"/>
                    <w:right w:w="108" w:type="dxa"/>
                  </w:tcMar>
                  <w:hideMark/>
                </w:tcPr>
                <w:p w14:paraId="39C33407" w14:textId="77777777" w:rsidR="00971D43" w:rsidRDefault="00971D43" w:rsidP="00767E8B">
                  <w:pPr>
                    <w:rPr>
                      <w:rFonts w:ascii="Calibri" w:hAnsi="Calibri" w:cs="Calibri"/>
                    </w:rPr>
                  </w:pPr>
                  <w:r>
                    <w:rPr>
                      <w:rFonts w:ascii="Calibri" w:hAnsi="Calibri" w:cs="Calibri"/>
                    </w:rPr>
                    <w:t>Unknown</w:t>
                  </w:r>
                </w:p>
              </w:tc>
              <w:tc>
                <w:tcPr>
                  <w:tcW w:w="1707" w:type="dxa"/>
                  <w:tcBorders>
                    <w:top w:val="nil"/>
                    <w:left w:val="nil"/>
                    <w:bottom w:val="single" w:sz="8" w:space="0" w:color="auto"/>
                    <w:right w:val="single" w:sz="8" w:space="0" w:color="auto"/>
                  </w:tcBorders>
                  <w:tcMar>
                    <w:top w:w="0" w:type="dxa"/>
                    <w:left w:w="108" w:type="dxa"/>
                    <w:bottom w:w="0" w:type="dxa"/>
                    <w:right w:w="108" w:type="dxa"/>
                  </w:tcMar>
                </w:tcPr>
                <w:p w14:paraId="10AFC7EA" w14:textId="77777777" w:rsidR="00971D43" w:rsidRDefault="00971D43" w:rsidP="00767E8B">
                  <w:pPr>
                    <w:rPr>
                      <w:rFonts w:ascii="Calibri" w:hAnsi="Calibri" w:cs="Calibri"/>
                    </w:rPr>
                  </w:pPr>
                </w:p>
              </w:tc>
              <w:tc>
                <w:tcPr>
                  <w:tcW w:w="1598" w:type="dxa"/>
                  <w:tcBorders>
                    <w:top w:val="nil"/>
                    <w:left w:val="nil"/>
                    <w:bottom w:val="single" w:sz="8" w:space="0" w:color="auto"/>
                    <w:right w:val="single" w:sz="8" w:space="0" w:color="auto"/>
                  </w:tcBorders>
                  <w:tcMar>
                    <w:top w:w="0" w:type="dxa"/>
                    <w:left w:w="108" w:type="dxa"/>
                    <w:bottom w:w="0" w:type="dxa"/>
                    <w:right w:w="108" w:type="dxa"/>
                  </w:tcMar>
                </w:tcPr>
                <w:p w14:paraId="4295078B" w14:textId="77777777" w:rsidR="00971D43" w:rsidRDefault="00971D43" w:rsidP="00767E8B">
                  <w:pPr>
                    <w:rPr>
                      <w:rFonts w:ascii="Calibri" w:hAnsi="Calibri" w:cs="Calibri"/>
                    </w:rPr>
                  </w:pPr>
                </w:p>
              </w:tc>
              <w:tc>
                <w:tcPr>
                  <w:tcW w:w="1637" w:type="dxa"/>
                  <w:tcBorders>
                    <w:top w:val="nil"/>
                    <w:left w:val="nil"/>
                    <w:bottom w:val="single" w:sz="8" w:space="0" w:color="auto"/>
                    <w:right w:val="single" w:sz="8" w:space="0" w:color="auto"/>
                  </w:tcBorders>
                  <w:tcMar>
                    <w:top w:w="0" w:type="dxa"/>
                    <w:left w:w="108" w:type="dxa"/>
                    <w:bottom w:w="0" w:type="dxa"/>
                    <w:right w:w="108" w:type="dxa"/>
                  </w:tcMar>
                </w:tcPr>
                <w:p w14:paraId="6A4F276D" w14:textId="77777777" w:rsidR="00971D43" w:rsidRDefault="00971D43" w:rsidP="00767E8B">
                  <w:pPr>
                    <w:rPr>
                      <w:rFonts w:ascii="Calibri" w:hAnsi="Calibri" w:cs="Calibri"/>
                    </w:rPr>
                  </w:pPr>
                </w:p>
              </w:tc>
            </w:tr>
          </w:tbl>
          <w:p w14:paraId="4EC6EB85" w14:textId="6B5D7310" w:rsidR="00971D43" w:rsidRPr="0074111E" w:rsidRDefault="00971D43" w:rsidP="00CF0D06">
            <w:pPr>
              <w:rPr>
                <w:rFonts w:ascii="Calibri Light" w:hAnsi="Calibri Light"/>
                <w:b/>
                <w:sz w:val="22"/>
              </w:rPr>
            </w:pPr>
          </w:p>
        </w:tc>
        <w:tc>
          <w:tcPr>
            <w:tcW w:w="8281" w:type="dxa"/>
            <w:gridSpan w:val="2"/>
          </w:tcPr>
          <w:p w14:paraId="40461DB7" w14:textId="43A5FD7D" w:rsidR="00971D43" w:rsidRPr="008673B8" w:rsidRDefault="00971D43" w:rsidP="00CF0D06">
            <w:pPr>
              <w:rPr>
                <w:rFonts w:asciiTheme="majorHAnsi" w:hAnsiTheme="majorHAnsi" w:cstheme="majorHAnsi"/>
                <w:sz w:val="22"/>
                <w:szCs w:val="22"/>
              </w:rPr>
            </w:pPr>
          </w:p>
        </w:tc>
      </w:tr>
      <w:tr w:rsidR="00971D43" w:rsidRPr="005F7C97" w14:paraId="7B5801FF" w14:textId="4CCA3387" w:rsidTr="00971D43">
        <w:trPr>
          <w:trHeight w:val="669"/>
        </w:trPr>
        <w:tc>
          <w:tcPr>
            <w:tcW w:w="11251" w:type="dxa"/>
            <w:gridSpan w:val="3"/>
            <w:tcBorders>
              <w:top w:val="single" w:sz="4" w:space="0" w:color="E7E6E6" w:themeColor="background2"/>
              <w:bottom w:val="single" w:sz="4" w:space="0" w:color="E7E6E6" w:themeColor="background2"/>
              <w:right w:val="single" w:sz="4" w:space="0" w:color="E7E6E6" w:themeColor="background2"/>
            </w:tcBorders>
            <w:vAlign w:val="center"/>
          </w:tcPr>
          <w:p w14:paraId="00B06677" w14:textId="77777777" w:rsidR="00971D43" w:rsidRPr="0074111E" w:rsidRDefault="00971D43" w:rsidP="00CF0D06">
            <w:pPr>
              <w:rPr>
                <w:rFonts w:ascii="Calibri Light" w:hAnsi="Calibri Light"/>
                <w:b/>
                <w:sz w:val="22"/>
              </w:rPr>
            </w:pPr>
            <w:r w:rsidRPr="0074111E">
              <w:rPr>
                <w:rFonts w:ascii="Calibri Light" w:hAnsi="Calibri Light"/>
                <w:b/>
                <w:sz w:val="22"/>
              </w:rPr>
              <w:t>Desired</w:t>
            </w:r>
            <w:r>
              <w:rPr>
                <w:rFonts w:ascii="Calibri Light" w:hAnsi="Calibri Light"/>
                <w:b/>
                <w:sz w:val="22"/>
              </w:rPr>
              <w:t xml:space="preserve"> Data - Common Variables* </w:t>
            </w:r>
          </w:p>
          <w:p w14:paraId="3F5D5A25" w14:textId="0A578EC4" w:rsidR="00971D43" w:rsidRDefault="00971D43" w:rsidP="00CF0D06">
            <w:pPr>
              <w:rPr>
                <w:rFonts w:asciiTheme="majorHAnsi" w:hAnsiTheme="majorHAnsi" w:cstheme="majorHAnsi"/>
                <w:sz w:val="22"/>
                <w:szCs w:val="22"/>
              </w:rPr>
            </w:pPr>
            <w:r w:rsidRPr="000B7654">
              <w:rPr>
                <w:rFonts w:ascii="Calibri Light" w:hAnsi="Calibri Light"/>
                <w:i/>
                <w:sz w:val="22"/>
              </w:rPr>
              <w:t>(Available from the CC)</w:t>
            </w:r>
          </w:p>
        </w:tc>
        <w:tc>
          <w:tcPr>
            <w:tcW w:w="4149" w:type="dxa"/>
            <w:tcBorders>
              <w:top w:val="single" w:sz="4" w:space="0" w:color="E7E6E6" w:themeColor="background2"/>
              <w:left w:val="single" w:sz="4" w:space="0" w:color="E7E6E6" w:themeColor="background2"/>
              <w:bottom w:val="single" w:sz="4" w:space="0" w:color="E7E6E6" w:themeColor="background2"/>
            </w:tcBorders>
          </w:tcPr>
          <w:p w14:paraId="5B1A4536" w14:textId="77777777" w:rsidR="00971D43" w:rsidRPr="00D5597C" w:rsidRDefault="00971D43" w:rsidP="00D5597C">
            <w:pPr>
              <w:rPr>
                <w:rFonts w:asciiTheme="majorHAnsi" w:hAnsiTheme="majorHAnsi" w:cstheme="majorHAnsi"/>
                <w:sz w:val="22"/>
                <w:szCs w:val="22"/>
              </w:rPr>
            </w:pPr>
            <w:sdt>
              <w:sdtPr>
                <w:rPr>
                  <w:rFonts w:asciiTheme="majorHAnsi" w:hAnsiTheme="majorHAnsi" w:cstheme="majorHAnsi"/>
                  <w:sz w:val="22"/>
                  <w:szCs w:val="22"/>
                </w:rPr>
                <w:id w:val="2137516371"/>
                <w14:checkbox>
                  <w14:checked w14:val="0"/>
                  <w14:checkedState w14:val="2612" w14:font="MS Gothic"/>
                  <w14:uncheckedState w14:val="2610" w14:font="MS Gothic"/>
                </w14:checkbox>
              </w:sdtPr>
              <w:sdtContent>
                <w:r>
                  <w:rPr>
                    <w:rFonts w:ascii="MS Gothic" w:eastAsia="MS Gothic" w:hAnsi="MS Gothic" w:cstheme="majorHAnsi" w:hint="eastAsia"/>
                    <w:sz w:val="22"/>
                    <w:szCs w:val="22"/>
                  </w:rPr>
                  <w:t>☐</w:t>
                </w:r>
              </w:sdtContent>
            </w:sdt>
            <w:r w:rsidRPr="00D5597C">
              <w:rPr>
                <w:rFonts w:asciiTheme="majorHAnsi" w:hAnsiTheme="majorHAnsi" w:cstheme="majorHAnsi"/>
                <w:sz w:val="22"/>
                <w:szCs w:val="22"/>
              </w:rPr>
              <w:t xml:space="preserve">Demographics                               </w:t>
            </w:r>
          </w:p>
          <w:p w14:paraId="19DE2154" w14:textId="77777777" w:rsidR="00971D43" w:rsidRPr="00D5597C" w:rsidRDefault="00971D43" w:rsidP="00D5597C">
            <w:pPr>
              <w:rPr>
                <w:rFonts w:asciiTheme="majorHAnsi" w:hAnsiTheme="majorHAnsi" w:cstheme="majorHAnsi"/>
                <w:sz w:val="22"/>
                <w:szCs w:val="22"/>
              </w:rPr>
            </w:pPr>
            <w:sdt>
              <w:sdtPr>
                <w:rPr>
                  <w:rFonts w:asciiTheme="majorHAnsi" w:hAnsiTheme="majorHAnsi" w:cstheme="majorHAnsi"/>
                  <w:sz w:val="22"/>
                  <w:szCs w:val="22"/>
                </w:rPr>
                <w:id w:val="-1841223481"/>
                <w14:checkbox>
                  <w14:checked w14:val="0"/>
                  <w14:checkedState w14:val="2612" w14:font="MS Gothic"/>
                  <w14:uncheckedState w14:val="2610" w14:font="MS Gothic"/>
                </w14:checkbox>
              </w:sdtPr>
              <w:sdtContent>
                <w:r>
                  <w:rPr>
                    <w:rFonts w:ascii="MS Gothic" w:eastAsia="MS Gothic" w:hAnsi="MS Gothic" w:cstheme="majorHAnsi" w:hint="eastAsia"/>
                    <w:sz w:val="22"/>
                    <w:szCs w:val="22"/>
                  </w:rPr>
                  <w:t>☐</w:t>
                </w:r>
              </w:sdtContent>
            </w:sdt>
            <w:r w:rsidRPr="00D5597C">
              <w:rPr>
                <w:rFonts w:asciiTheme="majorHAnsi" w:hAnsiTheme="majorHAnsi" w:cstheme="majorHAnsi"/>
                <w:sz w:val="22"/>
                <w:szCs w:val="22"/>
              </w:rPr>
              <w:t>ICD9/10 codes</w:t>
            </w:r>
          </w:p>
          <w:p w14:paraId="79B15EE4" w14:textId="77777777" w:rsidR="00971D43" w:rsidRPr="00D5597C" w:rsidRDefault="00971D43" w:rsidP="00D5597C">
            <w:pPr>
              <w:rPr>
                <w:rFonts w:asciiTheme="majorHAnsi" w:hAnsiTheme="majorHAnsi" w:cstheme="majorHAnsi"/>
                <w:sz w:val="22"/>
                <w:szCs w:val="22"/>
              </w:rPr>
            </w:pPr>
            <w:sdt>
              <w:sdtPr>
                <w:rPr>
                  <w:rFonts w:asciiTheme="majorHAnsi" w:hAnsiTheme="majorHAnsi" w:cstheme="majorHAnsi"/>
                  <w:sz w:val="22"/>
                  <w:szCs w:val="22"/>
                </w:rPr>
                <w:id w:val="-1326352146"/>
                <w14:checkbox>
                  <w14:checked w14:val="0"/>
                  <w14:checkedState w14:val="2612" w14:font="MS Gothic"/>
                  <w14:uncheckedState w14:val="2610" w14:font="MS Gothic"/>
                </w14:checkbox>
              </w:sdtPr>
              <w:sdtContent>
                <w:r>
                  <w:rPr>
                    <w:rFonts w:ascii="MS Gothic" w:eastAsia="MS Gothic" w:hAnsi="MS Gothic" w:cstheme="majorHAnsi" w:hint="eastAsia"/>
                    <w:sz w:val="22"/>
                    <w:szCs w:val="22"/>
                  </w:rPr>
                  <w:t>☐</w:t>
                </w:r>
              </w:sdtContent>
            </w:sdt>
            <w:r w:rsidRPr="00D5597C">
              <w:rPr>
                <w:rFonts w:asciiTheme="majorHAnsi" w:hAnsiTheme="majorHAnsi" w:cstheme="majorHAnsi"/>
                <w:sz w:val="22"/>
                <w:szCs w:val="22"/>
              </w:rPr>
              <w:t>CPT codes</w:t>
            </w:r>
          </w:p>
          <w:p w14:paraId="249246B1" w14:textId="77777777" w:rsidR="00971D43" w:rsidRPr="00D5597C" w:rsidRDefault="00971D43" w:rsidP="00D5597C">
            <w:pPr>
              <w:rPr>
                <w:rFonts w:asciiTheme="majorHAnsi" w:hAnsiTheme="majorHAnsi" w:cstheme="majorHAnsi"/>
                <w:sz w:val="22"/>
                <w:szCs w:val="22"/>
              </w:rPr>
            </w:pPr>
            <w:sdt>
              <w:sdtPr>
                <w:rPr>
                  <w:rFonts w:asciiTheme="majorHAnsi" w:hAnsiTheme="majorHAnsi" w:cstheme="majorHAnsi"/>
                  <w:sz w:val="22"/>
                  <w:szCs w:val="22"/>
                </w:rPr>
                <w:id w:val="-1573574710"/>
                <w14:checkbox>
                  <w14:checked w14:val="0"/>
                  <w14:checkedState w14:val="2612" w14:font="MS Gothic"/>
                  <w14:uncheckedState w14:val="2610" w14:font="MS Gothic"/>
                </w14:checkbox>
              </w:sdtPr>
              <w:sdtContent>
                <w:r>
                  <w:rPr>
                    <w:rFonts w:ascii="MS Gothic" w:eastAsia="MS Gothic" w:hAnsi="MS Gothic" w:cstheme="majorHAnsi" w:hint="eastAsia"/>
                    <w:sz w:val="22"/>
                    <w:szCs w:val="22"/>
                  </w:rPr>
                  <w:t>☐</w:t>
                </w:r>
              </w:sdtContent>
            </w:sdt>
            <w:r w:rsidRPr="00D5597C">
              <w:rPr>
                <w:rFonts w:asciiTheme="majorHAnsi" w:hAnsiTheme="majorHAnsi" w:cstheme="majorHAnsi"/>
                <w:sz w:val="22"/>
                <w:szCs w:val="22"/>
              </w:rPr>
              <w:t>Phecodes</w:t>
            </w:r>
          </w:p>
          <w:p w14:paraId="0427A9F9" w14:textId="1AAEC381" w:rsidR="00971D43" w:rsidRPr="005F7C97" w:rsidRDefault="00971D43">
            <w:pPr>
              <w:spacing w:after="160" w:line="259" w:lineRule="auto"/>
            </w:pPr>
            <w:sdt>
              <w:sdtPr>
                <w:rPr>
                  <w:rFonts w:asciiTheme="majorHAnsi" w:hAnsiTheme="majorHAnsi" w:cstheme="majorHAnsi"/>
                  <w:sz w:val="22"/>
                  <w:szCs w:val="22"/>
                </w:rPr>
                <w:id w:val="-1237697339"/>
                <w14:checkbox>
                  <w14:checked w14:val="0"/>
                  <w14:checkedState w14:val="2612" w14:font="MS Gothic"/>
                  <w14:uncheckedState w14:val="2610" w14:font="MS Gothic"/>
                </w14:checkbox>
              </w:sdtPr>
              <w:sdtContent>
                <w:r>
                  <w:rPr>
                    <w:rFonts w:ascii="MS Gothic" w:eastAsia="MS Gothic" w:hAnsi="MS Gothic" w:cstheme="majorHAnsi" w:hint="eastAsia"/>
                    <w:sz w:val="22"/>
                    <w:szCs w:val="22"/>
                  </w:rPr>
                  <w:t>☐</w:t>
                </w:r>
              </w:sdtContent>
            </w:sdt>
            <w:r w:rsidRPr="00D5597C">
              <w:rPr>
                <w:rFonts w:asciiTheme="majorHAnsi" w:hAnsiTheme="majorHAnsi" w:cstheme="majorHAnsi"/>
                <w:sz w:val="22"/>
                <w:szCs w:val="22"/>
              </w:rPr>
              <w:t>BMI</w:t>
            </w:r>
          </w:p>
        </w:tc>
      </w:tr>
      <w:tr w:rsidR="00971D43" w:rsidRPr="005F7C97" w14:paraId="324812E9" w14:textId="77777777" w:rsidTr="00971D43">
        <w:trPr>
          <w:gridAfter w:val="1"/>
          <w:wAfter w:w="4149" w:type="dxa"/>
          <w:trHeight w:val="1033"/>
        </w:trPr>
        <w:tc>
          <w:tcPr>
            <w:tcW w:w="2970" w:type="dxa"/>
            <w:tcBorders>
              <w:top w:val="single" w:sz="4" w:space="0" w:color="E7E6E6" w:themeColor="background2"/>
              <w:bottom w:val="single" w:sz="4" w:space="0" w:color="E7E6E6" w:themeColor="background2"/>
              <w:right w:val="single" w:sz="4" w:space="0" w:color="E7E6E6" w:themeColor="background2"/>
            </w:tcBorders>
            <w:vAlign w:val="center"/>
          </w:tcPr>
          <w:p w14:paraId="49315DDC" w14:textId="2D123EAB" w:rsidR="00971D43" w:rsidRPr="000B7654" w:rsidRDefault="00971D43" w:rsidP="00CF0D06">
            <w:pPr>
              <w:rPr>
                <w:rFonts w:ascii="Calibri Light" w:hAnsi="Calibri Light"/>
                <w:i/>
                <w:sz w:val="22"/>
              </w:rPr>
            </w:pPr>
            <w:r>
              <w:rPr>
                <w:rFonts w:ascii="Calibri Light" w:hAnsi="Calibri Light"/>
                <w:b/>
                <w:sz w:val="22"/>
              </w:rPr>
              <w:lastRenderedPageBreak/>
              <w:t xml:space="preserve">Other Desired Data </w:t>
            </w:r>
            <w:r w:rsidRPr="00A726E3">
              <w:rPr>
                <w:rFonts w:ascii="Calibri Light" w:hAnsi="Calibri Light"/>
                <w:b/>
                <w:i/>
                <w:sz w:val="22"/>
              </w:rPr>
              <w:t>(Available from participating sites)</w:t>
            </w:r>
          </w:p>
        </w:tc>
        <w:tc>
          <w:tcPr>
            <w:tcW w:w="4149" w:type="dxa"/>
            <w:tcBorders>
              <w:top w:val="single" w:sz="4" w:space="0" w:color="E7E6E6" w:themeColor="background2"/>
              <w:left w:val="single" w:sz="4" w:space="0" w:color="E7E6E6" w:themeColor="background2"/>
              <w:bottom w:val="single" w:sz="4" w:space="0" w:color="E7E6E6" w:themeColor="background2"/>
            </w:tcBorders>
          </w:tcPr>
          <w:p w14:paraId="3A9ACBE3" w14:textId="47439FB1" w:rsidR="00971D43" w:rsidRPr="00D5597C" w:rsidRDefault="00971D43" w:rsidP="00D5597C">
            <w:pPr>
              <w:rPr>
                <w:rFonts w:asciiTheme="majorHAnsi" w:hAnsiTheme="majorHAnsi" w:cstheme="majorHAnsi"/>
                <w:sz w:val="22"/>
                <w:szCs w:val="22"/>
              </w:rPr>
            </w:pPr>
            <w:r w:rsidRPr="000B7654">
              <w:rPr>
                <w:rFonts w:asciiTheme="majorHAnsi" w:hAnsiTheme="majorHAnsi" w:cstheme="majorHAnsi"/>
                <w:i/>
                <w:sz w:val="22"/>
                <w:szCs w:val="22"/>
              </w:rPr>
              <w:t xml:space="preserve">Please specifically list out any </w:t>
            </w:r>
            <w:r>
              <w:rPr>
                <w:rFonts w:asciiTheme="majorHAnsi" w:hAnsiTheme="majorHAnsi" w:cstheme="majorHAnsi"/>
                <w:i/>
                <w:sz w:val="22"/>
                <w:szCs w:val="22"/>
              </w:rPr>
              <w:t>data elements</w:t>
            </w:r>
            <w:r w:rsidRPr="000B7654">
              <w:rPr>
                <w:rFonts w:asciiTheme="majorHAnsi" w:hAnsiTheme="majorHAnsi" w:cstheme="majorHAnsi"/>
                <w:i/>
                <w:sz w:val="22"/>
                <w:szCs w:val="22"/>
              </w:rPr>
              <w:t xml:space="preserve"> that </w:t>
            </w:r>
            <w:r>
              <w:rPr>
                <w:rFonts w:asciiTheme="majorHAnsi" w:hAnsiTheme="majorHAnsi" w:cstheme="majorHAnsi"/>
                <w:i/>
                <w:sz w:val="22"/>
                <w:szCs w:val="22"/>
              </w:rPr>
              <w:t xml:space="preserve">participating sites would collect or extract from clinical or other sources for this project </w:t>
            </w:r>
            <w:r w:rsidRPr="000B7654">
              <w:rPr>
                <w:rFonts w:asciiTheme="majorHAnsi" w:hAnsiTheme="majorHAnsi" w:cstheme="majorHAnsi"/>
                <w:i/>
                <w:sz w:val="22"/>
                <w:szCs w:val="22"/>
              </w:rPr>
              <w:t xml:space="preserve">(i.e. not common variables above) </w:t>
            </w:r>
          </w:p>
        </w:tc>
        <w:tc>
          <w:tcPr>
            <w:tcW w:w="4132" w:type="dxa"/>
          </w:tcPr>
          <w:p w14:paraId="2574C661" w14:textId="1A686375" w:rsidR="00971D43" w:rsidRPr="00D5597C" w:rsidRDefault="00971D43" w:rsidP="00D5597C">
            <w:pPr>
              <w:rPr>
                <w:rFonts w:asciiTheme="majorHAnsi" w:hAnsiTheme="majorHAnsi" w:cstheme="majorHAnsi"/>
                <w:sz w:val="22"/>
                <w:szCs w:val="22"/>
              </w:rPr>
            </w:pPr>
            <w:sdt>
              <w:sdtPr>
                <w:rPr>
                  <w:rFonts w:asciiTheme="majorHAnsi" w:hAnsiTheme="majorHAnsi" w:cstheme="majorHAnsi"/>
                  <w:sz w:val="22"/>
                  <w:szCs w:val="22"/>
                </w:rPr>
                <w:id w:val="-351961600"/>
                <w14:checkbox>
                  <w14:checked w14:val="0"/>
                  <w14:checkedState w14:val="2612" w14:font="MS Gothic"/>
                  <w14:uncheckedState w14:val="2610" w14:font="MS Gothic"/>
                </w14:checkbox>
              </w:sdtPr>
              <w:sdtContent>
                <w:r>
                  <w:rPr>
                    <w:rFonts w:ascii="MS Gothic" w:eastAsia="MS Gothic" w:hAnsi="MS Gothic" w:cstheme="majorHAnsi" w:hint="eastAsia"/>
                    <w:sz w:val="22"/>
                    <w:szCs w:val="22"/>
                  </w:rPr>
                  <w:t>☐</w:t>
                </w:r>
              </w:sdtContent>
            </w:sdt>
            <w:r w:rsidRPr="00D5597C">
              <w:rPr>
                <w:rFonts w:asciiTheme="majorHAnsi" w:hAnsiTheme="majorHAnsi" w:cstheme="majorHAnsi"/>
                <w:sz w:val="22"/>
                <w:szCs w:val="22"/>
              </w:rPr>
              <w:t>Common Variable Labs</w:t>
            </w:r>
          </w:p>
          <w:p w14:paraId="0BEB2E50" w14:textId="2CE23AAE" w:rsidR="00971D43" w:rsidRDefault="00971D43" w:rsidP="00D5597C">
            <w:pPr>
              <w:rPr>
                <w:rFonts w:asciiTheme="majorHAnsi" w:hAnsiTheme="majorHAnsi" w:cstheme="majorHAnsi"/>
                <w:sz w:val="22"/>
                <w:szCs w:val="22"/>
              </w:rPr>
            </w:pPr>
            <w:sdt>
              <w:sdtPr>
                <w:rPr>
                  <w:rFonts w:asciiTheme="majorHAnsi" w:hAnsiTheme="majorHAnsi" w:cstheme="majorHAnsi"/>
                  <w:sz w:val="22"/>
                  <w:szCs w:val="22"/>
                </w:rPr>
                <w:id w:val="-975362202"/>
                <w14:checkbox>
                  <w14:checked w14:val="0"/>
                  <w14:checkedState w14:val="2612" w14:font="MS Gothic"/>
                  <w14:uncheckedState w14:val="2610" w14:font="MS Gothic"/>
                </w14:checkbox>
              </w:sdtPr>
              <w:sdtContent>
                <w:r>
                  <w:rPr>
                    <w:rFonts w:ascii="MS Gothic" w:eastAsia="MS Gothic" w:hAnsi="MS Gothic" w:cstheme="majorHAnsi" w:hint="eastAsia"/>
                    <w:sz w:val="22"/>
                    <w:szCs w:val="22"/>
                  </w:rPr>
                  <w:t>☐</w:t>
                </w:r>
              </w:sdtContent>
            </w:sdt>
            <w:r w:rsidRPr="00D5597C">
              <w:rPr>
                <w:rFonts w:asciiTheme="majorHAnsi" w:hAnsiTheme="majorHAnsi" w:cstheme="majorHAnsi"/>
                <w:sz w:val="22"/>
                <w:szCs w:val="22"/>
              </w:rPr>
              <w:t>Common Variable Meds</w:t>
            </w:r>
          </w:p>
          <w:p w14:paraId="6E3CB6E1" w14:textId="2CF65926" w:rsidR="00971D43" w:rsidRDefault="00971D43" w:rsidP="00D5597C">
            <w:pPr>
              <w:rPr>
                <w:rFonts w:asciiTheme="majorHAnsi" w:hAnsiTheme="majorHAnsi" w:cstheme="majorHAnsi"/>
                <w:sz w:val="22"/>
                <w:szCs w:val="22"/>
              </w:rPr>
            </w:pPr>
            <w:r w:rsidRPr="00EF6963">
              <w:rPr>
                <w:rFonts w:ascii="Segoe UI Symbol" w:hAnsi="Segoe UI Symbol" w:cs="Segoe UI Symbol"/>
                <w:sz w:val="22"/>
                <w:szCs w:val="22"/>
              </w:rPr>
              <w:t>☐</w:t>
            </w:r>
            <w:r w:rsidRPr="00EF6963">
              <w:rPr>
                <w:rFonts w:asciiTheme="majorHAnsi" w:hAnsiTheme="majorHAnsi" w:cstheme="majorHAnsi"/>
                <w:sz w:val="22"/>
                <w:szCs w:val="22"/>
              </w:rPr>
              <w:t xml:space="preserve"> Geocoding 2015 ACS variables</w:t>
            </w:r>
          </w:p>
          <w:p w14:paraId="6EBF0C4F" w14:textId="45753360" w:rsidR="00971D43" w:rsidRPr="00376326" w:rsidRDefault="00971D43" w:rsidP="00CF6036">
            <w:pPr>
              <w:rPr>
                <w:rFonts w:asciiTheme="majorHAnsi" w:hAnsiTheme="majorHAnsi" w:cstheme="majorHAnsi"/>
                <w:sz w:val="22"/>
                <w:szCs w:val="22"/>
              </w:rPr>
            </w:pPr>
            <w:sdt>
              <w:sdtPr>
                <w:rPr>
                  <w:rFonts w:asciiTheme="majorHAnsi" w:hAnsiTheme="majorHAnsi" w:cstheme="majorHAnsi"/>
                  <w:sz w:val="22"/>
                  <w:szCs w:val="22"/>
                </w:rPr>
                <w:id w:val="278918832"/>
                <w14:checkbox>
                  <w14:checked w14:val="0"/>
                  <w14:checkedState w14:val="2612" w14:font="MS Gothic"/>
                  <w14:uncheckedState w14:val="2610" w14:font="MS Gothic"/>
                </w14:checkbox>
              </w:sdtPr>
              <w:sdtContent>
                <w:r>
                  <w:rPr>
                    <w:rFonts w:ascii="MS Gothic" w:eastAsia="MS Gothic" w:hAnsi="MS Gothic" w:cstheme="majorHAnsi" w:hint="eastAsia"/>
                    <w:sz w:val="22"/>
                    <w:szCs w:val="22"/>
                  </w:rPr>
                  <w:t>☐</w:t>
                </w:r>
              </w:sdtContent>
            </w:sdt>
            <w:r w:rsidRPr="00D5597C">
              <w:rPr>
                <w:rFonts w:asciiTheme="majorHAnsi" w:hAnsiTheme="majorHAnsi" w:cstheme="majorHAnsi"/>
                <w:sz w:val="22"/>
                <w:szCs w:val="22"/>
              </w:rPr>
              <w:t xml:space="preserve">Other: Case/Control status </w:t>
            </w:r>
          </w:p>
        </w:tc>
      </w:tr>
      <w:tr w:rsidR="00971D43" w:rsidRPr="005F7C97" w14:paraId="12AAA7B2" w14:textId="77777777" w:rsidTr="00971D43">
        <w:trPr>
          <w:gridAfter w:val="1"/>
          <w:wAfter w:w="4149" w:type="dxa"/>
          <w:trHeight w:val="1033"/>
        </w:trPr>
        <w:tc>
          <w:tcPr>
            <w:tcW w:w="2970"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5193D3D4" w:rsidR="00971D43" w:rsidRPr="0074111E" w:rsidRDefault="00971D43" w:rsidP="00CF0D06">
            <w:pPr>
              <w:rPr>
                <w:rFonts w:ascii="Calibri Light" w:hAnsi="Calibri Light"/>
                <w:b/>
                <w:sz w:val="22"/>
              </w:rPr>
            </w:pPr>
            <w:r w:rsidRPr="0074111E">
              <w:rPr>
                <w:rFonts w:ascii="Calibri Light" w:hAnsi="Calibri Light"/>
                <w:b/>
                <w:sz w:val="22"/>
              </w:rPr>
              <w:t xml:space="preserve">Desired </w:t>
            </w:r>
            <w:r>
              <w:rPr>
                <w:rFonts w:ascii="Calibri Light" w:hAnsi="Calibri Light"/>
                <w:b/>
                <w:sz w:val="22"/>
              </w:rPr>
              <w:t>Genetic D</w:t>
            </w:r>
            <w:r w:rsidRPr="0074111E">
              <w:rPr>
                <w:rFonts w:ascii="Calibri Light" w:hAnsi="Calibri Light"/>
                <w:b/>
                <w:sz w:val="22"/>
              </w:rPr>
              <w:t>ata</w:t>
            </w:r>
          </w:p>
        </w:tc>
        <w:tc>
          <w:tcPr>
            <w:tcW w:w="8281" w:type="dxa"/>
            <w:gridSpan w:val="2"/>
            <w:tcBorders>
              <w:top w:val="single" w:sz="4" w:space="0" w:color="E7E6E6" w:themeColor="background2"/>
              <w:left w:val="single" w:sz="4" w:space="0" w:color="E7E6E6" w:themeColor="background2"/>
              <w:bottom w:val="single" w:sz="4" w:space="0" w:color="E7E6E6" w:themeColor="background2"/>
            </w:tcBorders>
          </w:tcPr>
          <w:p w14:paraId="14F265C2" w14:textId="77777777" w:rsidR="00971D43" w:rsidRPr="00D5597C" w:rsidRDefault="00971D43" w:rsidP="00D5597C">
            <w:pPr>
              <w:rPr>
                <w:rFonts w:asciiTheme="majorHAnsi" w:hAnsiTheme="majorHAnsi" w:cstheme="majorHAnsi"/>
                <w:sz w:val="22"/>
                <w:szCs w:val="22"/>
              </w:rPr>
            </w:pPr>
            <w:sdt>
              <w:sdtPr>
                <w:rPr>
                  <w:rFonts w:asciiTheme="majorHAnsi" w:hAnsiTheme="majorHAnsi" w:cstheme="majorHAnsi"/>
                  <w:sz w:val="22"/>
                  <w:szCs w:val="22"/>
                </w:rPr>
                <w:id w:val="1841966333"/>
                <w14:checkbox>
                  <w14:checked w14:val="0"/>
                  <w14:checkedState w14:val="2612" w14:font="MS Gothic"/>
                  <w14:uncheckedState w14:val="2610" w14:font="MS Gothic"/>
                </w14:checkbox>
              </w:sdtPr>
              <w:sdtContent>
                <w:r>
                  <w:rPr>
                    <w:rFonts w:ascii="MS Gothic" w:eastAsia="MS Gothic" w:hAnsi="MS Gothic" w:cstheme="majorHAnsi" w:hint="eastAsia"/>
                    <w:sz w:val="22"/>
                    <w:szCs w:val="22"/>
                  </w:rPr>
                  <w:t>☐</w:t>
                </w:r>
              </w:sdtContent>
            </w:sdt>
            <w:r w:rsidRPr="00D5597C">
              <w:rPr>
                <w:rFonts w:asciiTheme="majorHAnsi" w:hAnsiTheme="majorHAnsi" w:cstheme="majorHAnsi"/>
                <w:sz w:val="22"/>
                <w:szCs w:val="22"/>
              </w:rPr>
              <w:t>eMERGE I-III Merged set (HRC imputed, GWAS)</w:t>
            </w:r>
          </w:p>
          <w:p w14:paraId="32367A40" w14:textId="77777777" w:rsidR="00971D43" w:rsidRPr="00D5597C" w:rsidRDefault="00971D43" w:rsidP="00D5597C">
            <w:pPr>
              <w:rPr>
                <w:rFonts w:asciiTheme="majorHAnsi" w:hAnsiTheme="majorHAnsi" w:cstheme="majorHAnsi"/>
                <w:sz w:val="22"/>
                <w:szCs w:val="22"/>
              </w:rPr>
            </w:pPr>
            <w:sdt>
              <w:sdtPr>
                <w:rPr>
                  <w:rFonts w:asciiTheme="majorHAnsi" w:hAnsiTheme="majorHAnsi" w:cstheme="majorHAnsi"/>
                  <w:sz w:val="22"/>
                  <w:szCs w:val="22"/>
                </w:rPr>
                <w:id w:val="1036853908"/>
                <w14:checkbox>
                  <w14:checked w14:val="0"/>
                  <w14:checkedState w14:val="2612" w14:font="MS Gothic"/>
                  <w14:uncheckedState w14:val="2610" w14:font="MS Gothic"/>
                </w14:checkbox>
              </w:sdtPr>
              <w:sdtContent>
                <w:r>
                  <w:rPr>
                    <w:rFonts w:ascii="MS Gothic" w:eastAsia="MS Gothic" w:hAnsi="MS Gothic" w:cstheme="majorHAnsi" w:hint="eastAsia"/>
                    <w:sz w:val="22"/>
                    <w:szCs w:val="22"/>
                  </w:rPr>
                  <w:t>☐</w:t>
                </w:r>
              </w:sdtContent>
            </w:sdt>
            <w:r w:rsidRPr="00D5597C">
              <w:rPr>
                <w:rFonts w:asciiTheme="majorHAnsi" w:hAnsiTheme="majorHAnsi" w:cstheme="majorHAnsi"/>
                <w:sz w:val="22"/>
                <w:szCs w:val="22"/>
              </w:rPr>
              <w:t xml:space="preserve">eMERGE PGx/PGRNseq data set </w:t>
            </w:r>
          </w:p>
          <w:p w14:paraId="6EFCBA9F" w14:textId="77777777" w:rsidR="00971D43" w:rsidRPr="00D5597C" w:rsidRDefault="00971D43" w:rsidP="00D5597C">
            <w:pPr>
              <w:rPr>
                <w:rFonts w:asciiTheme="majorHAnsi" w:hAnsiTheme="majorHAnsi" w:cstheme="majorHAnsi"/>
                <w:sz w:val="22"/>
                <w:szCs w:val="22"/>
              </w:rPr>
            </w:pPr>
            <w:sdt>
              <w:sdtPr>
                <w:rPr>
                  <w:rFonts w:asciiTheme="majorHAnsi" w:hAnsiTheme="majorHAnsi" w:cstheme="majorHAnsi"/>
                  <w:sz w:val="22"/>
                  <w:szCs w:val="22"/>
                </w:rPr>
                <w:id w:val="-548985955"/>
                <w14:checkbox>
                  <w14:checked w14:val="0"/>
                  <w14:checkedState w14:val="2612" w14:font="MS Gothic"/>
                  <w14:uncheckedState w14:val="2610" w14:font="MS Gothic"/>
                </w14:checkbox>
              </w:sdtPr>
              <w:sdtContent>
                <w:r>
                  <w:rPr>
                    <w:rFonts w:ascii="MS Gothic" w:eastAsia="MS Gothic" w:hAnsi="MS Gothic" w:cstheme="majorHAnsi" w:hint="eastAsia"/>
                    <w:sz w:val="22"/>
                    <w:szCs w:val="22"/>
                  </w:rPr>
                  <w:t>☐</w:t>
                </w:r>
              </w:sdtContent>
            </w:sdt>
            <w:r w:rsidRPr="00D5597C">
              <w:rPr>
                <w:rFonts w:asciiTheme="majorHAnsi" w:hAnsiTheme="majorHAnsi" w:cstheme="majorHAnsi"/>
                <w:sz w:val="22"/>
                <w:szCs w:val="22"/>
              </w:rPr>
              <w:t>eMERGEseq data set (Phase III)</w:t>
            </w:r>
          </w:p>
          <w:p w14:paraId="709049A3" w14:textId="77777777" w:rsidR="00971D43" w:rsidRPr="00D5597C" w:rsidRDefault="00971D43" w:rsidP="00D5597C">
            <w:pPr>
              <w:rPr>
                <w:rFonts w:asciiTheme="majorHAnsi" w:hAnsiTheme="majorHAnsi" w:cstheme="majorHAnsi"/>
                <w:sz w:val="22"/>
                <w:szCs w:val="22"/>
              </w:rPr>
            </w:pPr>
            <w:sdt>
              <w:sdtPr>
                <w:rPr>
                  <w:rFonts w:asciiTheme="majorHAnsi" w:hAnsiTheme="majorHAnsi" w:cstheme="majorHAnsi"/>
                  <w:sz w:val="22"/>
                  <w:szCs w:val="22"/>
                </w:rPr>
                <w:id w:val="-1634711230"/>
                <w14:checkbox>
                  <w14:checked w14:val="0"/>
                  <w14:checkedState w14:val="2612" w14:font="MS Gothic"/>
                  <w14:uncheckedState w14:val="2610" w14:font="MS Gothic"/>
                </w14:checkbox>
              </w:sdtPr>
              <w:sdtContent>
                <w:r>
                  <w:rPr>
                    <w:rFonts w:ascii="MS Gothic" w:eastAsia="MS Gothic" w:hAnsi="MS Gothic" w:cstheme="majorHAnsi" w:hint="eastAsia"/>
                    <w:sz w:val="22"/>
                    <w:szCs w:val="22"/>
                  </w:rPr>
                  <w:t>☐</w:t>
                </w:r>
              </w:sdtContent>
            </w:sdt>
            <w:r w:rsidRPr="00D5597C">
              <w:rPr>
                <w:rFonts w:asciiTheme="majorHAnsi" w:hAnsiTheme="majorHAnsi" w:cstheme="majorHAnsi"/>
                <w:sz w:val="22"/>
                <w:szCs w:val="22"/>
              </w:rPr>
              <w:t>eMERGE Whole Genome sequencing data set</w:t>
            </w:r>
          </w:p>
          <w:p w14:paraId="6A65F75C" w14:textId="77777777" w:rsidR="00971D43" w:rsidRPr="00D5597C" w:rsidRDefault="00971D43" w:rsidP="00D5597C">
            <w:pPr>
              <w:rPr>
                <w:rFonts w:asciiTheme="majorHAnsi" w:hAnsiTheme="majorHAnsi" w:cstheme="majorHAnsi"/>
                <w:sz w:val="22"/>
                <w:szCs w:val="22"/>
              </w:rPr>
            </w:pPr>
            <w:sdt>
              <w:sdtPr>
                <w:rPr>
                  <w:rFonts w:asciiTheme="majorHAnsi" w:hAnsiTheme="majorHAnsi" w:cstheme="majorHAnsi"/>
                  <w:sz w:val="22"/>
                  <w:szCs w:val="22"/>
                </w:rPr>
                <w:id w:val="-935673648"/>
                <w14:checkbox>
                  <w14:checked w14:val="0"/>
                  <w14:checkedState w14:val="2612" w14:font="MS Gothic"/>
                  <w14:uncheckedState w14:val="2610" w14:font="MS Gothic"/>
                </w14:checkbox>
              </w:sdtPr>
              <w:sdtContent>
                <w:r>
                  <w:rPr>
                    <w:rFonts w:ascii="MS Gothic" w:eastAsia="MS Gothic" w:hAnsi="MS Gothic" w:cstheme="majorHAnsi" w:hint="eastAsia"/>
                    <w:sz w:val="22"/>
                    <w:szCs w:val="22"/>
                  </w:rPr>
                  <w:t>☐</w:t>
                </w:r>
              </w:sdtContent>
            </w:sdt>
            <w:r w:rsidRPr="00D5597C">
              <w:rPr>
                <w:rFonts w:asciiTheme="majorHAnsi" w:hAnsiTheme="majorHAnsi" w:cstheme="majorHAnsi"/>
                <w:sz w:val="22"/>
                <w:szCs w:val="22"/>
              </w:rPr>
              <w:t>eMERGE Exome chip data set</w:t>
            </w:r>
          </w:p>
          <w:p w14:paraId="64CF7C15" w14:textId="77777777" w:rsidR="00971D43" w:rsidRPr="00D5597C" w:rsidRDefault="00971D43" w:rsidP="00D5597C">
            <w:pPr>
              <w:rPr>
                <w:rFonts w:asciiTheme="majorHAnsi" w:hAnsiTheme="majorHAnsi" w:cstheme="majorHAnsi"/>
                <w:sz w:val="22"/>
                <w:szCs w:val="22"/>
              </w:rPr>
            </w:pPr>
            <w:sdt>
              <w:sdtPr>
                <w:rPr>
                  <w:rFonts w:asciiTheme="majorHAnsi" w:hAnsiTheme="majorHAnsi" w:cstheme="majorHAnsi"/>
                  <w:sz w:val="22"/>
                  <w:szCs w:val="22"/>
                </w:rPr>
                <w:id w:val="1116789094"/>
                <w14:checkbox>
                  <w14:checked w14:val="0"/>
                  <w14:checkedState w14:val="2612" w14:font="MS Gothic"/>
                  <w14:uncheckedState w14:val="2610" w14:font="MS Gothic"/>
                </w14:checkbox>
              </w:sdtPr>
              <w:sdtContent>
                <w:r>
                  <w:rPr>
                    <w:rFonts w:ascii="MS Gothic" w:eastAsia="MS Gothic" w:hAnsi="MS Gothic" w:cstheme="majorHAnsi" w:hint="eastAsia"/>
                    <w:sz w:val="22"/>
                    <w:szCs w:val="22"/>
                  </w:rPr>
                  <w:t>☐</w:t>
                </w:r>
              </w:sdtContent>
            </w:sdt>
            <w:r w:rsidRPr="00D5597C">
              <w:rPr>
                <w:rFonts w:asciiTheme="majorHAnsi" w:hAnsiTheme="majorHAnsi" w:cstheme="majorHAnsi"/>
                <w:sz w:val="22"/>
                <w:szCs w:val="22"/>
              </w:rPr>
              <w:t>eMERGE Whole Exome sequencing data set</w:t>
            </w:r>
          </w:p>
          <w:p w14:paraId="01DCE786" w14:textId="06D80E8B" w:rsidR="00971D43" w:rsidRPr="000B7654" w:rsidRDefault="00971D43" w:rsidP="000B7654">
            <w:pPr>
              <w:rPr>
                <w:rFonts w:asciiTheme="majorHAnsi" w:hAnsiTheme="majorHAnsi" w:cstheme="majorHAnsi"/>
                <w:i/>
                <w:sz w:val="22"/>
                <w:szCs w:val="22"/>
              </w:rPr>
            </w:pPr>
            <w:sdt>
              <w:sdtPr>
                <w:rPr>
                  <w:rFonts w:asciiTheme="majorHAnsi" w:hAnsiTheme="majorHAnsi" w:cstheme="majorHAnsi"/>
                  <w:sz w:val="22"/>
                  <w:szCs w:val="22"/>
                </w:rPr>
                <w:id w:val="2022660709"/>
                <w14:checkbox>
                  <w14:checked w14:val="0"/>
                  <w14:checkedState w14:val="2612" w14:font="MS Gothic"/>
                  <w14:uncheckedState w14:val="2610" w14:font="MS Gothic"/>
                </w14:checkbox>
              </w:sdtPr>
              <w:sdtContent>
                <w:r>
                  <w:rPr>
                    <w:rFonts w:ascii="MS Gothic" w:eastAsia="MS Gothic" w:hAnsi="MS Gothic" w:cstheme="majorHAnsi" w:hint="eastAsia"/>
                    <w:sz w:val="22"/>
                    <w:szCs w:val="22"/>
                  </w:rPr>
                  <w:t>☐</w:t>
                </w:r>
              </w:sdtContent>
            </w:sdt>
            <w:r w:rsidRPr="00D5597C">
              <w:rPr>
                <w:rFonts w:asciiTheme="majorHAnsi" w:hAnsiTheme="majorHAnsi" w:cstheme="majorHAnsi"/>
                <w:sz w:val="22"/>
                <w:szCs w:val="22"/>
              </w:rPr>
              <w:t>Other (not listed above):</w:t>
            </w:r>
          </w:p>
        </w:tc>
      </w:tr>
      <w:tr w:rsidR="00971D43" w:rsidRPr="005F7C97" w14:paraId="1FFB5242" w14:textId="77777777" w:rsidTr="00971D43">
        <w:trPr>
          <w:gridAfter w:val="1"/>
          <w:wAfter w:w="4149" w:type="dxa"/>
          <w:trHeight w:val="669"/>
        </w:trPr>
        <w:tc>
          <w:tcPr>
            <w:tcW w:w="2970"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45BC1B9C" w:rsidR="00971D43" w:rsidRPr="0074111E" w:rsidRDefault="00971D43">
            <w:pPr>
              <w:rPr>
                <w:rFonts w:ascii="Calibri Light" w:hAnsi="Calibri Light"/>
                <w:b/>
                <w:sz w:val="22"/>
              </w:rPr>
            </w:pPr>
            <w:r>
              <w:rPr>
                <w:rFonts w:ascii="Calibri Light" w:hAnsi="Calibri Light"/>
                <w:b/>
                <w:sz w:val="22"/>
              </w:rPr>
              <w:t>Does project pertain to an existing eMERGE Phenotype?</w:t>
            </w:r>
          </w:p>
        </w:tc>
        <w:tc>
          <w:tcPr>
            <w:tcW w:w="8281" w:type="dxa"/>
            <w:gridSpan w:val="2"/>
            <w:tcBorders>
              <w:top w:val="single" w:sz="4" w:space="0" w:color="E7E6E6" w:themeColor="background2"/>
              <w:left w:val="single" w:sz="4" w:space="0" w:color="E7E6E6" w:themeColor="background2"/>
              <w:bottom w:val="single" w:sz="4" w:space="0" w:color="E7E6E6" w:themeColor="background2"/>
            </w:tcBorders>
          </w:tcPr>
          <w:p w14:paraId="7130089A" w14:textId="77777777" w:rsidR="00971D43" w:rsidRPr="00D5597C" w:rsidRDefault="00971D43" w:rsidP="00D5597C">
            <w:pPr>
              <w:rPr>
                <w:rFonts w:asciiTheme="majorHAnsi" w:hAnsiTheme="majorHAnsi" w:cstheme="majorHAnsi"/>
                <w:sz w:val="22"/>
                <w:szCs w:val="22"/>
              </w:rPr>
            </w:pPr>
            <w:sdt>
              <w:sdtPr>
                <w:rPr>
                  <w:rFonts w:asciiTheme="majorHAnsi" w:hAnsiTheme="majorHAnsi" w:cstheme="majorHAnsi"/>
                  <w:sz w:val="22"/>
                  <w:szCs w:val="22"/>
                </w:rPr>
                <w:id w:val="1009414006"/>
                <w14:checkbox>
                  <w14:checked w14:val="0"/>
                  <w14:checkedState w14:val="2612" w14:font="MS Gothic"/>
                  <w14:uncheckedState w14:val="2610" w14:font="MS Gothic"/>
                </w14:checkbox>
              </w:sdtPr>
              <w:sdtContent>
                <w:r>
                  <w:rPr>
                    <w:rFonts w:ascii="MS Gothic" w:eastAsia="MS Gothic" w:hAnsi="MS Gothic" w:cstheme="majorHAnsi" w:hint="eastAsia"/>
                    <w:sz w:val="22"/>
                    <w:szCs w:val="22"/>
                  </w:rPr>
                  <w:t>☐</w:t>
                </w:r>
              </w:sdtContent>
            </w:sdt>
            <w:r w:rsidRPr="00D5597C">
              <w:rPr>
                <w:rFonts w:asciiTheme="majorHAnsi" w:hAnsiTheme="majorHAnsi" w:cstheme="majorHAnsi"/>
                <w:sz w:val="22"/>
                <w:szCs w:val="22"/>
              </w:rPr>
              <w:t xml:space="preserve">Yes, if so please list                               </w:t>
            </w:r>
          </w:p>
          <w:p w14:paraId="02A57161" w14:textId="5AC6EDC3" w:rsidR="00971D43" w:rsidRPr="00D5597C" w:rsidRDefault="00971D43" w:rsidP="00D5597C">
            <w:pPr>
              <w:rPr>
                <w:rFonts w:asciiTheme="majorHAnsi" w:hAnsiTheme="majorHAnsi" w:cstheme="majorHAnsi"/>
                <w:sz w:val="22"/>
                <w:szCs w:val="22"/>
              </w:rPr>
            </w:pPr>
            <w:sdt>
              <w:sdtPr>
                <w:rPr>
                  <w:rFonts w:asciiTheme="majorHAnsi" w:hAnsiTheme="majorHAnsi" w:cstheme="majorHAnsi"/>
                  <w:sz w:val="22"/>
                  <w:szCs w:val="22"/>
                </w:rPr>
                <w:id w:val="1473256811"/>
                <w14:checkbox>
                  <w14:checked w14:val="1"/>
                  <w14:checkedState w14:val="2612" w14:font="MS Gothic"/>
                  <w14:uncheckedState w14:val="2610" w14:font="MS Gothic"/>
                </w14:checkbox>
              </w:sdtPr>
              <w:sdtContent>
                <w:r>
                  <w:rPr>
                    <w:rFonts w:ascii="MS Gothic" w:eastAsia="MS Gothic" w:hAnsi="MS Gothic" w:cstheme="majorHAnsi" w:hint="eastAsia"/>
                    <w:sz w:val="22"/>
                    <w:szCs w:val="22"/>
                  </w:rPr>
                  <w:t>☒</w:t>
                </w:r>
              </w:sdtContent>
            </w:sdt>
            <w:r w:rsidRPr="00D5597C">
              <w:rPr>
                <w:rFonts w:asciiTheme="majorHAnsi" w:hAnsiTheme="majorHAnsi" w:cstheme="majorHAnsi"/>
                <w:sz w:val="22"/>
                <w:szCs w:val="22"/>
              </w:rPr>
              <w:t>No</w:t>
            </w:r>
          </w:p>
        </w:tc>
      </w:tr>
      <w:tr w:rsidR="00971D43" w:rsidRPr="005F7C97" w14:paraId="214903AA" w14:textId="77777777" w:rsidTr="00971D43">
        <w:trPr>
          <w:gridAfter w:val="1"/>
          <w:wAfter w:w="4149" w:type="dxa"/>
          <w:trHeight w:val="669"/>
        </w:trPr>
        <w:tc>
          <w:tcPr>
            <w:tcW w:w="2970"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C60993" w:rsidR="00971D43" w:rsidRPr="0074111E" w:rsidRDefault="00971D43" w:rsidP="00CF0D06">
            <w:pPr>
              <w:rPr>
                <w:rFonts w:ascii="Calibri Light" w:hAnsi="Calibri Light"/>
                <w:b/>
                <w:sz w:val="22"/>
              </w:rPr>
            </w:pPr>
            <w:r w:rsidRPr="0074111E">
              <w:rPr>
                <w:rFonts w:ascii="Calibri Light" w:hAnsi="Calibri Light"/>
                <w:b/>
                <w:sz w:val="22"/>
              </w:rPr>
              <w:t>Planned Statistical Analyses</w:t>
            </w:r>
          </w:p>
        </w:tc>
        <w:tc>
          <w:tcPr>
            <w:tcW w:w="8281" w:type="dxa"/>
            <w:gridSpan w:val="2"/>
            <w:tcBorders>
              <w:top w:val="single" w:sz="4" w:space="0" w:color="E7E6E6" w:themeColor="background2"/>
              <w:left w:val="single" w:sz="4" w:space="0" w:color="E7E6E6" w:themeColor="background2"/>
              <w:bottom w:val="single" w:sz="4" w:space="0" w:color="E7E6E6" w:themeColor="background2"/>
            </w:tcBorders>
          </w:tcPr>
          <w:p w14:paraId="7EA63D13" w14:textId="77777777" w:rsidR="00971D43" w:rsidRPr="008673B8" w:rsidRDefault="00971D43" w:rsidP="00CF0D06">
            <w:pPr>
              <w:rPr>
                <w:rFonts w:asciiTheme="majorHAnsi" w:hAnsiTheme="majorHAnsi" w:cstheme="majorHAnsi"/>
                <w:sz w:val="22"/>
                <w:szCs w:val="22"/>
              </w:rPr>
            </w:pPr>
          </w:p>
          <w:p w14:paraId="4A81F584" w14:textId="77777777" w:rsidR="00971D43" w:rsidRDefault="00971D43" w:rsidP="00CF0D06">
            <w:pPr>
              <w:rPr>
                <w:rFonts w:asciiTheme="majorHAnsi" w:hAnsiTheme="majorHAnsi" w:cstheme="majorHAnsi"/>
                <w:sz w:val="22"/>
                <w:szCs w:val="22"/>
              </w:rPr>
            </w:pPr>
          </w:p>
          <w:p w14:paraId="76B4AD47" w14:textId="77777777" w:rsidR="00971D43" w:rsidRDefault="00971D43" w:rsidP="00CF0D06">
            <w:pPr>
              <w:rPr>
                <w:rFonts w:asciiTheme="majorHAnsi" w:hAnsiTheme="majorHAnsi" w:cstheme="majorHAnsi"/>
                <w:sz w:val="22"/>
                <w:szCs w:val="22"/>
              </w:rPr>
            </w:pPr>
          </w:p>
          <w:p w14:paraId="0C688551" w14:textId="77777777" w:rsidR="00971D43" w:rsidRDefault="00971D43" w:rsidP="00CF0D06">
            <w:pPr>
              <w:rPr>
                <w:rFonts w:asciiTheme="majorHAnsi" w:hAnsiTheme="majorHAnsi" w:cstheme="majorHAnsi"/>
                <w:sz w:val="22"/>
                <w:szCs w:val="22"/>
              </w:rPr>
            </w:pPr>
          </w:p>
          <w:p w14:paraId="20CF261B" w14:textId="77777777" w:rsidR="00971D43" w:rsidRPr="008673B8" w:rsidRDefault="00971D43" w:rsidP="00CF0D06">
            <w:pPr>
              <w:rPr>
                <w:rFonts w:asciiTheme="majorHAnsi" w:hAnsiTheme="majorHAnsi" w:cstheme="majorHAnsi"/>
                <w:sz w:val="22"/>
                <w:szCs w:val="22"/>
              </w:rPr>
            </w:pPr>
          </w:p>
          <w:p w14:paraId="2C71B567" w14:textId="216A1B4E" w:rsidR="00971D43" w:rsidRPr="00D5597C" w:rsidRDefault="00971D43" w:rsidP="00D5597C">
            <w:pPr>
              <w:rPr>
                <w:rFonts w:asciiTheme="majorHAnsi" w:hAnsiTheme="majorHAnsi" w:cstheme="majorHAnsi"/>
                <w:sz w:val="22"/>
                <w:szCs w:val="22"/>
              </w:rPr>
            </w:pPr>
          </w:p>
        </w:tc>
      </w:tr>
      <w:tr w:rsidR="00971D43" w:rsidRPr="005F7C97" w14:paraId="46919102" w14:textId="77777777" w:rsidTr="00971D43">
        <w:trPr>
          <w:gridAfter w:val="1"/>
          <w:wAfter w:w="4149" w:type="dxa"/>
          <w:trHeight w:val="669"/>
        </w:trPr>
        <w:tc>
          <w:tcPr>
            <w:tcW w:w="2970"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AAF7EDE" w:rsidR="00971D43" w:rsidRPr="0074111E" w:rsidRDefault="00971D43" w:rsidP="00CF0D06">
            <w:pPr>
              <w:rPr>
                <w:rFonts w:ascii="Calibri Light" w:hAnsi="Calibri Light"/>
                <w:b/>
                <w:sz w:val="22"/>
              </w:rPr>
            </w:pPr>
            <w:r w:rsidRPr="0074111E">
              <w:rPr>
                <w:rFonts w:ascii="Calibri Light" w:hAnsi="Calibri Light"/>
                <w:b/>
                <w:sz w:val="22"/>
              </w:rPr>
              <w:t xml:space="preserve">Ethical </w:t>
            </w:r>
            <w:r>
              <w:rPr>
                <w:rFonts w:ascii="Calibri Light" w:hAnsi="Calibri Light"/>
                <w:b/>
                <w:sz w:val="22"/>
              </w:rPr>
              <w:t>C</w:t>
            </w:r>
            <w:r w:rsidRPr="0074111E">
              <w:rPr>
                <w:rFonts w:ascii="Calibri Light" w:hAnsi="Calibri Light"/>
                <w:b/>
                <w:sz w:val="22"/>
              </w:rPr>
              <w:t>onsiderations</w:t>
            </w:r>
          </w:p>
        </w:tc>
        <w:tc>
          <w:tcPr>
            <w:tcW w:w="8281" w:type="dxa"/>
            <w:gridSpan w:val="2"/>
            <w:tcBorders>
              <w:top w:val="single" w:sz="4" w:space="0" w:color="E7E6E6" w:themeColor="background2"/>
              <w:left w:val="single" w:sz="4" w:space="0" w:color="E7E6E6" w:themeColor="background2"/>
              <w:bottom w:val="single" w:sz="4" w:space="0" w:color="E7E6E6" w:themeColor="background2"/>
            </w:tcBorders>
          </w:tcPr>
          <w:p w14:paraId="39A2F63F" w14:textId="77777777" w:rsidR="00971D43" w:rsidRPr="008673B8" w:rsidRDefault="00971D43" w:rsidP="00CF0D06">
            <w:pPr>
              <w:rPr>
                <w:rFonts w:asciiTheme="majorHAnsi" w:hAnsiTheme="majorHAnsi" w:cstheme="majorHAnsi"/>
                <w:sz w:val="22"/>
                <w:szCs w:val="22"/>
              </w:rPr>
            </w:pPr>
          </w:p>
          <w:p w14:paraId="43950299" w14:textId="77777777" w:rsidR="00971D43" w:rsidRPr="008673B8" w:rsidRDefault="00971D43" w:rsidP="00CF0D06">
            <w:pPr>
              <w:rPr>
                <w:rFonts w:asciiTheme="majorHAnsi" w:hAnsiTheme="majorHAnsi" w:cstheme="majorHAnsi"/>
                <w:sz w:val="22"/>
                <w:szCs w:val="22"/>
              </w:rPr>
            </w:pPr>
          </w:p>
        </w:tc>
      </w:tr>
      <w:tr w:rsidR="00971D43" w:rsidRPr="005F7C97" w14:paraId="2E60689F" w14:textId="77777777" w:rsidTr="00971D43">
        <w:trPr>
          <w:gridAfter w:val="1"/>
          <w:wAfter w:w="4149" w:type="dxa"/>
          <w:trHeight w:val="669"/>
        </w:trPr>
        <w:tc>
          <w:tcPr>
            <w:tcW w:w="2970"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5ADD441B" w:rsidR="00971D43" w:rsidRPr="0074111E" w:rsidRDefault="00971D43" w:rsidP="00900D3C">
            <w:pPr>
              <w:rPr>
                <w:rFonts w:ascii="Calibri Light" w:hAnsi="Calibri Light"/>
                <w:b/>
                <w:sz w:val="22"/>
              </w:rPr>
            </w:pPr>
            <w:r>
              <w:rPr>
                <w:rFonts w:ascii="Calibri Light" w:hAnsi="Calibri Light"/>
                <w:b/>
                <w:sz w:val="22"/>
              </w:rPr>
              <w:t>Available Funding or Resources</w:t>
            </w:r>
          </w:p>
        </w:tc>
        <w:tc>
          <w:tcPr>
            <w:tcW w:w="8281" w:type="dxa"/>
            <w:gridSpan w:val="2"/>
            <w:tcBorders>
              <w:top w:val="single" w:sz="4" w:space="0" w:color="E7E6E6" w:themeColor="background2"/>
              <w:left w:val="single" w:sz="4" w:space="0" w:color="E7E6E6" w:themeColor="background2"/>
              <w:bottom w:val="single" w:sz="4" w:space="0" w:color="E7E6E6" w:themeColor="background2"/>
            </w:tcBorders>
          </w:tcPr>
          <w:p w14:paraId="4E264CE2" w14:textId="77777777" w:rsidR="00971D43" w:rsidRPr="008673B8" w:rsidRDefault="00971D43" w:rsidP="00CF0D06">
            <w:pPr>
              <w:rPr>
                <w:rFonts w:asciiTheme="majorHAnsi" w:hAnsiTheme="majorHAnsi" w:cstheme="majorHAnsi"/>
                <w:sz w:val="22"/>
                <w:szCs w:val="22"/>
              </w:rPr>
            </w:pPr>
          </w:p>
        </w:tc>
      </w:tr>
      <w:tr w:rsidR="00971D43" w:rsidRPr="005F7C97" w14:paraId="2C13AD3C" w14:textId="77777777" w:rsidTr="00971D43">
        <w:trPr>
          <w:gridAfter w:val="1"/>
          <w:wAfter w:w="4149" w:type="dxa"/>
          <w:trHeight w:val="669"/>
        </w:trPr>
        <w:tc>
          <w:tcPr>
            <w:tcW w:w="2970" w:type="dxa"/>
            <w:tcBorders>
              <w:top w:val="single" w:sz="4" w:space="0" w:color="E7E6E6" w:themeColor="background2"/>
              <w:bottom w:val="single" w:sz="4" w:space="0" w:color="E7E6E6" w:themeColor="background2"/>
              <w:right w:val="single" w:sz="4" w:space="0" w:color="E7E6E6" w:themeColor="background2"/>
            </w:tcBorders>
            <w:vAlign w:val="center"/>
          </w:tcPr>
          <w:p w14:paraId="48E6BD7A" w14:textId="61468633" w:rsidR="00971D43" w:rsidRPr="0007246C" w:rsidRDefault="00971D43" w:rsidP="00CF0D06">
            <w:pPr>
              <w:rPr>
                <w:rFonts w:ascii="Calibri Light" w:hAnsi="Calibri Light"/>
                <w:b/>
                <w:sz w:val="22"/>
              </w:rPr>
            </w:pPr>
            <w:r w:rsidRPr="0074111E">
              <w:rPr>
                <w:rFonts w:ascii="Calibri Light" w:hAnsi="Calibri Light"/>
                <w:b/>
                <w:sz w:val="22"/>
              </w:rPr>
              <w:t>Target Journal</w:t>
            </w:r>
          </w:p>
        </w:tc>
        <w:tc>
          <w:tcPr>
            <w:tcW w:w="8281" w:type="dxa"/>
            <w:gridSpan w:val="2"/>
            <w:tcBorders>
              <w:top w:val="single" w:sz="4" w:space="0" w:color="E7E6E6" w:themeColor="background2"/>
              <w:left w:val="single" w:sz="4" w:space="0" w:color="E7E6E6" w:themeColor="background2"/>
              <w:bottom w:val="single" w:sz="4" w:space="0" w:color="E7E6E6" w:themeColor="background2"/>
            </w:tcBorders>
          </w:tcPr>
          <w:p w14:paraId="56FFBD72" w14:textId="6997398D" w:rsidR="00971D43" w:rsidRPr="008673B8" w:rsidRDefault="00971D43" w:rsidP="00CF0D06">
            <w:pPr>
              <w:rPr>
                <w:rFonts w:asciiTheme="majorHAnsi" w:hAnsiTheme="majorHAnsi" w:cstheme="majorHAnsi"/>
                <w:sz w:val="22"/>
                <w:szCs w:val="22"/>
              </w:rPr>
            </w:pPr>
            <w:r w:rsidRPr="00CE3AF5">
              <w:t>JAMA/ JAMA Network Open</w:t>
            </w:r>
            <w:r>
              <w:t>/ JASN</w:t>
            </w:r>
          </w:p>
        </w:tc>
      </w:tr>
      <w:tr w:rsidR="00971D43" w:rsidRPr="005F7C97" w14:paraId="72C6FF4B" w14:textId="77777777" w:rsidTr="00971D43">
        <w:trPr>
          <w:gridAfter w:val="1"/>
          <w:wAfter w:w="4149" w:type="dxa"/>
          <w:trHeight w:val="669"/>
        </w:trPr>
        <w:tc>
          <w:tcPr>
            <w:tcW w:w="2970" w:type="dxa"/>
            <w:tcBorders>
              <w:top w:val="single" w:sz="4" w:space="0" w:color="E7E6E6" w:themeColor="background2"/>
              <w:bottom w:val="single" w:sz="4" w:space="0" w:color="E7E6E6" w:themeColor="background2"/>
              <w:right w:val="single" w:sz="4" w:space="0" w:color="E7E6E6" w:themeColor="background2"/>
            </w:tcBorders>
            <w:vAlign w:val="center"/>
          </w:tcPr>
          <w:p w14:paraId="19D29570" w14:textId="77777777" w:rsidR="00971D43" w:rsidRDefault="00971D43" w:rsidP="00CF0D06">
            <w:pPr>
              <w:rPr>
                <w:rFonts w:ascii="Calibri Light" w:hAnsi="Calibri Light"/>
                <w:b/>
                <w:sz w:val="22"/>
              </w:rPr>
            </w:pPr>
          </w:p>
          <w:p w14:paraId="3EBBAD20" w14:textId="77777777" w:rsidR="00971D43" w:rsidRDefault="00971D43" w:rsidP="00CF0D06">
            <w:pPr>
              <w:rPr>
                <w:rFonts w:ascii="Calibri Light" w:hAnsi="Calibri Light"/>
                <w:b/>
                <w:sz w:val="22"/>
              </w:rPr>
            </w:pPr>
            <w:r>
              <w:rPr>
                <w:rFonts w:ascii="Calibri Light" w:hAnsi="Calibri Light"/>
                <w:b/>
                <w:sz w:val="22"/>
              </w:rPr>
              <w:t>Milestones</w:t>
            </w:r>
          </w:p>
          <w:p w14:paraId="40ED6A62" w14:textId="77777777" w:rsidR="00971D43" w:rsidRPr="0093273D" w:rsidRDefault="00971D43" w:rsidP="0037632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Pr>
                <w:rFonts w:asciiTheme="majorHAnsi" w:hAnsiTheme="majorHAnsi"/>
                <w:i/>
                <w:sz w:val="22"/>
              </w:rPr>
              <w:t xml:space="preserve"> should include the key dates for completion of project, </w:t>
            </w:r>
            <w:r w:rsidRPr="0093273D">
              <w:rPr>
                <w:rFonts w:asciiTheme="majorHAnsi" w:hAnsiTheme="majorHAnsi"/>
                <w:i/>
                <w:sz w:val="22"/>
              </w:rPr>
              <w:t>including approval, project duration, draft</w:t>
            </w:r>
            <w:r>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439A7287" w14:textId="6987CD0F" w:rsidR="00971D43" w:rsidRPr="0074111E" w:rsidRDefault="00971D43" w:rsidP="00CF0D06">
            <w:pPr>
              <w:rPr>
                <w:rFonts w:ascii="Calibri Light" w:hAnsi="Calibri Light"/>
                <w:b/>
                <w:sz w:val="22"/>
              </w:rPr>
            </w:pPr>
          </w:p>
        </w:tc>
        <w:tc>
          <w:tcPr>
            <w:tcW w:w="8281" w:type="dxa"/>
            <w:gridSpan w:val="2"/>
            <w:tcBorders>
              <w:top w:val="single" w:sz="4" w:space="0" w:color="E7E6E6" w:themeColor="background2"/>
              <w:left w:val="single" w:sz="4" w:space="0" w:color="E7E6E6" w:themeColor="background2"/>
              <w:bottom w:val="single" w:sz="4" w:space="0" w:color="E7E6E6" w:themeColor="background2"/>
            </w:tcBorders>
          </w:tcPr>
          <w:p w14:paraId="62BCD89C" w14:textId="77777777" w:rsidR="00971D43" w:rsidRPr="00083F39" w:rsidRDefault="00971D43" w:rsidP="00CF0D06">
            <w:r w:rsidRPr="00083F39">
              <w:t>J</w:t>
            </w:r>
            <w:r>
              <w:t>uly</w:t>
            </w:r>
            <w:r w:rsidRPr="00083F39">
              <w:t xml:space="preserve"> 1, 2021: Determine site specific chart review plan</w:t>
            </w:r>
            <w:r>
              <w:t>/ initial data pull</w:t>
            </w:r>
          </w:p>
          <w:p w14:paraId="01CEB5A9" w14:textId="77777777" w:rsidR="00971D43" w:rsidRPr="00083F39" w:rsidRDefault="00971D43" w:rsidP="00CF0D06">
            <w:r w:rsidRPr="00083F39">
              <w:t>Ju</w:t>
            </w:r>
            <w:r>
              <w:t>ly</w:t>
            </w:r>
            <w:r w:rsidRPr="00083F39">
              <w:t xml:space="preserve"> </w:t>
            </w:r>
            <w:r>
              <w:t>15</w:t>
            </w:r>
            <w:r w:rsidRPr="00083F39">
              <w:t>,2021: Discuss issues with initial chart review</w:t>
            </w:r>
          </w:p>
          <w:p w14:paraId="721BD7D4" w14:textId="77777777" w:rsidR="00971D43" w:rsidRDefault="00971D43" w:rsidP="00CF0D06">
            <w:r>
              <w:t>Aug 1</w:t>
            </w:r>
            <w:r w:rsidRPr="00083F39">
              <w:t>, 2021: Deadline to submit chart reviews</w:t>
            </w:r>
          </w:p>
          <w:p w14:paraId="3133CC24" w14:textId="77777777" w:rsidR="00971D43" w:rsidRDefault="00971D43" w:rsidP="00247A43">
            <w:r>
              <w:t>August 15, 2021: Data analysis</w:t>
            </w:r>
          </w:p>
          <w:p w14:paraId="098C9F46" w14:textId="6F170F8F" w:rsidR="00971D43" w:rsidRPr="00CE3AF5" w:rsidRDefault="00971D43" w:rsidP="00CF0D06"/>
        </w:tc>
      </w:tr>
      <w:tr w:rsidR="00971D43" w:rsidRPr="005F7C97" w14:paraId="67A1F9A2" w14:textId="77777777" w:rsidTr="00971D43">
        <w:trPr>
          <w:gridAfter w:val="1"/>
          <w:wAfter w:w="4149" w:type="dxa"/>
          <w:trHeight w:val="669"/>
        </w:trPr>
        <w:tc>
          <w:tcPr>
            <w:tcW w:w="2970" w:type="dxa"/>
            <w:tcBorders>
              <w:top w:val="single" w:sz="4" w:space="0" w:color="E7E6E6" w:themeColor="background2"/>
              <w:bottom w:val="single" w:sz="4" w:space="0" w:color="E7E6E6" w:themeColor="background2"/>
              <w:right w:val="single" w:sz="4" w:space="0" w:color="E7E6E6" w:themeColor="background2"/>
            </w:tcBorders>
            <w:vAlign w:val="center"/>
          </w:tcPr>
          <w:p w14:paraId="5DF07AF9" w14:textId="77777777" w:rsidR="00971D43" w:rsidRPr="0074111E" w:rsidRDefault="00971D43" w:rsidP="00CF0D06">
            <w:pPr>
              <w:rPr>
                <w:rFonts w:ascii="Calibri Light" w:hAnsi="Calibri Light"/>
                <w:b/>
                <w:sz w:val="22"/>
              </w:rPr>
            </w:pPr>
          </w:p>
        </w:tc>
        <w:tc>
          <w:tcPr>
            <w:tcW w:w="8281" w:type="dxa"/>
            <w:gridSpan w:val="2"/>
            <w:tcBorders>
              <w:top w:val="single" w:sz="4" w:space="0" w:color="E7E6E6" w:themeColor="background2"/>
              <w:left w:val="single" w:sz="4" w:space="0" w:color="E7E6E6" w:themeColor="background2"/>
              <w:bottom w:val="single" w:sz="4" w:space="0" w:color="E7E6E6" w:themeColor="background2"/>
            </w:tcBorders>
          </w:tcPr>
          <w:p w14:paraId="4089201E" w14:textId="195B9DA0" w:rsidR="00971D43" w:rsidRPr="00083F39" w:rsidRDefault="00971D43" w:rsidP="006E48E2"/>
        </w:tc>
      </w:tr>
    </w:tbl>
    <w:p w14:paraId="4BF2BAC8" w14:textId="77777777" w:rsidR="002142B6" w:rsidRDefault="00971D43"/>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10864760"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(repeated values &amp; age at event): ICD, CPT, Phecodes</w:t>
      </w:r>
    </w:p>
    <w:p w14:paraId="6BED64D8" w14:textId="6F4E52DB"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086143C4" w14:textId="710618D0"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68117FC0" w14:textId="2E6C0420" w:rsidR="00B845FF" w:rsidRP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lastRenderedPageBreak/>
        <w:t>Med</w:t>
      </w:r>
      <w:r w:rsidR="0025109A">
        <w:rPr>
          <w:rFonts w:asciiTheme="majorHAnsi" w:hAnsiTheme="majorHAnsi" w:cstheme="majorHAnsi"/>
          <w:sz w:val="22"/>
          <w:szCs w:val="22"/>
          <w:u w:val="single"/>
        </w:rPr>
        <w:t>ications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(medication name, repeated,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Cerivastatin sodium, Rosuvastatin, Simvastatin, Fluvastatin, Pravastatin, Lovastatin, Atorvastatin, &amp; Pitavastatin</w:t>
      </w:r>
    </w:p>
    <w:p w14:paraId="4CA502B6" w14:textId="0549E706" w:rsidR="00B845FF" w:rsidRDefault="00B845FF" w:rsidP="00B845FF">
      <w:pPr>
        <w:pStyle w:val="ListParagraph"/>
        <w:numPr>
          <w:ilvl w:val="0"/>
          <w:numId w:val="4"/>
        </w:numPr>
        <w:rPr>
          <w:rFonts w:asciiTheme="majorHAnsi" w:hAnsiTheme="majorHAnsi" w:cstheme="majorHAnsi"/>
          <w:sz w:val="22"/>
          <w:szCs w:val="22"/>
        </w:rPr>
      </w:pPr>
      <w:r>
        <w:rPr>
          <w:rFonts w:asciiTheme="majorHAnsi" w:hAnsiTheme="majorHAnsi" w:cstheme="majorHAnsi"/>
          <w:sz w:val="22"/>
          <w:szCs w:val="22"/>
          <w:u w:val="single"/>
        </w:rPr>
        <w:t>Other: Case/Control status on Phase I and Phase II phenotype:</w:t>
      </w:r>
      <w:r>
        <w:rPr>
          <w:rFonts w:asciiTheme="majorHAnsi" w:hAnsiTheme="majorHAnsi" w:cstheme="majorHAnsi"/>
          <w:sz w:val="22"/>
          <w:szCs w:val="22"/>
        </w:rPr>
        <w:t xml:space="preserve"> only on GWAS dataset participants</w:t>
      </w:r>
    </w:p>
    <w:p w14:paraId="0904A768" w14:textId="014CC009"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1567D" w14:textId="77777777" w:rsidR="005B3BBA" w:rsidRDefault="005B3BBA" w:rsidP="0093273D">
      <w:r>
        <w:separator/>
      </w:r>
    </w:p>
  </w:endnote>
  <w:endnote w:type="continuationSeparator" w:id="0">
    <w:p w14:paraId="3A45EEA5" w14:textId="77777777" w:rsidR="005B3BBA" w:rsidRDefault="005B3BBA"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734CDFAF"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D5597C">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18527" w14:textId="77777777" w:rsidR="005B3BBA" w:rsidRDefault="005B3BBA" w:rsidP="0093273D">
      <w:r>
        <w:separator/>
      </w:r>
    </w:p>
  </w:footnote>
  <w:footnote w:type="continuationSeparator" w:id="0">
    <w:p w14:paraId="3825ACCB" w14:textId="77777777" w:rsidR="005B3BBA" w:rsidRDefault="005B3BBA"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4CE7"/>
    <w:multiLevelType w:val="hybridMultilevel"/>
    <w:tmpl w:val="C43259EE"/>
    <w:lvl w:ilvl="0" w:tplc="0409000F">
      <w:start w:val="1"/>
      <w:numFmt w:val="decimal"/>
      <w:lvlText w:val="%1."/>
      <w:lvlJc w:val="left"/>
      <w:pPr>
        <w:ind w:left="4230" w:hanging="360"/>
      </w:pPr>
      <w:rPr>
        <w:rFonts w:hint="default"/>
      </w:rPr>
    </w:lvl>
    <w:lvl w:ilvl="1" w:tplc="04090019" w:tentative="1">
      <w:start w:val="1"/>
      <w:numFmt w:val="lowerLetter"/>
      <w:lvlText w:val="%2."/>
      <w:lvlJc w:val="left"/>
      <w:pPr>
        <w:ind w:left="4950" w:hanging="360"/>
      </w:pPr>
    </w:lvl>
    <w:lvl w:ilvl="2" w:tplc="0409001B" w:tentative="1">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1"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F31536"/>
    <w:multiLevelType w:val="hybridMultilevel"/>
    <w:tmpl w:val="B9848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26079"/>
    <w:multiLevelType w:val="hybridMultilevel"/>
    <w:tmpl w:val="685866C4"/>
    <w:lvl w:ilvl="0" w:tplc="3140C22A">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C523C69"/>
    <w:multiLevelType w:val="hybridMultilevel"/>
    <w:tmpl w:val="5EA8C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184381"/>
    <w:multiLevelType w:val="hybridMultilevel"/>
    <w:tmpl w:val="E9CA7302"/>
    <w:lvl w:ilvl="0" w:tplc="9A2037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3B60E8"/>
    <w:multiLevelType w:val="hybridMultilevel"/>
    <w:tmpl w:val="5076407E"/>
    <w:lvl w:ilvl="0" w:tplc="9CB43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A97F9F"/>
    <w:multiLevelType w:val="hybridMultilevel"/>
    <w:tmpl w:val="F71A6B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870E35"/>
    <w:multiLevelType w:val="hybridMultilevel"/>
    <w:tmpl w:val="CC325784"/>
    <w:lvl w:ilvl="0" w:tplc="09427728">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602387C"/>
    <w:multiLevelType w:val="hybridMultilevel"/>
    <w:tmpl w:val="32400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613CC9"/>
    <w:multiLevelType w:val="hybridMultilevel"/>
    <w:tmpl w:val="2D404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A70C56"/>
    <w:multiLevelType w:val="hybridMultilevel"/>
    <w:tmpl w:val="52785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A15C01"/>
    <w:multiLevelType w:val="hybridMultilevel"/>
    <w:tmpl w:val="C4FEF7E4"/>
    <w:lvl w:ilvl="0" w:tplc="C95EB5A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C5812FD"/>
    <w:multiLevelType w:val="hybridMultilevel"/>
    <w:tmpl w:val="B46ACB84"/>
    <w:lvl w:ilvl="0" w:tplc="AD507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9"/>
  </w:num>
  <w:num w:numId="3">
    <w:abstractNumId w:val="6"/>
  </w:num>
  <w:num w:numId="4">
    <w:abstractNumId w:val="4"/>
  </w:num>
  <w:num w:numId="5">
    <w:abstractNumId w:val="2"/>
  </w:num>
  <w:num w:numId="6">
    <w:abstractNumId w:val="10"/>
  </w:num>
  <w:num w:numId="7">
    <w:abstractNumId w:val="11"/>
  </w:num>
  <w:num w:numId="8">
    <w:abstractNumId w:val="8"/>
  </w:num>
  <w:num w:numId="9">
    <w:abstractNumId w:val="17"/>
  </w:num>
  <w:num w:numId="10">
    <w:abstractNumId w:val="12"/>
  </w:num>
  <w:num w:numId="11">
    <w:abstractNumId w:val="0"/>
  </w:num>
  <w:num w:numId="12">
    <w:abstractNumId w:val="16"/>
  </w:num>
  <w:num w:numId="13">
    <w:abstractNumId w:val="14"/>
  </w:num>
  <w:num w:numId="14">
    <w:abstractNumId w:val="5"/>
  </w:num>
  <w:num w:numId="15">
    <w:abstractNumId w:val="3"/>
  </w:num>
  <w:num w:numId="16">
    <w:abstractNumId w:val="15"/>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AxMbYwMjIzNjcyMjdT0lEKTi0uzszPAykwqgUAAiGdYCwAAAA="/>
  </w:docVars>
  <w:rsids>
    <w:rsidRoot w:val="0093273D"/>
    <w:rsid w:val="0002040E"/>
    <w:rsid w:val="00061A7E"/>
    <w:rsid w:val="0007246C"/>
    <w:rsid w:val="000726B0"/>
    <w:rsid w:val="00082219"/>
    <w:rsid w:val="00083F39"/>
    <w:rsid w:val="000A12A3"/>
    <w:rsid w:val="000B7654"/>
    <w:rsid w:val="00117500"/>
    <w:rsid w:val="001859C5"/>
    <w:rsid w:val="001D3C4C"/>
    <w:rsid w:val="001F3540"/>
    <w:rsid w:val="00247A43"/>
    <w:rsid w:val="00247EC3"/>
    <w:rsid w:val="0025109A"/>
    <w:rsid w:val="00293183"/>
    <w:rsid w:val="00296525"/>
    <w:rsid w:val="002C1D02"/>
    <w:rsid w:val="002E529D"/>
    <w:rsid w:val="00376326"/>
    <w:rsid w:val="003B2D38"/>
    <w:rsid w:val="003F367E"/>
    <w:rsid w:val="003F76B7"/>
    <w:rsid w:val="004D7F55"/>
    <w:rsid w:val="004E0E86"/>
    <w:rsid w:val="00571D40"/>
    <w:rsid w:val="00594CF3"/>
    <w:rsid w:val="00595E27"/>
    <w:rsid w:val="005B3BBA"/>
    <w:rsid w:val="005B49BC"/>
    <w:rsid w:val="005F213F"/>
    <w:rsid w:val="00614403"/>
    <w:rsid w:val="006166BF"/>
    <w:rsid w:val="00625689"/>
    <w:rsid w:val="0063131E"/>
    <w:rsid w:val="006C0F8E"/>
    <w:rsid w:val="006E48E2"/>
    <w:rsid w:val="00702039"/>
    <w:rsid w:val="00704EEF"/>
    <w:rsid w:val="00743B44"/>
    <w:rsid w:val="00767E8B"/>
    <w:rsid w:val="007A5F4A"/>
    <w:rsid w:val="007D7B06"/>
    <w:rsid w:val="007F3F81"/>
    <w:rsid w:val="00846B12"/>
    <w:rsid w:val="008673B8"/>
    <w:rsid w:val="00870367"/>
    <w:rsid w:val="008B0CE2"/>
    <w:rsid w:val="008B754A"/>
    <w:rsid w:val="008C2527"/>
    <w:rsid w:val="00900D3C"/>
    <w:rsid w:val="0093273D"/>
    <w:rsid w:val="00934EAD"/>
    <w:rsid w:val="00971D43"/>
    <w:rsid w:val="00A032E3"/>
    <w:rsid w:val="00A14096"/>
    <w:rsid w:val="00A674F0"/>
    <w:rsid w:val="00A726E3"/>
    <w:rsid w:val="00AF586E"/>
    <w:rsid w:val="00B671E8"/>
    <w:rsid w:val="00B845FF"/>
    <w:rsid w:val="00BD449E"/>
    <w:rsid w:val="00C367EC"/>
    <w:rsid w:val="00C40404"/>
    <w:rsid w:val="00CE3AF5"/>
    <w:rsid w:val="00CF6036"/>
    <w:rsid w:val="00D5597C"/>
    <w:rsid w:val="00D93D28"/>
    <w:rsid w:val="00DB573E"/>
    <w:rsid w:val="00E3005D"/>
    <w:rsid w:val="00E82632"/>
    <w:rsid w:val="00EC0BA7"/>
    <w:rsid w:val="00EF4675"/>
    <w:rsid w:val="00EF6963"/>
    <w:rsid w:val="00F039A4"/>
    <w:rsid w:val="00F8798E"/>
    <w:rsid w:val="00FA709D"/>
    <w:rsid w:val="00FB22BD"/>
    <w:rsid w:val="00FD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table" w:styleId="GridTable2">
    <w:name w:val="Grid Table 2"/>
    <w:basedOn w:val="TableNormal"/>
    <w:uiPriority w:val="47"/>
    <w:rsid w:val="0029318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msonormal">
    <w:name w:val="x_msonormal"/>
    <w:basedOn w:val="Normal"/>
    <w:rsid w:val="00A032E3"/>
    <w:rPr>
      <w:rFonts w:ascii="Calibri" w:eastAsiaTheme="minorHAnsi" w:hAnsi="Calibri" w:cs="Calibri"/>
      <w:sz w:val="22"/>
      <w:szCs w:val="22"/>
    </w:rPr>
  </w:style>
  <w:style w:type="table" w:styleId="GridTable4">
    <w:name w:val="Grid Table 4"/>
    <w:basedOn w:val="TableNormal"/>
    <w:uiPriority w:val="49"/>
    <w:rsid w:val="00EF467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251505">
      <w:bodyDiv w:val="1"/>
      <w:marLeft w:val="0"/>
      <w:marRight w:val="0"/>
      <w:marTop w:val="0"/>
      <w:marBottom w:val="0"/>
      <w:divBdr>
        <w:top w:val="none" w:sz="0" w:space="0" w:color="auto"/>
        <w:left w:val="none" w:sz="0" w:space="0" w:color="auto"/>
        <w:bottom w:val="none" w:sz="0" w:space="0" w:color="auto"/>
        <w:right w:val="none" w:sz="0" w:space="0" w:color="auto"/>
      </w:divBdr>
    </w:div>
    <w:div w:id="607465969">
      <w:bodyDiv w:val="1"/>
      <w:marLeft w:val="0"/>
      <w:marRight w:val="0"/>
      <w:marTop w:val="0"/>
      <w:marBottom w:val="0"/>
      <w:divBdr>
        <w:top w:val="none" w:sz="0" w:space="0" w:color="auto"/>
        <w:left w:val="none" w:sz="0" w:space="0" w:color="auto"/>
        <w:bottom w:val="none" w:sz="0" w:space="0" w:color="auto"/>
        <w:right w:val="none" w:sz="0" w:space="0" w:color="auto"/>
      </w:divBdr>
    </w:div>
    <w:div w:id="932397755">
      <w:bodyDiv w:val="1"/>
      <w:marLeft w:val="0"/>
      <w:marRight w:val="0"/>
      <w:marTop w:val="0"/>
      <w:marBottom w:val="0"/>
      <w:divBdr>
        <w:top w:val="none" w:sz="0" w:space="0" w:color="auto"/>
        <w:left w:val="none" w:sz="0" w:space="0" w:color="auto"/>
        <w:bottom w:val="none" w:sz="0" w:space="0" w:color="auto"/>
        <w:right w:val="none" w:sz="0" w:space="0" w:color="auto"/>
      </w:divBdr>
    </w:div>
    <w:div w:id="9766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2661</Words>
  <Characters>15168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Walker, Henry P</cp:lastModifiedBy>
  <cp:revision>3</cp:revision>
  <dcterms:created xsi:type="dcterms:W3CDTF">2022-01-12T23:20:00Z</dcterms:created>
  <dcterms:modified xsi:type="dcterms:W3CDTF">2022-01-12T23:27:00Z</dcterms:modified>
</cp:coreProperties>
</file>