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601D96CB" w:rsidR="0093273D" w:rsidRPr="008673B8" w:rsidRDefault="00B63DA7" w:rsidP="00CF0D06">
            <w:pPr>
              <w:rPr>
                <w:rFonts w:asciiTheme="majorHAnsi" w:hAnsiTheme="majorHAnsi" w:cstheme="majorHAnsi"/>
                <w:sz w:val="22"/>
                <w:szCs w:val="22"/>
              </w:rPr>
            </w:pPr>
            <w:r>
              <w:rPr>
                <w:rFonts w:asciiTheme="majorHAnsi" w:hAnsiTheme="majorHAnsi" w:cstheme="majorHAnsi"/>
                <w:sz w:val="22"/>
                <w:szCs w:val="22"/>
              </w:rPr>
              <w:t>NT443</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09D980B" w:rsidR="0093273D" w:rsidRPr="008673B8" w:rsidRDefault="00181241" w:rsidP="00CF0D06">
            <w:pPr>
              <w:rPr>
                <w:rFonts w:asciiTheme="majorHAnsi" w:hAnsiTheme="majorHAnsi" w:cstheme="majorHAnsi"/>
                <w:sz w:val="22"/>
                <w:szCs w:val="22"/>
              </w:rPr>
            </w:pPr>
            <w:r>
              <w:rPr>
                <w:rFonts w:asciiTheme="majorHAnsi" w:hAnsiTheme="majorHAnsi" w:cstheme="majorHAnsi"/>
                <w:sz w:val="22"/>
                <w:szCs w:val="22"/>
              </w:rPr>
              <w:t>2</w:t>
            </w:r>
            <w:r w:rsidR="009712E3">
              <w:rPr>
                <w:rFonts w:asciiTheme="majorHAnsi" w:hAnsiTheme="majorHAnsi" w:cstheme="majorHAnsi"/>
                <w:sz w:val="22"/>
                <w:szCs w:val="22"/>
              </w:rPr>
              <w:t>/1</w:t>
            </w:r>
            <w:r>
              <w:rPr>
                <w:rFonts w:asciiTheme="majorHAnsi" w:hAnsiTheme="majorHAnsi" w:cstheme="majorHAnsi"/>
                <w:sz w:val="22"/>
                <w:szCs w:val="22"/>
              </w:rPr>
              <w:t>7</w:t>
            </w:r>
            <w:r w:rsidR="004C7914">
              <w:rPr>
                <w:rFonts w:asciiTheme="majorHAnsi" w:hAnsiTheme="majorHAnsi" w:cstheme="majorHAnsi"/>
                <w:sz w:val="22"/>
                <w:szCs w:val="22"/>
              </w:rPr>
              <w:t>/202</w:t>
            </w:r>
            <w:r w:rsidR="009712E3">
              <w:rPr>
                <w:rFonts w:asciiTheme="majorHAnsi" w:hAnsiTheme="majorHAnsi" w:cstheme="majorHAnsi"/>
                <w:sz w:val="22"/>
                <w:szCs w:val="22"/>
              </w:rPr>
              <w:t>2</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168E16D" w:rsidR="0093273D" w:rsidRPr="008673B8" w:rsidRDefault="009712E3" w:rsidP="00CF0D06">
            <w:pPr>
              <w:rPr>
                <w:rFonts w:asciiTheme="majorHAnsi" w:hAnsiTheme="majorHAnsi" w:cstheme="majorHAnsi"/>
                <w:sz w:val="22"/>
                <w:szCs w:val="22"/>
              </w:rPr>
            </w:pPr>
            <w:r>
              <w:rPr>
                <w:rFonts w:asciiTheme="majorHAnsi" w:hAnsiTheme="majorHAnsi" w:cstheme="majorHAnsi"/>
                <w:sz w:val="22"/>
                <w:szCs w:val="22"/>
              </w:rPr>
              <w:t>Clinical implementation of polygenic risk scores for 10 conditions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0DA3C1EE" w:rsidR="004C7914" w:rsidRPr="008673B8" w:rsidRDefault="00FF26C6" w:rsidP="00CF0D06">
            <w:pPr>
              <w:rPr>
                <w:rFonts w:asciiTheme="majorHAnsi" w:hAnsiTheme="majorHAnsi" w:cstheme="majorHAnsi"/>
                <w:sz w:val="22"/>
                <w:szCs w:val="22"/>
              </w:rPr>
            </w:pPr>
            <w:r>
              <w:rPr>
                <w:rFonts w:asciiTheme="majorHAnsi" w:hAnsiTheme="majorHAnsi" w:cstheme="majorHAnsi"/>
                <w:sz w:val="22"/>
                <w:szCs w:val="22"/>
              </w:rPr>
              <w:t>Niall Lennon</w:t>
            </w:r>
          </w:p>
        </w:tc>
      </w:tr>
      <w:tr w:rsidR="009B3688" w:rsidRPr="005F7C97" w14:paraId="54E0C22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74111E" w:rsidRDefault="009B3688"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3E04B52E" w:rsidR="004C7914" w:rsidRPr="008673B8" w:rsidRDefault="007D55EE" w:rsidP="00E907FC">
            <w:pPr>
              <w:rPr>
                <w:rFonts w:asciiTheme="majorHAnsi" w:hAnsiTheme="majorHAnsi" w:cstheme="majorHAnsi"/>
                <w:sz w:val="22"/>
                <w:szCs w:val="22"/>
              </w:rPr>
            </w:pPr>
            <w:r w:rsidRPr="007D55EE">
              <w:rPr>
                <w:rFonts w:asciiTheme="majorHAnsi" w:hAnsiTheme="majorHAnsi" w:cstheme="majorHAnsi"/>
                <w:sz w:val="22"/>
                <w:szCs w:val="22"/>
              </w:rPr>
              <w:t>nlennon@broadinstitute.org</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4E8F831F" w:rsidR="0093273D" w:rsidRPr="008673B8" w:rsidRDefault="00FF26C6" w:rsidP="00CF0D06">
            <w:pPr>
              <w:rPr>
                <w:rFonts w:asciiTheme="majorHAnsi" w:hAnsiTheme="majorHAnsi" w:cstheme="majorHAnsi"/>
                <w:sz w:val="22"/>
                <w:szCs w:val="22"/>
              </w:rPr>
            </w:pPr>
            <w:r>
              <w:rPr>
                <w:rFonts w:asciiTheme="majorHAnsi" w:hAnsiTheme="majorHAnsi" w:cstheme="majorHAnsi"/>
                <w:sz w:val="22"/>
                <w:szCs w:val="22"/>
              </w:rPr>
              <w:t>Eimear E. Kenny</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3169333B" w:rsidR="0093273D" w:rsidRPr="00373CE8" w:rsidRDefault="006924D8" w:rsidP="00CF0D06">
            <w:r>
              <w:rPr>
                <w:rFonts w:asciiTheme="majorHAnsi" w:hAnsiTheme="majorHAnsi" w:cstheme="majorHAnsi"/>
                <w:sz w:val="22"/>
                <w:szCs w:val="22"/>
              </w:rPr>
              <w:t xml:space="preserve">Patrick Sleiman, Maegan Harden, </w:t>
            </w:r>
            <w:r w:rsidR="00373CE8" w:rsidRPr="00373CE8">
              <w:rPr>
                <w:rFonts w:asciiTheme="majorHAnsi" w:hAnsiTheme="majorHAnsi" w:cstheme="majorHAnsi"/>
                <w:color w:val="000000"/>
                <w:sz w:val="22"/>
                <w:szCs w:val="22"/>
              </w:rPr>
              <w:t>Megan Roy-</w:t>
            </w:r>
            <w:proofErr w:type="spellStart"/>
            <w:r w:rsidR="00373CE8" w:rsidRPr="00373CE8">
              <w:rPr>
                <w:rFonts w:asciiTheme="majorHAnsi" w:hAnsiTheme="majorHAnsi" w:cstheme="majorHAnsi"/>
                <w:color w:val="000000"/>
                <w:sz w:val="22"/>
                <w:szCs w:val="22"/>
              </w:rPr>
              <w:t>Puckelwartz</w:t>
            </w:r>
            <w:proofErr w:type="spellEnd"/>
            <w:r w:rsidR="00373CE8" w:rsidRPr="00373CE8">
              <w:rPr>
                <w:rFonts w:asciiTheme="majorHAnsi" w:hAnsiTheme="majorHAnsi" w:cstheme="majorHAnsi"/>
                <w:sz w:val="22"/>
                <w:szCs w:val="22"/>
              </w:rPr>
              <w:t>,</w:t>
            </w:r>
            <w:r w:rsidR="00373CE8">
              <w:t xml:space="preserve"> </w:t>
            </w:r>
            <w:r w:rsidR="00B028FA">
              <w:rPr>
                <w:rFonts w:asciiTheme="majorHAnsi" w:hAnsiTheme="majorHAnsi" w:cstheme="majorHAnsi"/>
                <w:sz w:val="22"/>
                <w:szCs w:val="22"/>
              </w:rPr>
              <w:t>o</w:t>
            </w:r>
            <w:r>
              <w:rPr>
                <w:rFonts w:asciiTheme="majorHAnsi" w:hAnsiTheme="majorHAnsi" w:cstheme="majorHAnsi"/>
                <w:sz w:val="22"/>
                <w:szCs w:val="22"/>
              </w:rPr>
              <w:t>ther co-chairs, leadership, PIs; members of</w:t>
            </w:r>
            <w:r w:rsidR="00373CE8">
              <w:rPr>
                <w:rFonts w:asciiTheme="majorHAnsi" w:hAnsiTheme="majorHAnsi" w:cstheme="majorHAnsi"/>
                <w:sz w:val="22"/>
                <w:szCs w:val="22"/>
              </w:rPr>
              <w:t xml:space="preserve"> PRS/Genotyping </w:t>
            </w:r>
            <w:proofErr w:type="spellStart"/>
            <w:r w:rsidR="00373CE8">
              <w:rPr>
                <w:rFonts w:asciiTheme="majorHAnsi" w:hAnsiTheme="majorHAnsi" w:cstheme="majorHAnsi"/>
                <w:sz w:val="22"/>
                <w:szCs w:val="22"/>
              </w:rPr>
              <w:t>wg</w:t>
            </w:r>
            <w:proofErr w:type="spellEnd"/>
            <w:r>
              <w:rPr>
                <w:rFonts w:asciiTheme="majorHAnsi" w:hAnsiTheme="majorHAnsi" w:cstheme="majorHAnsi"/>
                <w:sz w:val="22"/>
                <w:szCs w:val="22"/>
              </w:rPr>
              <w:t xml:space="preserve"> interested in joining the writing team. </w:t>
            </w:r>
            <w:r w:rsidR="00882720">
              <w:rPr>
                <w:rFonts w:asciiTheme="majorHAnsi" w:hAnsiTheme="majorHAnsi" w:cstheme="majorHAnsi"/>
                <w:sz w:val="22"/>
                <w:szCs w:val="22"/>
              </w:rPr>
              <w:t xml:space="preserve"> </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7C5FDB2" w14:textId="17B374C0" w:rsidR="0093273D" w:rsidRPr="008673B8" w:rsidRDefault="00FF26C6" w:rsidP="00CF0D06">
            <w:pPr>
              <w:rPr>
                <w:rFonts w:asciiTheme="majorHAnsi" w:hAnsiTheme="majorHAnsi" w:cstheme="majorHAnsi"/>
                <w:sz w:val="22"/>
                <w:szCs w:val="22"/>
              </w:rPr>
            </w:pPr>
            <w:proofErr w:type="spellStart"/>
            <w:r>
              <w:rPr>
                <w:rFonts w:asciiTheme="majorHAnsi" w:hAnsiTheme="majorHAnsi" w:cstheme="majorHAnsi"/>
                <w:sz w:val="22"/>
                <w:szCs w:val="22"/>
              </w:rPr>
              <w:t>eMERGE</w:t>
            </w:r>
            <w:proofErr w:type="spellEnd"/>
            <w:r>
              <w:rPr>
                <w:rFonts w:asciiTheme="majorHAnsi" w:hAnsiTheme="majorHAnsi" w:cstheme="majorHAnsi"/>
                <w:sz w:val="22"/>
                <w:szCs w:val="22"/>
              </w:rPr>
              <w:t xml:space="preserve"> IV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B1D34CC" w14:textId="77777777" w:rsidR="00947406" w:rsidRDefault="00947406" w:rsidP="00E907FC">
            <w:pPr>
              <w:rPr>
                <w:rFonts w:asciiTheme="majorHAnsi" w:hAnsiTheme="majorHAnsi" w:cstheme="majorHAnsi"/>
                <w:color w:val="000000"/>
                <w:sz w:val="22"/>
                <w:szCs w:val="22"/>
              </w:rPr>
            </w:pPr>
          </w:p>
          <w:p w14:paraId="6FB4F6E8" w14:textId="324E59FD" w:rsidR="00063DB9" w:rsidRDefault="00E907FC" w:rsidP="00E907FC">
            <w:pPr>
              <w:rPr>
                <w:rFonts w:asciiTheme="majorHAnsi" w:hAnsiTheme="majorHAnsi" w:cstheme="majorHAnsi"/>
                <w:color w:val="000000"/>
                <w:sz w:val="22"/>
                <w:szCs w:val="22"/>
              </w:rPr>
            </w:pPr>
            <w:r>
              <w:rPr>
                <w:rFonts w:asciiTheme="majorHAnsi" w:hAnsiTheme="majorHAnsi" w:cstheme="majorHAnsi"/>
                <w:color w:val="000000"/>
                <w:sz w:val="22"/>
                <w:szCs w:val="22"/>
              </w:rPr>
              <w:t>Recent accelerations in the genomics field mean that polygenic risk scores (PRS) are available for a wide array of traits and conditions</w:t>
            </w:r>
            <w:r w:rsidR="00947406">
              <w:rPr>
                <w:rFonts w:asciiTheme="majorHAnsi" w:hAnsiTheme="majorHAnsi" w:cstheme="majorHAnsi"/>
                <w:color w:val="000000"/>
                <w:sz w:val="22"/>
                <w:szCs w:val="22"/>
              </w:rPr>
              <w:t>, offering many potential applications to preventative medicine</w:t>
            </w:r>
            <w:r>
              <w:rPr>
                <w:rFonts w:asciiTheme="majorHAnsi" w:hAnsiTheme="majorHAnsi" w:cstheme="majorHAnsi"/>
                <w:color w:val="000000"/>
                <w:sz w:val="22"/>
                <w:szCs w:val="22"/>
              </w:rPr>
              <w:t>.</w:t>
            </w:r>
            <w:r w:rsidR="00947406">
              <w:rPr>
                <w:rFonts w:asciiTheme="majorHAnsi" w:hAnsiTheme="majorHAnsi" w:cstheme="majorHAnsi"/>
                <w:color w:val="000000"/>
                <w:sz w:val="22"/>
                <w:szCs w:val="22"/>
              </w:rPr>
              <w:t xml:space="preserve"> However</w:t>
            </w:r>
            <w:r w:rsidR="005913E1">
              <w:rPr>
                <w:rFonts w:asciiTheme="majorHAnsi" w:hAnsiTheme="majorHAnsi" w:cstheme="majorHAnsi"/>
                <w:color w:val="000000"/>
                <w:sz w:val="22"/>
                <w:szCs w:val="22"/>
              </w:rPr>
              <w:t>,</w:t>
            </w:r>
            <w:r w:rsidR="00947406">
              <w:rPr>
                <w:rFonts w:asciiTheme="majorHAnsi" w:hAnsiTheme="majorHAnsi" w:cstheme="majorHAnsi"/>
                <w:color w:val="000000"/>
                <w:sz w:val="22"/>
                <w:szCs w:val="22"/>
              </w:rPr>
              <w:t xml:space="preserve"> a clear picture has yet to emerge on how to PRS may be integrated with traditional risk information, and of the </w:t>
            </w:r>
            <w:r w:rsidR="005913E1">
              <w:rPr>
                <w:rFonts w:asciiTheme="majorHAnsi" w:hAnsiTheme="majorHAnsi" w:cstheme="majorHAnsi"/>
                <w:color w:val="000000"/>
                <w:sz w:val="22"/>
                <w:szCs w:val="22"/>
              </w:rPr>
              <w:t xml:space="preserve">clinical </w:t>
            </w:r>
            <w:r w:rsidR="00947406">
              <w:rPr>
                <w:rFonts w:asciiTheme="majorHAnsi" w:hAnsiTheme="majorHAnsi" w:cstheme="majorHAnsi"/>
                <w:color w:val="000000"/>
                <w:sz w:val="22"/>
                <w:szCs w:val="22"/>
              </w:rPr>
              <w:t xml:space="preserve">utility of the </w:t>
            </w:r>
            <w:r w:rsidR="005913E1">
              <w:rPr>
                <w:rFonts w:asciiTheme="majorHAnsi" w:hAnsiTheme="majorHAnsi" w:cstheme="majorHAnsi"/>
                <w:color w:val="000000"/>
                <w:sz w:val="22"/>
                <w:szCs w:val="22"/>
              </w:rPr>
              <w:t>return</w:t>
            </w:r>
            <w:r w:rsidR="00947406">
              <w:rPr>
                <w:rFonts w:asciiTheme="majorHAnsi" w:hAnsiTheme="majorHAnsi" w:cstheme="majorHAnsi"/>
                <w:color w:val="000000"/>
                <w:sz w:val="22"/>
                <w:szCs w:val="22"/>
              </w:rPr>
              <w:t xml:space="preserve"> of PRS</w:t>
            </w:r>
            <w:r w:rsidR="005913E1">
              <w:rPr>
                <w:rFonts w:asciiTheme="majorHAnsi" w:hAnsiTheme="majorHAnsi" w:cstheme="majorHAnsi"/>
                <w:color w:val="000000"/>
                <w:sz w:val="22"/>
                <w:szCs w:val="22"/>
              </w:rPr>
              <w:t xml:space="preserve"> to patients</w:t>
            </w:r>
            <w:r w:rsidR="00947406">
              <w:rPr>
                <w:rFonts w:asciiTheme="majorHAnsi" w:hAnsiTheme="majorHAnsi" w:cstheme="majorHAnsi"/>
                <w:color w:val="000000"/>
                <w:sz w:val="22"/>
                <w:szCs w:val="22"/>
              </w:rPr>
              <w:t xml:space="preserve">. There is also a growing concern that clinical use of PRS could contribute to health disparities due to the poorer performance of PRS in non-European ancestry individuals. </w:t>
            </w:r>
            <w:r w:rsidR="00063DB9">
              <w:rPr>
                <w:rFonts w:asciiTheme="majorHAnsi" w:hAnsiTheme="majorHAnsi" w:cstheme="majorHAnsi"/>
                <w:color w:val="000000"/>
                <w:sz w:val="22"/>
                <w:szCs w:val="22"/>
              </w:rPr>
              <w:t xml:space="preserve">Evidence to guide the implementation of PRS in clinical care is lacking, and most studies so far have focused on applications for specific conditions. </w:t>
            </w:r>
          </w:p>
          <w:p w14:paraId="6B759E85" w14:textId="77777777" w:rsidR="00063DB9" w:rsidRDefault="00063DB9" w:rsidP="00E907FC">
            <w:pPr>
              <w:rPr>
                <w:rFonts w:asciiTheme="majorHAnsi" w:hAnsiTheme="majorHAnsi" w:cstheme="majorHAnsi"/>
                <w:color w:val="000000"/>
                <w:sz w:val="22"/>
                <w:szCs w:val="22"/>
              </w:rPr>
            </w:pPr>
          </w:p>
          <w:p w14:paraId="59684B4D" w14:textId="66558158" w:rsidR="00961BED" w:rsidRDefault="00E907FC" w:rsidP="00E907FC">
            <w:pPr>
              <w:rPr>
                <w:rFonts w:asciiTheme="majorHAnsi" w:hAnsiTheme="majorHAnsi" w:cstheme="majorHAnsi"/>
                <w:color w:val="000000"/>
                <w:sz w:val="22"/>
                <w:szCs w:val="22"/>
              </w:rPr>
            </w:pPr>
            <w:r>
              <w:rPr>
                <w:rFonts w:asciiTheme="majorHAnsi" w:hAnsiTheme="majorHAnsi" w:cstheme="majorHAnsi"/>
                <w:color w:val="000000"/>
                <w:sz w:val="22"/>
                <w:szCs w:val="22"/>
              </w:rPr>
              <w:t xml:space="preserve">The </w:t>
            </w:r>
            <w:proofErr w:type="spellStart"/>
            <w:r>
              <w:rPr>
                <w:rFonts w:asciiTheme="majorHAnsi" w:hAnsiTheme="majorHAnsi" w:cstheme="majorHAnsi"/>
                <w:color w:val="000000"/>
                <w:sz w:val="22"/>
                <w:szCs w:val="22"/>
              </w:rPr>
              <w:t>eMERGE</w:t>
            </w:r>
            <w:proofErr w:type="spellEnd"/>
            <w:r>
              <w:rPr>
                <w:rFonts w:asciiTheme="majorHAnsi" w:hAnsiTheme="majorHAnsi" w:cstheme="majorHAnsi"/>
                <w:color w:val="000000"/>
                <w:sz w:val="22"/>
                <w:szCs w:val="22"/>
              </w:rPr>
              <w:t xml:space="preserve"> genomics risk assessment and management network was fund</w:t>
            </w:r>
            <w:r w:rsidR="005913E1">
              <w:rPr>
                <w:rFonts w:asciiTheme="majorHAnsi" w:hAnsiTheme="majorHAnsi" w:cstheme="majorHAnsi"/>
                <w:color w:val="000000"/>
                <w:sz w:val="22"/>
                <w:szCs w:val="22"/>
              </w:rPr>
              <w:t>ed</w:t>
            </w:r>
            <w:r>
              <w:rPr>
                <w:rFonts w:asciiTheme="majorHAnsi" w:hAnsiTheme="majorHAnsi" w:cstheme="majorHAnsi"/>
                <w:color w:val="000000"/>
                <w:sz w:val="22"/>
                <w:szCs w:val="22"/>
              </w:rPr>
              <w:t xml:space="preserve"> in summer 2020 with the goal of</w:t>
            </w:r>
            <w:r w:rsidR="00947406">
              <w:rPr>
                <w:rFonts w:asciiTheme="majorHAnsi" w:hAnsiTheme="majorHAnsi" w:cstheme="majorHAnsi"/>
                <w:color w:val="000000"/>
                <w:sz w:val="22"/>
                <w:szCs w:val="22"/>
              </w:rPr>
              <w:t xml:space="preserve"> integrating PRS in clinical care </w:t>
            </w:r>
            <w:r w:rsidR="005913E1">
              <w:rPr>
                <w:rFonts w:asciiTheme="majorHAnsi" w:hAnsiTheme="majorHAnsi" w:cstheme="majorHAnsi"/>
                <w:color w:val="000000"/>
                <w:sz w:val="22"/>
                <w:szCs w:val="22"/>
              </w:rPr>
              <w:t>and to measure</w:t>
            </w:r>
            <w:r w:rsidR="00947406">
              <w:rPr>
                <w:rFonts w:asciiTheme="majorHAnsi" w:hAnsiTheme="majorHAnsi" w:cstheme="majorHAnsi"/>
                <w:color w:val="000000"/>
                <w:sz w:val="22"/>
                <w:szCs w:val="22"/>
              </w:rPr>
              <w:t xml:space="preserve"> health outcomes in diverse populations. Over the next 24 months, the Network will recruit 25,000 children and adults of diverse ancestry, prospectively calculate their genomic risk for selected conditions, return risk estimates, deliver management recommendations to participants and providers in clinical care settings</w:t>
            </w:r>
            <w:r w:rsidR="005913E1">
              <w:rPr>
                <w:rFonts w:asciiTheme="majorHAnsi" w:hAnsiTheme="majorHAnsi" w:cstheme="majorHAnsi"/>
                <w:color w:val="000000"/>
                <w:sz w:val="22"/>
                <w:szCs w:val="22"/>
              </w:rPr>
              <w:t>, and measure outcomes</w:t>
            </w:r>
            <w:r w:rsidR="00947406">
              <w:rPr>
                <w:rFonts w:asciiTheme="majorHAnsi" w:hAnsiTheme="majorHAnsi" w:cstheme="majorHAnsi"/>
                <w:color w:val="000000"/>
                <w:sz w:val="22"/>
                <w:szCs w:val="22"/>
              </w:rPr>
              <w:t xml:space="preserve">. This paper will describe our experiences </w:t>
            </w:r>
            <w:r w:rsidR="005913E1">
              <w:rPr>
                <w:rFonts w:asciiTheme="majorHAnsi" w:hAnsiTheme="majorHAnsi" w:cstheme="majorHAnsi"/>
                <w:color w:val="000000"/>
                <w:sz w:val="22"/>
                <w:szCs w:val="22"/>
              </w:rPr>
              <w:t xml:space="preserve">selecting </w:t>
            </w:r>
            <w:r w:rsidR="00947406">
              <w:rPr>
                <w:rFonts w:asciiTheme="majorHAnsi" w:hAnsiTheme="majorHAnsi" w:cstheme="majorHAnsi"/>
                <w:color w:val="000000"/>
                <w:sz w:val="22"/>
                <w:szCs w:val="22"/>
              </w:rPr>
              <w:t xml:space="preserve">PRS for 10 conditions, optimizing those scores for portability in diverse populations, </w:t>
            </w:r>
            <w:r w:rsidR="005913E1">
              <w:rPr>
                <w:rFonts w:asciiTheme="majorHAnsi" w:hAnsiTheme="majorHAnsi" w:cstheme="majorHAnsi"/>
                <w:color w:val="000000"/>
                <w:sz w:val="22"/>
                <w:szCs w:val="22"/>
              </w:rPr>
              <w:t xml:space="preserve">validating them in a CLIA/CAP laboratory setting, </w:t>
            </w:r>
            <w:r w:rsidR="00947406">
              <w:rPr>
                <w:rFonts w:asciiTheme="majorHAnsi" w:hAnsiTheme="majorHAnsi" w:cstheme="majorHAnsi"/>
                <w:color w:val="000000"/>
                <w:sz w:val="22"/>
                <w:szCs w:val="22"/>
              </w:rPr>
              <w:t xml:space="preserve">and implementing them as clinical PRS tests. </w:t>
            </w:r>
            <w:r w:rsidR="00063DB9">
              <w:rPr>
                <w:rFonts w:asciiTheme="majorHAnsi" w:hAnsiTheme="majorHAnsi" w:cstheme="majorHAnsi"/>
                <w:color w:val="000000"/>
                <w:sz w:val="22"/>
                <w:szCs w:val="22"/>
              </w:rPr>
              <w:t xml:space="preserve">We will discuss the trade-off’s in robustness and accuracy, </w:t>
            </w:r>
            <w:r w:rsidR="005913E1">
              <w:rPr>
                <w:rFonts w:asciiTheme="majorHAnsi" w:hAnsiTheme="majorHAnsi" w:cstheme="majorHAnsi"/>
                <w:color w:val="000000"/>
                <w:sz w:val="22"/>
                <w:szCs w:val="22"/>
              </w:rPr>
              <w:t xml:space="preserve">limitations of data access, </w:t>
            </w:r>
            <w:r w:rsidR="00063DB9">
              <w:rPr>
                <w:rFonts w:asciiTheme="majorHAnsi" w:hAnsiTheme="majorHAnsi" w:cstheme="majorHAnsi"/>
                <w:color w:val="000000"/>
                <w:sz w:val="22"/>
                <w:szCs w:val="22"/>
              </w:rPr>
              <w:t xml:space="preserve">and considerations </w:t>
            </w:r>
            <w:r w:rsidR="005913E1">
              <w:rPr>
                <w:rFonts w:asciiTheme="majorHAnsi" w:hAnsiTheme="majorHAnsi" w:cstheme="majorHAnsi"/>
                <w:color w:val="000000"/>
                <w:sz w:val="22"/>
                <w:szCs w:val="22"/>
              </w:rPr>
              <w:t xml:space="preserve">for implementation in a clinical setting. </w:t>
            </w:r>
          </w:p>
          <w:p w14:paraId="38F6177E" w14:textId="77777777" w:rsidR="00E907FC" w:rsidRDefault="00E907FC" w:rsidP="00E907FC">
            <w:pPr>
              <w:rPr>
                <w:rFonts w:asciiTheme="majorHAnsi" w:hAnsiTheme="majorHAnsi" w:cstheme="majorHAnsi"/>
                <w:color w:val="000000"/>
                <w:sz w:val="22"/>
                <w:szCs w:val="22"/>
              </w:rPr>
            </w:pPr>
          </w:p>
          <w:p w14:paraId="3CD7DE62" w14:textId="111DA2AA" w:rsidR="00E907FC" w:rsidRPr="00961BED" w:rsidRDefault="00E907FC" w:rsidP="00E907FC">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F6FF35A" w14:textId="77777777" w:rsidR="00961BED" w:rsidRDefault="00961BED" w:rsidP="00CF0D06">
            <w:pPr>
              <w:rPr>
                <w:rFonts w:asciiTheme="majorHAnsi" w:hAnsiTheme="majorHAnsi" w:cstheme="majorHAnsi"/>
                <w:sz w:val="22"/>
                <w:szCs w:val="22"/>
              </w:rPr>
            </w:pPr>
          </w:p>
          <w:p w14:paraId="13800465" w14:textId="1E07F0BE" w:rsidR="000A12A3" w:rsidRDefault="00DF2F51" w:rsidP="00E907FC">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Describe the</w:t>
            </w:r>
            <w:r w:rsidR="004D311A">
              <w:rPr>
                <w:rFonts w:asciiTheme="majorHAnsi" w:hAnsiTheme="majorHAnsi" w:cstheme="majorHAnsi"/>
                <w:sz w:val="22"/>
                <w:szCs w:val="22"/>
              </w:rPr>
              <w:t xml:space="preserve"> landscape </w:t>
            </w:r>
            <w:r>
              <w:rPr>
                <w:rFonts w:asciiTheme="majorHAnsi" w:hAnsiTheme="majorHAnsi" w:cstheme="majorHAnsi"/>
                <w:sz w:val="22"/>
                <w:szCs w:val="22"/>
              </w:rPr>
              <w:t xml:space="preserve">audit </w:t>
            </w:r>
            <w:r w:rsidR="004D311A">
              <w:rPr>
                <w:rFonts w:asciiTheme="majorHAnsi" w:hAnsiTheme="majorHAnsi" w:cstheme="majorHAnsi"/>
                <w:sz w:val="22"/>
                <w:szCs w:val="22"/>
              </w:rPr>
              <w:t xml:space="preserve">of PRS </w:t>
            </w:r>
            <w:r w:rsidR="00B71E73">
              <w:rPr>
                <w:rFonts w:asciiTheme="majorHAnsi" w:hAnsiTheme="majorHAnsi" w:cstheme="majorHAnsi"/>
                <w:sz w:val="22"/>
                <w:szCs w:val="22"/>
              </w:rPr>
              <w:t>for</w:t>
            </w:r>
            <w:r w:rsidR="004D311A">
              <w:rPr>
                <w:rFonts w:asciiTheme="majorHAnsi" w:hAnsiTheme="majorHAnsi" w:cstheme="majorHAnsi"/>
                <w:sz w:val="22"/>
                <w:szCs w:val="22"/>
              </w:rPr>
              <w:t xml:space="preserve"> </w:t>
            </w:r>
            <w:r w:rsidR="00E907FC">
              <w:rPr>
                <w:rFonts w:asciiTheme="majorHAnsi" w:hAnsiTheme="majorHAnsi" w:cstheme="majorHAnsi"/>
                <w:sz w:val="22"/>
                <w:szCs w:val="22"/>
              </w:rPr>
              <w:t>17 conditions</w:t>
            </w:r>
            <w:r w:rsidR="00FF26C6">
              <w:rPr>
                <w:rFonts w:asciiTheme="majorHAnsi" w:hAnsiTheme="majorHAnsi" w:cstheme="majorHAnsi"/>
                <w:sz w:val="22"/>
                <w:szCs w:val="22"/>
              </w:rPr>
              <w:t xml:space="preserve"> deemed of interest to the </w:t>
            </w:r>
            <w:proofErr w:type="spellStart"/>
            <w:r w:rsidR="00FF26C6">
              <w:rPr>
                <w:rFonts w:asciiTheme="majorHAnsi" w:hAnsiTheme="majorHAnsi" w:cstheme="majorHAnsi"/>
                <w:sz w:val="22"/>
                <w:szCs w:val="22"/>
              </w:rPr>
              <w:t>eMERGE</w:t>
            </w:r>
            <w:proofErr w:type="spellEnd"/>
            <w:r w:rsidR="00FF26C6">
              <w:rPr>
                <w:rFonts w:asciiTheme="majorHAnsi" w:hAnsiTheme="majorHAnsi" w:cstheme="majorHAnsi"/>
                <w:sz w:val="22"/>
                <w:szCs w:val="22"/>
              </w:rPr>
              <w:t xml:space="preserve"> Network</w:t>
            </w:r>
            <w:r w:rsidR="00E907FC">
              <w:rPr>
                <w:rFonts w:asciiTheme="majorHAnsi" w:hAnsiTheme="majorHAnsi" w:cstheme="majorHAnsi"/>
                <w:sz w:val="22"/>
                <w:szCs w:val="22"/>
              </w:rPr>
              <w:t xml:space="preserve"> (i.e. </w:t>
            </w:r>
            <w:r w:rsidR="00063DB9">
              <w:rPr>
                <w:rFonts w:asciiTheme="majorHAnsi" w:hAnsiTheme="majorHAnsi" w:cstheme="majorHAnsi"/>
                <w:sz w:val="22"/>
                <w:szCs w:val="22"/>
              </w:rPr>
              <w:t xml:space="preserve">SNP-based </w:t>
            </w:r>
            <w:r w:rsidR="00E907FC">
              <w:rPr>
                <w:rFonts w:asciiTheme="majorHAnsi" w:hAnsiTheme="majorHAnsi" w:cstheme="majorHAnsi"/>
                <w:sz w:val="22"/>
                <w:szCs w:val="22"/>
              </w:rPr>
              <w:t>h^2, PRS availability, phenotype definition, clinical actionability/utility</w:t>
            </w:r>
            <w:r w:rsidR="00063DB9">
              <w:rPr>
                <w:rFonts w:asciiTheme="majorHAnsi" w:hAnsiTheme="majorHAnsi" w:cstheme="majorHAnsi"/>
                <w:sz w:val="22"/>
                <w:szCs w:val="22"/>
              </w:rPr>
              <w:t>, FH vs PRS risk</w:t>
            </w:r>
            <w:r w:rsidR="004D311A">
              <w:rPr>
                <w:rFonts w:asciiTheme="majorHAnsi" w:hAnsiTheme="majorHAnsi" w:cstheme="majorHAnsi"/>
                <w:sz w:val="22"/>
                <w:szCs w:val="22"/>
              </w:rPr>
              <w:t>, balance between pediatric and adult conditions, published/validated vs emerging PRS</w:t>
            </w:r>
            <w:r w:rsidR="00E907FC">
              <w:rPr>
                <w:rFonts w:asciiTheme="majorHAnsi" w:hAnsiTheme="majorHAnsi" w:cstheme="majorHAnsi"/>
                <w:sz w:val="22"/>
                <w:szCs w:val="22"/>
              </w:rPr>
              <w:t>)</w:t>
            </w:r>
          </w:p>
          <w:p w14:paraId="5D3BA144" w14:textId="16463BA7" w:rsidR="00E907FC" w:rsidRDefault="00E907FC" w:rsidP="00E907FC">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lastRenderedPageBreak/>
              <w:t>Describe PRS grid</w:t>
            </w:r>
            <w:r w:rsidR="004D311A">
              <w:rPr>
                <w:rFonts w:asciiTheme="majorHAnsi" w:hAnsiTheme="majorHAnsi" w:cstheme="majorHAnsi"/>
                <w:sz w:val="22"/>
                <w:szCs w:val="22"/>
              </w:rPr>
              <w:t>/evaluation tool and</w:t>
            </w:r>
            <w:r>
              <w:rPr>
                <w:rFonts w:asciiTheme="majorHAnsi" w:hAnsiTheme="majorHAnsi" w:cstheme="majorHAnsi"/>
                <w:sz w:val="22"/>
                <w:szCs w:val="22"/>
              </w:rPr>
              <w:t xml:space="preserve"> considerations informing the trade-off of PRS robustness vs accuracy,</w:t>
            </w:r>
            <w:r w:rsidR="004D311A">
              <w:rPr>
                <w:rFonts w:asciiTheme="majorHAnsi" w:hAnsiTheme="majorHAnsi" w:cstheme="majorHAnsi"/>
                <w:sz w:val="22"/>
                <w:szCs w:val="22"/>
              </w:rPr>
              <w:t xml:space="preserve"> including; multiple metrics (AUC, OR, PPV/NPV </w:t>
            </w:r>
            <w:proofErr w:type="spellStart"/>
            <w:r w:rsidR="004D311A">
              <w:rPr>
                <w:rFonts w:asciiTheme="majorHAnsi" w:hAnsiTheme="majorHAnsi" w:cstheme="majorHAnsi"/>
                <w:sz w:val="22"/>
                <w:szCs w:val="22"/>
              </w:rPr>
              <w:t>etc</w:t>
            </w:r>
            <w:proofErr w:type="spellEnd"/>
            <w:r w:rsidR="004D311A">
              <w:rPr>
                <w:rFonts w:asciiTheme="majorHAnsi" w:hAnsiTheme="majorHAnsi" w:cstheme="majorHAnsi"/>
                <w:sz w:val="22"/>
                <w:szCs w:val="22"/>
              </w:rPr>
              <w:t xml:space="preserve">), evidence for performance in African American and Hispanic/Latino populations, prevalence in general populations, PRS in the context of traditional risk factors (how to handle covariates or if integrated clinical risk equation exists), </w:t>
            </w:r>
            <w:r>
              <w:rPr>
                <w:rFonts w:asciiTheme="majorHAnsi" w:hAnsiTheme="majorHAnsi" w:cstheme="majorHAnsi"/>
                <w:sz w:val="22"/>
                <w:szCs w:val="22"/>
              </w:rPr>
              <w:t xml:space="preserve">and </w:t>
            </w:r>
            <w:r w:rsidR="004D311A">
              <w:rPr>
                <w:rFonts w:asciiTheme="majorHAnsi" w:hAnsiTheme="majorHAnsi" w:cstheme="majorHAnsi"/>
                <w:sz w:val="22"/>
                <w:szCs w:val="22"/>
              </w:rPr>
              <w:t xml:space="preserve">other factors impacting </w:t>
            </w:r>
            <w:r>
              <w:rPr>
                <w:rFonts w:asciiTheme="majorHAnsi" w:hAnsiTheme="majorHAnsi" w:cstheme="majorHAnsi"/>
                <w:sz w:val="22"/>
                <w:szCs w:val="22"/>
              </w:rPr>
              <w:t>selection of final 10 conditions</w:t>
            </w:r>
          </w:p>
          <w:p w14:paraId="6EDEA39D" w14:textId="314CF6E3" w:rsidR="00E907FC" w:rsidRDefault="00E907FC" w:rsidP="00E907FC">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Strategies to expand portability of PRS to diverse populations (i.e. trans-ancestry</w:t>
            </w:r>
            <w:r w:rsidR="004D311A">
              <w:rPr>
                <w:rFonts w:asciiTheme="majorHAnsi" w:hAnsiTheme="majorHAnsi" w:cstheme="majorHAnsi"/>
                <w:sz w:val="22"/>
                <w:szCs w:val="22"/>
              </w:rPr>
              <w:t xml:space="preserve"> algorithm vs fine-mapping</w:t>
            </w:r>
            <w:r>
              <w:rPr>
                <w:rFonts w:asciiTheme="majorHAnsi" w:hAnsiTheme="majorHAnsi" w:cstheme="majorHAnsi"/>
                <w:sz w:val="22"/>
                <w:szCs w:val="22"/>
              </w:rPr>
              <w:t>,</w:t>
            </w:r>
            <w:r w:rsidR="004D311A">
              <w:rPr>
                <w:rFonts w:asciiTheme="majorHAnsi" w:hAnsiTheme="majorHAnsi" w:cstheme="majorHAnsi"/>
                <w:sz w:val="22"/>
                <w:szCs w:val="22"/>
              </w:rPr>
              <w:t xml:space="preserve"> discovery/</w:t>
            </w:r>
            <w:r>
              <w:rPr>
                <w:rFonts w:asciiTheme="majorHAnsi" w:hAnsiTheme="majorHAnsi" w:cstheme="majorHAnsi"/>
                <w:sz w:val="22"/>
                <w:szCs w:val="22"/>
              </w:rPr>
              <w:t>validation</w:t>
            </w:r>
            <w:r w:rsidR="004D311A">
              <w:rPr>
                <w:rFonts w:asciiTheme="majorHAnsi" w:hAnsiTheme="majorHAnsi" w:cstheme="majorHAnsi"/>
                <w:sz w:val="22"/>
                <w:szCs w:val="22"/>
              </w:rPr>
              <w:t xml:space="preserve"> in more populations</w:t>
            </w:r>
            <w:r>
              <w:rPr>
                <w:rFonts w:asciiTheme="majorHAnsi" w:hAnsiTheme="majorHAnsi" w:cstheme="majorHAnsi"/>
                <w:sz w:val="22"/>
                <w:szCs w:val="22"/>
              </w:rPr>
              <w:t>)</w:t>
            </w:r>
            <w:r w:rsidR="004D311A">
              <w:rPr>
                <w:rFonts w:asciiTheme="majorHAnsi" w:hAnsiTheme="majorHAnsi" w:cstheme="majorHAnsi"/>
                <w:sz w:val="22"/>
                <w:szCs w:val="22"/>
              </w:rPr>
              <w:t xml:space="preserve">. </w:t>
            </w:r>
            <w:r w:rsidR="00FF26C6">
              <w:rPr>
                <w:rFonts w:asciiTheme="majorHAnsi" w:hAnsiTheme="majorHAnsi" w:cstheme="majorHAnsi"/>
                <w:sz w:val="22"/>
                <w:szCs w:val="22"/>
              </w:rPr>
              <w:t>Focus on</w:t>
            </w:r>
            <w:r w:rsidR="004D311A">
              <w:rPr>
                <w:rFonts w:asciiTheme="majorHAnsi" w:hAnsiTheme="majorHAnsi" w:cstheme="majorHAnsi"/>
                <w:sz w:val="22"/>
                <w:szCs w:val="22"/>
              </w:rPr>
              <w:t xml:space="preserve"> evaluation/optimize models for diverse populations, rather than develop new scores. </w:t>
            </w:r>
          </w:p>
          <w:p w14:paraId="7E1CDD40" w14:textId="2AE6FC51" w:rsidR="004D311A" w:rsidRDefault="004D311A" w:rsidP="00E907FC">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Portability to pediatric populations (BMI, Asthma</w:t>
            </w:r>
            <w:r w:rsidR="00EC1680">
              <w:rPr>
                <w:rFonts w:asciiTheme="majorHAnsi" w:hAnsiTheme="majorHAnsi" w:cstheme="majorHAnsi"/>
                <w:sz w:val="22"/>
                <w:szCs w:val="22"/>
              </w:rPr>
              <w:t>, T1D, T2D</w:t>
            </w:r>
            <w:r>
              <w:rPr>
                <w:rFonts w:asciiTheme="majorHAnsi" w:hAnsiTheme="majorHAnsi" w:cstheme="majorHAnsi"/>
                <w:sz w:val="22"/>
                <w:szCs w:val="22"/>
              </w:rPr>
              <w:t xml:space="preserve">), accounting for differences in phenotyping, ethical concerns. </w:t>
            </w:r>
          </w:p>
          <w:p w14:paraId="06A176B8" w14:textId="57B16158" w:rsidR="00E907FC" w:rsidRDefault="004D311A" w:rsidP="00E907FC">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 xml:space="preserve">Describe implementation pipeline, and how </w:t>
            </w:r>
            <w:r w:rsidR="00E907FC">
              <w:rPr>
                <w:rFonts w:asciiTheme="majorHAnsi" w:hAnsiTheme="majorHAnsi" w:cstheme="majorHAnsi"/>
                <w:sz w:val="22"/>
                <w:szCs w:val="22"/>
              </w:rPr>
              <w:t>missingness</w:t>
            </w:r>
            <w:r>
              <w:rPr>
                <w:rFonts w:asciiTheme="majorHAnsi" w:hAnsiTheme="majorHAnsi" w:cstheme="majorHAnsi"/>
                <w:sz w:val="22"/>
                <w:szCs w:val="22"/>
              </w:rPr>
              <w:t>/technical artifacts are accounted for</w:t>
            </w:r>
            <w:r w:rsidR="00E907FC">
              <w:rPr>
                <w:rFonts w:asciiTheme="majorHAnsi" w:hAnsiTheme="majorHAnsi" w:cstheme="majorHAnsi"/>
                <w:sz w:val="22"/>
                <w:szCs w:val="22"/>
              </w:rPr>
              <w:t xml:space="preserve">, </w:t>
            </w:r>
            <w:r>
              <w:rPr>
                <w:rFonts w:asciiTheme="majorHAnsi" w:hAnsiTheme="majorHAnsi" w:cstheme="majorHAnsi"/>
                <w:sz w:val="22"/>
                <w:szCs w:val="22"/>
              </w:rPr>
              <w:t xml:space="preserve">impact of </w:t>
            </w:r>
            <w:r w:rsidR="00E907FC">
              <w:rPr>
                <w:rFonts w:asciiTheme="majorHAnsi" w:hAnsiTheme="majorHAnsi" w:cstheme="majorHAnsi"/>
                <w:sz w:val="22"/>
                <w:szCs w:val="22"/>
              </w:rPr>
              <w:t>choice of array/imputation panel during implementation</w:t>
            </w:r>
            <w:r>
              <w:rPr>
                <w:rFonts w:asciiTheme="majorHAnsi" w:hAnsiTheme="majorHAnsi" w:cstheme="majorHAnsi"/>
                <w:sz w:val="22"/>
                <w:szCs w:val="22"/>
              </w:rPr>
              <w:t xml:space="preserve"> (data access), balancing cost vs technical accuracy</w:t>
            </w:r>
          </w:p>
          <w:p w14:paraId="416C5D77" w14:textId="794FEBC0" w:rsidR="00E907FC" w:rsidRDefault="004D311A" w:rsidP="00E907FC">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Observing differences in variance in PRS distribution (particularly at tails) and a</w:t>
            </w:r>
            <w:r w:rsidR="00E907FC">
              <w:rPr>
                <w:rFonts w:asciiTheme="majorHAnsi" w:hAnsiTheme="majorHAnsi" w:cstheme="majorHAnsi"/>
                <w:sz w:val="22"/>
                <w:szCs w:val="22"/>
              </w:rPr>
              <w:t>ppropriately adjusting for genetic ancestry</w:t>
            </w:r>
            <w:r>
              <w:rPr>
                <w:rFonts w:asciiTheme="majorHAnsi" w:hAnsiTheme="majorHAnsi" w:cstheme="majorHAnsi"/>
                <w:sz w:val="22"/>
                <w:szCs w:val="22"/>
              </w:rPr>
              <w:t>.</w:t>
            </w:r>
            <w:r w:rsidR="00E907FC">
              <w:rPr>
                <w:rFonts w:asciiTheme="majorHAnsi" w:hAnsiTheme="majorHAnsi" w:cstheme="majorHAnsi"/>
                <w:sz w:val="22"/>
                <w:szCs w:val="22"/>
              </w:rPr>
              <w:t xml:space="preserve"> </w:t>
            </w:r>
            <w:r>
              <w:rPr>
                <w:rFonts w:asciiTheme="majorHAnsi" w:hAnsiTheme="majorHAnsi" w:cstheme="majorHAnsi"/>
                <w:sz w:val="22"/>
                <w:szCs w:val="22"/>
              </w:rPr>
              <w:t>Also</w:t>
            </w:r>
            <w:r w:rsidR="005913E1">
              <w:rPr>
                <w:rFonts w:asciiTheme="majorHAnsi" w:hAnsiTheme="majorHAnsi" w:cstheme="majorHAnsi"/>
                <w:sz w:val="22"/>
                <w:szCs w:val="22"/>
              </w:rPr>
              <w:t>,</w:t>
            </w:r>
            <w:r>
              <w:rPr>
                <w:rFonts w:asciiTheme="majorHAnsi" w:hAnsiTheme="majorHAnsi" w:cstheme="majorHAnsi"/>
                <w:sz w:val="22"/>
                <w:szCs w:val="22"/>
              </w:rPr>
              <w:t xml:space="preserve"> c</w:t>
            </w:r>
            <w:r w:rsidR="00E907FC">
              <w:rPr>
                <w:rFonts w:asciiTheme="majorHAnsi" w:hAnsiTheme="majorHAnsi" w:cstheme="majorHAnsi"/>
                <w:sz w:val="22"/>
                <w:szCs w:val="22"/>
              </w:rPr>
              <w:t>hoice of ref panel and statistical adjustment</w:t>
            </w:r>
            <w:r>
              <w:rPr>
                <w:rFonts w:asciiTheme="majorHAnsi" w:hAnsiTheme="majorHAnsi" w:cstheme="majorHAnsi"/>
                <w:sz w:val="22"/>
                <w:szCs w:val="22"/>
              </w:rPr>
              <w:t xml:space="preserve">, issues of data access </w:t>
            </w:r>
            <w:proofErr w:type="spellStart"/>
            <w:r>
              <w:rPr>
                <w:rFonts w:asciiTheme="majorHAnsi" w:hAnsiTheme="majorHAnsi" w:cstheme="majorHAnsi"/>
                <w:sz w:val="22"/>
                <w:szCs w:val="22"/>
              </w:rPr>
              <w:t>etc</w:t>
            </w:r>
            <w:proofErr w:type="spellEnd"/>
          </w:p>
          <w:p w14:paraId="1E6BE6B8" w14:textId="46816D4B" w:rsidR="00E907FC" w:rsidRDefault="004D311A" w:rsidP="004D311A">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CLIA- and NYS-test validation framework, what documentation is necessary, what are the c</w:t>
            </w:r>
            <w:r w:rsidR="00E907FC" w:rsidRPr="004D311A">
              <w:rPr>
                <w:rFonts w:asciiTheme="majorHAnsi" w:hAnsiTheme="majorHAnsi" w:cstheme="majorHAnsi"/>
                <w:sz w:val="22"/>
                <w:szCs w:val="22"/>
              </w:rPr>
              <w:t xml:space="preserve">onsiderations </w:t>
            </w:r>
            <w:r w:rsidRPr="004D311A">
              <w:rPr>
                <w:rFonts w:asciiTheme="majorHAnsi" w:hAnsiTheme="majorHAnsi" w:cstheme="majorHAnsi"/>
                <w:sz w:val="22"/>
                <w:szCs w:val="22"/>
              </w:rPr>
              <w:t xml:space="preserve">developing </w:t>
            </w:r>
            <w:r w:rsidR="00E907FC" w:rsidRPr="004D311A">
              <w:rPr>
                <w:rFonts w:asciiTheme="majorHAnsi" w:hAnsiTheme="majorHAnsi" w:cstheme="majorHAnsi"/>
                <w:sz w:val="22"/>
                <w:szCs w:val="22"/>
              </w:rPr>
              <w:t xml:space="preserve">PRS </w:t>
            </w:r>
            <w:r w:rsidRPr="004D311A">
              <w:rPr>
                <w:rFonts w:asciiTheme="majorHAnsi" w:hAnsiTheme="majorHAnsi" w:cstheme="majorHAnsi"/>
                <w:sz w:val="22"/>
                <w:szCs w:val="22"/>
              </w:rPr>
              <w:t xml:space="preserve">reports </w:t>
            </w:r>
            <w:r w:rsidR="00E907FC" w:rsidRPr="004D311A">
              <w:rPr>
                <w:rFonts w:asciiTheme="majorHAnsi" w:hAnsiTheme="majorHAnsi" w:cstheme="majorHAnsi"/>
                <w:sz w:val="22"/>
                <w:szCs w:val="22"/>
              </w:rPr>
              <w:t>(</w:t>
            </w:r>
            <w:proofErr w:type="gramStart"/>
            <w:r w:rsidR="00E907FC" w:rsidRPr="004D311A">
              <w:rPr>
                <w:rFonts w:asciiTheme="majorHAnsi" w:hAnsiTheme="majorHAnsi" w:cstheme="majorHAnsi"/>
                <w:sz w:val="22"/>
                <w:szCs w:val="22"/>
              </w:rPr>
              <w:t>i.e.</w:t>
            </w:r>
            <w:proofErr w:type="gramEnd"/>
            <w:r w:rsidR="00E907FC" w:rsidRPr="004D311A">
              <w:rPr>
                <w:rFonts w:asciiTheme="majorHAnsi" w:hAnsiTheme="majorHAnsi" w:cstheme="majorHAnsi"/>
                <w:sz w:val="22"/>
                <w:szCs w:val="22"/>
              </w:rPr>
              <w:t xml:space="preserve"> population group labels, regulatory compliance)</w:t>
            </w:r>
          </w:p>
          <w:p w14:paraId="6E4ABCD2" w14:textId="77777777" w:rsidR="00FF26C6" w:rsidRDefault="00FF26C6" w:rsidP="00FF26C6">
            <w:pPr>
              <w:pStyle w:val="ListParagraph"/>
              <w:rPr>
                <w:rFonts w:asciiTheme="majorHAnsi" w:hAnsiTheme="majorHAnsi" w:cstheme="majorHAnsi"/>
                <w:sz w:val="22"/>
                <w:szCs w:val="22"/>
              </w:rPr>
            </w:pPr>
          </w:p>
          <w:p w14:paraId="1BA55D90" w14:textId="733191AC" w:rsidR="00FF26C6" w:rsidRDefault="00FF26C6" w:rsidP="00FF26C6">
            <w:pPr>
              <w:rPr>
                <w:rFonts w:asciiTheme="majorHAnsi" w:hAnsiTheme="majorHAnsi" w:cstheme="majorHAnsi"/>
                <w:sz w:val="22"/>
                <w:szCs w:val="22"/>
              </w:rPr>
            </w:pPr>
            <w:r>
              <w:rPr>
                <w:rFonts w:asciiTheme="majorHAnsi" w:hAnsiTheme="majorHAnsi" w:cstheme="majorHAnsi"/>
                <w:sz w:val="22"/>
                <w:szCs w:val="22"/>
              </w:rPr>
              <w:t>Figures/Tables include:</w:t>
            </w:r>
          </w:p>
          <w:p w14:paraId="718497C6" w14:textId="563E8C35" w:rsidR="00FF26C6" w:rsidRDefault="00FF26C6" w:rsidP="00FF26C6">
            <w:pPr>
              <w:rPr>
                <w:rFonts w:asciiTheme="majorHAnsi" w:hAnsiTheme="majorHAnsi" w:cstheme="majorHAnsi"/>
                <w:sz w:val="22"/>
                <w:szCs w:val="22"/>
              </w:rPr>
            </w:pPr>
            <w:r>
              <w:rPr>
                <w:rFonts w:asciiTheme="majorHAnsi" w:hAnsiTheme="majorHAnsi" w:cstheme="majorHAnsi"/>
                <w:sz w:val="22"/>
                <w:szCs w:val="22"/>
              </w:rPr>
              <w:t>PRS Grid</w:t>
            </w:r>
          </w:p>
          <w:p w14:paraId="3895BC13" w14:textId="21C37FB7" w:rsidR="00FF26C6" w:rsidRDefault="00FF26C6" w:rsidP="00FF26C6">
            <w:pPr>
              <w:rPr>
                <w:rFonts w:asciiTheme="majorHAnsi" w:hAnsiTheme="majorHAnsi" w:cstheme="majorHAnsi"/>
                <w:sz w:val="22"/>
                <w:szCs w:val="22"/>
              </w:rPr>
            </w:pPr>
            <w:r>
              <w:rPr>
                <w:rFonts w:asciiTheme="majorHAnsi" w:hAnsiTheme="majorHAnsi" w:cstheme="majorHAnsi"/>
                <w:sz w:val="22"/>
                <w:szCs w:val="22"/>
              </w:rPr>
              <w:t>Schema of selection process</w:t>
            </w:r>
          </w:p>
          <w:p w14:paraId="64075A68" w14:textId="5AB80195" w:rsidR="00882720" w:rsidRPr="00FF26C6" w:rsidRDefault="00882720" w:rsidP="00FF26C6">
            <w:pPr>
              <w:rPr>
                <w:rFonts w:asciiTheme="majorHAnsi" w:hAnsiTheme="majorHAnsi" w:cstheme="majorHAnsi"/>
                <w:sz w:val="22"/>
                <w:szCs w:val="22"/>
              </w:rPr>
            </w:pPr>
            <w:r>
              <w:rPr>
                <w:rFonts w:asciiTheme="majorHAnsi" w:hAnsiTheme="majorHAnsi" w:cstheme="majorHAnsi"/>
                <w:sz w:val="22"/>
                <w:szCs w:val="22"/>
              </w:rPr>
              <w:t>Statistical adjustment for genetic ancestry</w:t>
            </w:r>
          </w:p>
          <w:p w14:paraId="40461DB7" w14:textId="43A5FD7D" w:rsidR="000A12A3" w:rsidRPr="008673B8" w:rsidRDefault="000A12A3" w:rsidP="000820F0">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494B194E" w:rsidR="00C367EC" w:rsidRPr="00700246" w:rsidRDefault="007D55EE"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635E0F">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3DCB4942" w:rsidR="00B845FF"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E907FC">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7744D3F9" w:rsidR="00C367EC" w:rsidRDefault="007D55EE"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684F3C4" w14:textId="6C01C452" w:rsidR="00533D4B" w:rsidRDefault="007D55EE"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0"/>
                  <w14:checkedState w14:val="2612" w14:font="MS Gothic"/>
                  <w14:uncheckedState w14:val="2610" w14:font="MS Gothic"/>
                </w14:checkbox>
              </w:sdtPr>
              <w:sdtEndPr/>
              <w:sdtContent>
                <w:r w:rsidR="00533D4B">
                  <w:rPr>
                    <w:rFonts w:ascii="MS Gothic" w:eastAsia="MS Gothic" w:hAnsi="MS Gothic" w:cstheme="majorHAnsi" w:hint="eastAsia"/>
                    <w:sz w:val="22"/>
                    <w:szCs w:val="22"/>
                  </w:rPr>
                  <w:t>☐</w:t>
                </w:r>
              </w:sdtContent>
            </w:sdt>
            <w:r w:rsidR="00533D4B">
              <w:t xml:space="preserve"> </w:t>
            </w:r>
            <w:r w:rsidR="009B3688" w:rsidRPr="00533D4B">
              <w:rPr>
                <w:rFonts w:asciiTheme="majorHAnsi" w:hAnsiTheme="majorHAnsi" w:cstheme="majorHAnsi"/>
                <w:sz w:val="22"/>
                <w:szCs w:val="22"/>
              </w:rPr>
              <w:t>Geocoding 2015 ACS variables’</w:t>
            </w:r>
          </w:p>
          <w:p w14:paraId="585C79F2" w14:textId="37C65CE3" w:rsidR="00C367EC"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18A1698B" w:rsidR="0025109A" w:rsidRPr="00635E0F" w:rsidRDefault="00635E0F" w:rsidP="000B7654">
            <w:pPr>
              <w:rPr>
                <w:rFonts w:asciiTheme="majorHAnsi" w:hAnsiTheme="majorHAnsi" w:cstheme="majorHAnsi"/>
                <w:iCs/>
                <w:sz w:val="22"/>
                <w:szCs w:val="22"/>
              </w:rPr>
            </w:pPr>
            <w:r w:rsidRPr="00635E0F">
              <w:rPr>
                <w:rFonts w:asciiTheme="majorHAnsi" w:hAnsiTheme="majorHAnsi" w:cstheme="majorHAnsi"/>
                <w:iCs/>
                <w:sz w:val="22"/>
                <w:szCs w:val="22"/>
              </w:rPr>
              <w:t>We have all of the data needed for this project.</w:t>
            </w:r>
            <w:r w:rsidR="0025109A" w:rsidRPr="00635E0F">
              <w:rPr>
                <w:rFonts w:asciiTheme="majorHAnsi" w:hAnsiTheme="majorHAnsi" w:cstheme="majorHAnsi"/>
                <w:iCs/>
                <w:sz w:val="22"/>
                <w:szCs w:val="22"/>
              </w:rPr>
              <w:t xml:space="preser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38F64C1C" w:rsidR="0093273D"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635E0F">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304F4EDC" w:rsidR="00376326"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9737167" w:rsidR="0063131E"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E907FC">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w:t>
            </w:r>
            <w:proofErr w:type="gramStart"/>
            <w:r w:rsidR="0063131E" w:rsidRPr="00700246">
              <w:rPr>
                <w:rFonts w:asciiTheme="majorHAnsi" w:hAnsiTheme="majorHAnsi" w:cstheme="majorHAnsi"/>
                <w:sz w:val="22"/>
                <w:szCs w:val="22"/>
              </w:rPr>
              <w:t>so</w:t>
            </w:r>
            <w:proofErr w:type="gramEnd"/>
            <w:r w:rsidR="0063131E" w:rsidRPr="00700246">
              <w:rPr>
                <w:rFonts w:asciiTheme="majorHAnsi" w:hAnsiTheme="majorHAnsi" w:cstheme="majorHAnsi"/>
                <w:sz w:val="22"/>
                <w:szCs w:val="22"/>
              </w:rPr>
              <w:t xml:space="preserve"> please list     </w:t>
            </w:r>
            <w:r w:rsidR="000F09E3">
              <w:rPr>
                <w:rFonts w:asciiTheme="majorHAnsi" w:hAnsiTheme="majorHAnsi" w:cstheme="majorHAnsi"/>
                <w:sz w:val="22"/>
                <w:szCs w:val="22"/>
              </w:rPr>
              <w:t xml:space="preserve">BMI/Obesity, </w:t>
            </w:r>
            <w:proofErr w:type="spellStart"/>
            <w:r w:rsidR="000F09E3">
              <w:rPr>
                <w:rFonts w:asciiTheme="majorHAnsi" w:hAnsiTheme="majorHAnsi" w:cstheme="majorHAnsi"/>
                <w:sz w:val="22"/>
                <w:szCs w:val="22"/>
              </w:rPr>
              <w:t>AFib</w:t>
            </w:r>
            <w:proofErr w:type="spellEnd"/>
            <w:r w:rsidR="000F09E3">
              <w:rPr>
                <w:rFonts w:asciiTheme="majorHAnsi" w:hAnsiTheme="majorHAnsi" w:cstheme="majorHAnsi"/>
                <w:sz w:val="22"/>
                <w:szCs w:val="22"/>
              </w:rPr>
              <w:t>, BC, PC, CHD, HC, T2D, T1D, Asthma, CKD</w:t>
            </w:r>
          </w:p>
          <w:p w14:paraId="2C71B567" w14:textId="00FA8EA3" w:rsidR="0063131E" w:rsidRPr="00700246" w:rsidRDefault="007D55EE"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5BD2A982" w:rsidR="0093273D" w:rsidRDefault="0093273D"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448F1BB5" w:rsidR="0093273D" w:rsidRPr="008673B8" w:rsidRDefault="00635E0F" w:rsidP="00CF0D06">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083416B8" w:rsidR="000A12A3" w:rsidRPr="008673B8" w:rsidRDefault="00E907FC" w:rsidP="00CF0D06">
            <w:pPr>
              <w:rPr>
                <w:rFonts w:asciiTheme="majorHAnsi" w:hAnsiTheme="majorHAnsi" w:cstheme="majorHAnsi"/>
                <w:sz w:val="22"/>
                <w:szCs w:val="22"/>
              </w:rPr>
            </w:pPr>
            <w:r>
              <w:rPr>
                <w:rFonts w:asciiTheme="majorHAnsi" w:hAnsiTheme="majorHAnsi" w:cstheme="majorHAnsi"/>
                <w:sz w:val="22"/>
                <w:szCs w:val="22"/>
              </w:rPr>
              <w:t>GIM or ASHG</w:t>
            </w:r>
            <w:r w:rsidR="000F09E3">
              <w:rPr>
                <w:rFonts w:asciiTheme="majorHAnsi" w:hAnsiTheme="majorHAnsi" w:cstheme="majorHAnsi"/>
                <w:sz w:val="22"/>
                <w:szCs w:val="22"/>
              </w:rPr>
              <w:t xml:space="preserve"> and/or special issues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32EBC0C4" w14:textId="753EEC6D" w:rsidR="0093273D" w:rsidRDefault="00635E0F" w:rsidP="00635E0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Complete analyses – April 202</w:t>
            </w:r>
            <w:r w:rsidR="00E907FC">
              <w:rPr>
                <w:rFonts w:asciiTheme="majorHAnsi" w:hAnsiTheme="majorHAnsi" w:cstheme="majorHAnsi"/>
                <w:sz w:val="22"/>
                <w:szCs w:val="22"/>
              </w:rPr>
              <w:t>2</w:t>
            </w:r>
          </w:p>
          <w:p w14:paraId="2733D7AD" w14:textId="18658459" w:rsidR="00635E0F" w:rsidRDefault="00635E0F" w:rsidP="00635E0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Draft manuscript to share with coauthors – </w:t>
            </w:r>
            <w:r w:rsidR="00E907FC">
              <w:rPr>
                <w:rFonts w:asciiTheme="majorHAnsi" w:hAnsiTheme="majorHAnsi" w:cstheme="majorHAnsi"/>
                <w:sz w:val="22"/>
                <w:szCs w:val="22"/>
              </w:rPr>
              <w:t xml:space="preserve">May </w:t>
            </w:r>
            <w:r>
              <w:rPr>
                <w:rFonts w:asciiTheme="majorHAnsi" w:hAnsiTheme="majorHAnsi" w:cstheme="majorHAnsi"/>
                <w:sz w:val="22"/>
                <w:szCs w:val="22"/>
              </w:rPr>
              <w:t>202</w:t>
            </w:r>
            <w:r w:rsidR="00E907FC">
              <w:rPr>
                <w:rFonts w:asciiTheme="majorHAnsi" w:hAnsiTheme="majorHAnsi" w:cstheme="majorHAnsi"/>
                <w:sz w:val="22"/>
                <w:szCs w:val="22"/>
              </w:rPr>
              <w:t>2</w:t>
            </w:r>
          </w:p>
          <w:p w14:paraId="4089201E" w14:textId="6EB7FBA5" w:rsidR="00635E0F" w:rsidRPr="00635E0F" w:rsidRDefault="00635E0F" w:rsidP="00635E0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Submit manuscript – </w:t>
            </w:r>
            <w:r w:rsidR="00E907FC">
              <w:rPr>
                <w:rFonts w:asciiTheme="majorHAnsi" w:hAnsiTheme="majorHAnsi" w:cstheme="majorHAnsi"/>
                <w:sz w:val="22"/>
                <w:szCs w:val="22"/>
              </w:rPr>
              <w:t>June 2022</w:t>
            </w:r>
          </w:p>
        </w:tc>
      </w:tr>
    </w:tbl>
    <w:p w14:paraId="4BF2BAC8" w14:textId="77777777" w:rsidR="002142B6" w:rsidRDefault="007D55EE"/>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9977" w14:textId="77777777" w:rsidR="00603E77" w:rsidRDefault="00603E77" w:rsidP="0093273D">
      <w:r>
        <w:separator/>
      </w:r>
    </w:p>
  </w:endnote>
  <w:endnote w:type="continuationSeparator" w:id="0">
    <w:p w14:paraId="6CB31836" w14:textId="77777777" w:rsidR="00603E77" w:rsidRDefault="00603E77"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2480" w14:textId="77777777" w:rsidR="00603E77" w:rsidRDefault="00603E77" w:rsidP="0093273D">
      <w:r>
        <w:separator/>
      </w:r>
    </w:p>
  </w:footnote>
  <w:footnote w:type="continuationSeparator" w:id="0">
    <w:p w14:paraId="030633B7" w14:textId="77777777" w:rsidR="00603E77" w:rsidRDefault="00603E77"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30C13"/>
    <w:multiLevelType w:val="hybridMultilevel"/>
    <w:tmpl w:val="A4EA5044"/>
    <w:lvl w:ilvl="0" w:tplc="CC7C344C">
      <w:start w:val="202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7496A"/>
    <w:multiLevelType w:val="hybridMultilevel"/>
    <w:tmpl w:val="4E4AE86E"/>
    <w:lvl w:ilvl="0" w:tplc="800E0F32">
      <w:start w:val="3"/>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sDSxMDC1NDK1MDJS0lEKTi0uzszPAykwrAUAATvp8SwAAAA="/>
  </w:docVars>
  <w:rsids>
    <w:rsidRoot w:val="0093273D"/>
    <w:rsid w:val="00063DB9"/>
    <w:rsid w:val="000820F0"/>
    <w:rsid w:val="000A12A3"/>
    <w:rsid w:val="000B7654"/>
    <w:rsid w:val="000D520C"/>
    <w:rsid w:val="000F09E3"/>
    <w:rsid w:val="000F37BF"/>
    <w:rsid w:val="00117500"/>
    <w:rsid w:val="00117F4F"/>
    <w:rsid w:val="00181241"/>
    <w:rsid w:val="001E2C1D"/>
    <w:rsid w:val="001F3540"/>
    <w:rsid w:val="0025109A"/>
    <w:rsid w:val="00260DA5"/>
    <w:rsid w:val="00286292"/>
    <w:rsid w:val="00295629"/>
    <w:rsid w:val="002D0FA2"/>
    <w:rsid w:val="00373CE8"/>
    <w:rsid w:val="00376326"/>
    <w:rsid w:val="003F367E"/>
    <w:rsid w:val="004C7914"/>
    <w:rsid w:val="004D311A"/>
    <w:rsid w:val="004D7F55"/>
    <w:rsid w:val="00533D4B"/>
    <w:rsid w:val="00565D9E"/>
    <w:rsid w:val="00571D40"/>
    <w:rsid w:val="005913E1"/>
    <w:rsid w:val="00594CF3"/>
    <w:rsid w:val="00595E27"/>
    <w:rsid w:val="00603E77"/>
    <w:rsid w:val="00614403"/>
    <w:rsid w:val="006166BF"/>
    <w:rsid w:val="00625689"/>
    <w:rsid w:val="0063131E"/>
    <w:rsid w:val="00635E0F"/>
    <w:rsid w:val="006924D8"/>
    <w:rsid w:val="006A37AB"/>
    <w:rsid w:val="00700246"/>
    <w:rsid w:val="00702039"/>
    <w:rsid w:val="00736844"/>
    <w:rsid w:val="0078714B"/>
    <w:rsid w:val="007D55EE"/>
    <w:rsid w:val="007F3F81"/>
    <w:rsid w:val="008673B8"/>
    <w:rsid w:val="00882720"/>
    <w:rsid w:val="008B0CE2"/>
    <w:rsid w:val="00900D3C"/>
    <w:rsid w:val="0093273D"/>
    <w:rsid w:val="00947406"/>
    <w:rsid w:val="00954A77"/>
    <w:rsid w:val="00961BED"/>
    <w:rsid w:val="009712E3"/>
    <w:rsid w:val="00973259"/>
    <w:rsid w:val="009B3688"/>
    <w:rsid w:val="00A14096"/>
    <w:rsid w:val="00A43734"/>
    <w:rsid w:val="00A674F0"/>
    <w:rsid w:val="00A726E3"/>
    <w:rsid w:val="00AF586E"/>
    <w:rsid w:val="00B028FA"/>
    <w:rsid w:val="00B63DA7"/>
    <w:rsid w:val="00B67A4E"/>
    <w:rsid w:val="00B71E73"/>
    <w:rsid w:val="00B845FF"/>
    <w:rsid w:val="00BD1431"/>
    <w:rsid w:val="00BD3181"/>
    <w:rsid w:val="00C367EC"/>
    <w:rsid w:val="00D93D28"/>
    <w:rsid w:val="00DF2F51"/>
    <w:rsid w:val="00E20910"/>
    <w:rsid w:val="00E907FC"/>
    <w:rsid w:val="00EC1680"/>
    <w:rsid w:val="00FD49BF"/>
    <w:rsid w:val="00F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character" w:styleId="Hyperlink">
    <w:name w:val="Hyperlink"/>
    <w:basedOn w:val="DefaultParagraphFont"/>
    <w:uiPriority w:val="99"/>
    <w:unhideWhenUsed/>
    <w:rsid w:val="004C7914"/>
    <w:rPr>
      <w:color w:val="0563C1" w:themeColor="hyperlink"/>
      <w:u w:val="single"/>
    </w:rPr>
  </w:style>
  <w:style w:type="character" w:styleId="UnresolvedMention">
    <w:name w:val="Unresolved Mention"/>
    <w:basedOn w:val="DefaultParagraphFont"/>
    <w:uiPriority w:val="99"/>
    <w:semiHidden/>
    <w:unhideWhenUsed/>
    <w:rsid w:val="004C7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358432788">
      <w:bodyDiv w:val="1"/>
      <w:marLeft w:val="0"/>
      <w:marRight w:val="0"/>
      <w:marTop w:val="0"/>
      <w:marBottom w:val="0"/>
      <w:divBdr>
        <w:top w:val="none" w:sz="0" w:space="0" w:color="auto"/>
        <w:left w:val="none" w:sz="0" w:space="0" w:color="auto"/>
        <w:bottom w:val="none" w:sz="0" w:space="0" w:color="auto"/>
        <w:right w:val="none" w:sz="0" w:space="0" w:color="auto"/>
      </w:divBdr>
    </w:div>
    <w:div w:id="19763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3A572-C255-AD4C-B43B-2E821EBB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Walker, Henry P</cp:lastModifiedBy>
  <cp:revision>3</cp:revision>
  <dcterms:created xsi:type="dcterms:W3CDTF">2022-02-17T18:42:00Z</dcterms:created>
  <dcterms:modified xsi:type="dcterms:W3CDTF">2022-02-25T19:06:00Z</dcterms:modified>
</cp:coreProperties>
</file>