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6B51CFBD" w:rsidR="0093273D" w:rsidRPr="008673B8" w:rsidRDefault="002858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NT449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90D1F61" w:rsidR="0093273D" w:rsidRPr="008673B8" w:rsidRDefault="00027C4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  <w:r w:rsidR="0022132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0717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25</w:t>
            </w:r>
            <w:r w:rsidR="00221322">
              <w:rPr>
                <w:rFonts w:asciiTheme="majorHAnsi" w:hAnsiTheme="majorHAnsi" w:cstheme="majorHAnsi"/>
                <w:sz w:val="22"/>
                <w:szCs w:val="22"/>
              </w:rPr>
              <w:t>, 2022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A965367" w:rsidR="0093273D" w:rsidRPr="008673B8" w:rsidRDefault="003B2DC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0A416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A3659">
              <w:rPr>
                <w:rFonts w:asciiTheme="majorHAnsi" w:hAnsiTheme="majorHAnsi" w:cstheme="majorHAnsi"/>
                <w:sz w:val="22"/>
                <w:szCs w:val="22"/>
              </w:rPr>
              <w:t xml:space="preserve">Polygenic Risk Score </w:t>
            </w:r>
            <w:r w:rsidR="00722314">
              <w:rPr>
                <w:rFonts w:asciiTheme="majorHAnsi" w:hAnsiTheme="majorHAnsi" w:cstheme="majorHAnsi"/>
                <w:sz w:val="22"/>
                <w:szCs w:val="22"/>
              </w:rPr>
              <w:t xml:space="preserve">(PRS) </w:t>
            </w:r>
            <w:r w:rsidR="005A3659">
              <w:rPr>
                <w:rFonts w:asciiTheme="majorHAnsi" w:hAnsiTheme="majorHAnsi" w:cstheme="majorHAnsi"/>
                <w:sz w:val="22"/>
                <w:szCs w:val="22"/>
              </w:rPr>
              <w:t>for Prostate Cancer</w:t>
            </w:r>
            <w:r w:rsidR="003758A8">
              <w:rPr>
                <w:rFonts w:asciiTheme="majorHAnsi" w:hAnsiTheme="majorHAnsi" w:cstheme="majorHAnsi"/>
                <w:sz w:val="22"/>
                <w:szCs w:val="22"/>
              </w:rPr>
              <w:t xml:space="preserve">: retrospective validation </w:t>
            </w:r>
            <w:r w:rsidR="005A3659">
              <w:rPr>
                <w:rFonts w:asciiTheme="majorHAnsi" w:hAnsiTheme="majorHAnsi" w:cstheme="majorHAnsi"/>
                <w:sz w:val="22"/>
                <w:szCs w:val="22"/>
              </w:rPr>
              <w:t>via EHR algorithm</w:t>
            </w:r>
            <w:r w:rsidR="0093191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7356C">
              <w:rPr>
                <w:rFonts w:asciiTheme="majorHAnsi" w:hAnsiTheme="majorHAnsi" w:cstheme="majorHAnsi"/>
                <w:sz w:val="22"/>
                <w:szCs w:val="22"/>
              </w:rPr>
              <w:t xml:space="preserve">&amp; prospective implementation </w:t>
            </w:r>
            <w:r w:rsidR="00330960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r w:rsidR="00722314">
              <w:rPr>
                <w:rFonts w:asciiTheme="majorHAnsi" w:hAnsiTheme="majorHAnsi" w:cstheme="majorHAnsi"/>
                <w:sz w:val="22"/>
                <w:szCs w:val="22"/>
              </w:rPr>
              <w:t xml:space="preserve"> clinical risk assessment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4F80793" w:rsidR="0093273D" w:rsidRPr="008673B8" w:rsidRDefault="00D32B7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Akshar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Patel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41B16D22" w:rsidR="009B3688" w:rsidRPr="008673B8" w:rsidRDefault="00D32B7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32B77">
              <w:rPr>
                <w:rFonts w:asciiTheme="majorHAnsi" w:hAnsiTheme="majorHAnsi" w:cstheme="majorHAnsi"/>
                <w:sz w:val="22"/>
                <w:szCs w:val="22"/>
              </w:rPr>
              <w:t>dam.gordon@northwestern.edu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E8559E">
              <w:rPr>
                <w:rFonts w:asciiTheme="majorHAnsi" w:hAnsiTheme="majorHAnsi" w:cstheme="majorHAnsi"/>
                <w:sz w:val="22"/>
                <w:szCs w:val="22"/>
              </w:rPr>
              <w:t>akshar.patel@northwestern.edu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5A3E49B2" w:rsidR="0093273D" w:rsidRPr="008673B8" w:rsidRDefault="00D32B7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Adam Gordon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606DE402" w:rsidR="0093273D" w:rsidRPr="008673B8" w:rsidRDefault="0005642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Jennifer Pacheco, Luke Rasmussen, Laura Rasmussen-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Torvik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6123B">
              <w:rPr>
                <w:rFonts w:asciiTheme="majorHAnsi" w:hAnsiTheme="majorHAnsi" w:cstheme="majorHAnsi"/>
                <w:sz w:val="22"/>
                <w:szCs w:val="22"/>
              </w:rPr>
              <w:t>Philip Silberman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1B724B92" w:rsidR="0093273D" w:rsidRPr="008673B8" w:rsidRDefault="002E4904" w:rsidP="002E49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NU, </w:t>
            </w:r>
            <w:r w:rsidR="00954556">
              <w:rPr>
                <w:rFonts w:asciiTheme="majorHAnsi" w:hAnsiTheme="majorHAnsi" w:cstheme="majorHAnsi"/>
                <w:sz w:val="22"/>
                <w:szCs w:val="22"/>
              </w:rPr>
              <w:t>any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54556">
              <w:rPr>
                <w:rFonts w:asciiTheme="majorHAnsi" w:hAnsiTheme="majorHAnsi" w:cstheme="majorHAnsi"/>
                <w:sz w:val="22"/>
                <w:szCs w:val="22"/>
              </w:rPr>
              <w:t>interested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eIV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site</w:t>
            </w:r>
            <w:r w:rsidR="0036743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5394AF4" w14:textId="77777777" w:rsidR="00AB59DC" w:rsidRDefault="00AB59DC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DF2F648" w14:textId="77777777" w:rsidR="0093273D" w:rsidRDefault="008B73E4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Prostate Cancer </w:t>
            </w:r>
            <w:r w:rsidR="006B408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 one of </w:t>
            </w:r>
            <w:r w:rsidR="000A02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ten conditions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which a Polygenic Risk Score (PRS) </w:t>
            </w:r>
            <w:r w:rsidR="000A02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will be </w:t>
            </w:r>
            <w:r w:rsidR="005F2F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prospectively </w:t>
            </w:r>
            <w:r w:rsidR="000A02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returned to participants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primary care as part of the fourth phase of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0B7B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Here we describe the </w:t>
            </w:r>
            <w:r w:rsidR="00E3161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selection, adaptation, </w:t>
            </w:r>
            <w:r w:rsidR="00D56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validation of the PRS, as well as the development of a</w:t>
            </w:r>
            <w:r w:rsidR="000F1E1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novel</w:t>
            </w:r>
            <w:r w:rsidR="00D56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EHR algorithm to identify </w:t>
            </w:r>
            <w:r w:rsidR="000F1E1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Prostate Cancer cases within biobank data</w:t>
            </w:r>
            <w:r w:rsidR="00AD0E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We will also describe </w:t>
            </w:r>
            <w:r w:rsidR="00B53A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deployment of the score as a</w:t>
            </w:r>
            <w:r w:rsidR="003309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tool for </w:t>
            </w:r>
            <w:r w:rsidR="00EB68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clinical risk assessment in a primary care setting. </w:t>
            </w:r>
            <w:r w:rsidR="00B53A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567F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CD7DE62" w14:textId="71FD5000" w:rsidR="00AB59DC" w:rsidRPr="008673B8" w:rsidRDefault="00AB59DC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8866ED" w14:textId="77777777" w:rsidR="004D1D83" w:rsidRDefault="004D1D83" w:rsidP="004D1D83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3B5DDA" w14:textId="4ED723E2" w:rsidR="000A12A3" w:rsidRDefault="00F0253F" w:rsidP="00305FB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PRS selection/adaptation</w:t>
            </w:r>
          </w:p>
          <w:p w14:paraId="08759A3A" w14:textId="5A199E7A" w:rsidR="00F0253F" w:rsidRDefault="004513BD" w:rsidP="00C4266C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Lit/catalog review of potential scores, comparison of </w:t>
            </w:r>
            <w:r w:rsidR="0069122B">
              <w:rPr>
                <w:rFonts w:asciiTheme="majorHAnsi" w:hAnsiTheme="majorHAnsi" w:cstheme="majorHAnsi"/>
                <w:sz w:val="22"/>
                <w:szCs w:val="22"/>
              </w:rPr>
              <w:t>published performance and approaches to ancestry</w:t>
            </w:r>
          </w:p>
          <w:p w14:paraId="27FA9FEB" w14:textId="7F37C44D" w:rsidR="008B32C0" w:rsidRDefault="0045778F" w:rsidP="008B32C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Case/control validation in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-III</w:t>
            </w:r>
            <w:r w:rsidR="00AE7B89">
              <w:rPr>
                <w:rFonts w:asciiTheme="majorHAnsi" w:hAnsiTheme="majorHAnsi" w:cstheme="majorHAnsi"/>
                <w:sz w:val="22"/>
                <w:szCs w:val="22"/>
              </w:rPr>
              <w:t xml:space="preserve"> data</w:t>
            </w:r>
          </w:p>
          <w:p w14:paraId="2D71FAB1" w14:textId="2E0A3963" w:rsidR="004513BD" w:rsidRDefault="00AE7B89" w:rsidP="00C4266C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ICD-based EHR algorithm </w:t>
            </w:r>
            <w:r w:rsidR="00233120">
              <w:rPr>
                <w:rFonts w:asciiTheme="majorHAnsi" w:hAnsiTheme="majorHAnsi" w:cstheme="majorHAnsi"/>
                <w:sz w:val="22"/>
                <w:szCs w:val="22"/>
              </w:rPr>
              <w:t>for case/control/exclude (and validation via chart review)</w:t>
            </w:r>
          </w:p>
          <w:p w14:paraId="68B7E66B" w14:textId="4F6330A7" w:rsidR="008B32C0" w:rsidRDefault="00AC7692" w:rsidP="00C4266C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Calculation of PRS in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F7664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76649">
              <w:rPr>
                <w:rFonts w:asciiTheme="majorHAnsi" w:hAnsiTheme="majorHAnsi" w:cstheme="majorHAnsi"/>
                <w:sz w:val="22"/>
                <w:szCs w:val="22"/>
              </w:rPr>
              <w:t>III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GWAS data</w:t>
            </w:r>
          </w:p>
          <w:p w14:paraId="60D4DD71" w14:textId="77777777" w:rsidR="00A1521D" w:rsidRDefault="00A1521D" w:rsidP="00C4266C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Association testing</w:t>
            </w:r>
            <w:r w:rsidR="00F643B2">
              <w:rPr>
                <w:rFonts w:asciiTheme="majorHAnsi" w:hAnsiTheme="majorHAnsi" w:cstheme="majorHAnsi"/>
                <w:sz w:val="22"/>
                <w:szCs w:val="22"/>
              </w:rPr>
              <w:t xml:space="preserve">, selection of risk </w:t>
            </w:r>
            <w:r w:rsidR="004B3568">
              <w:rPr>
                <w:rFonts w:asciiTheme="majorHAnsi" w:hAnsiTheme="majorHAnsi" w:cstheme="majorHAnsi"/>
                <w:sz w:val="22"/>
                <w:szCs w:val="22"/>
              </w:rPr>
              <w:t>threshold</w:t>
            </w:r>
            <w:r w:rsidR="000453A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D85474">
              <w:rPr>
                <w:rFonts w:asciiTheme="majorHAnsi" w:hAnsiTheme="majorHAnsi" w:cstheme="majorHAnsi"/>
                <w:sz w:val="22"/>
                <w:szCs w:val="22"/>
              </w:rPr>
              <w:t>standardized PRS metrics</w:t>
            </w:r>
          </w:p>
          <w:p w14:paraId="632F6095" w14:textId="77777777" w:rsidR="00D85474" w:rsidRDefault="00963F43" w:rsidP="00963F43">
            <w:pPr>
              <w:pStyle w:val="ListParagraph"/>
              <w:numPr>
                <w:ilvl w:val="2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Sub-a</w:t>
            </w:r>
            <w:r w:rsidR="00D85474">
              <w:rPr>
                <w:rFonts w:asciiTheme="majorHAnsi" w:hAnsiTheme="majorHAnsi" w:cstheme="majorHAnsi"/>
                <w:sz w:val="22"/>
                <w:szCs w:val="22"/>
              </w:rPr>
              <w:t>nalysis: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age of onset, disease severity</w:t>
            </w:r>
            <w:r w:rsidR="00D854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C082857" w14:textId="77777777" w:rsidR="00963F43" w:rsidRDefault="000771FB" w:rsidP="00DB1CB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Prospective deployment</w:t>
            </w:r>
          </w:p>
          <w:p w14:paraId="4484CE6E" w14:textId="7EE8CF2A" w:rsidR="004D1D83" w:rsidRDefault="00632890" w:rsidP="004D1D83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Adaptation to clinical pipeline</w:t>
            </w:r>
          </w:p>
          <w:p w14:paraId="46D7500F" w14:textId="66DB9C7B" w:rsidR="00632890" w:rsidRDefault="002877A7" w:rsidP="004D1D83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Evaluation of </w:t>
            </w:r>
            <w:r w:rsidR="00821519">
              <w:rPr>
                <w:rFonts w:asciiTheme="majorHAnsi" w:hAnsiTheme="majorHAnsi" w:cstheme="majorHAnsi"/>
                <w:sz w:val="22"/>
                <w:szCs w:val="22"/>
              </w:rPr>
              <w:t>ancestry correction methods</w:t>
            </w:r>
          </w:p>
          <w:p w14:paraId="66CF7BEC" w14:textId="5E856B03" w:rsidR="00821519" w:rsidRDefault="00960CE9" w:rsidP="004D1D83">
            <w:pPr>
              <w:pStyle w:val="ListParagraph"/>
              <w:numPr>
                <w:ilvl w:val="1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Prostate Cancer-specific GIRA content</w:t>
            </w:r>
          </w:p>
          <w:p w14:paraId="40461DB7" w14:textId="3D18C725" w:rsidR="004D1D83" w:rsidRPr="004D1D83" w:rsidRDefault="004D1D83" w:rsidP="004D1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595993F2" w:rsidR="00C367EC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0747F07B" w:rsidR="00C367EC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77256B8E" w:rsidR="00C367EC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C045617" w:rsidR="00C367EC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23C5D885" w:rsidR="00B845FF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65C7C2A7" w:rsidR="00C367EC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4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99895DF" w:rsidR="00C367EC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4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718BDE36" w:rsidR="00533D4B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</w:t>
            </w:r>
          </w:p>
          <w:p w14:paraId="6EBF0C4F" w14:textId="31F3821C" w:rsidR="00C367EC" w:rsidRPr="00376326" w:rsidRDefault="000B2308" w:rsidP="00693D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5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BC25FA7" w14:textId="77777777" w:rsidR="00022C25" w:rsidRDefault="00022C25" w:rsidP="000B765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67012B21" w14:textId="3CF70688" w:rsidR="00592AF2" w:rsidRPr="00022C25" w:rsidRDefault="00B33EAD" w:rsidP="00022C2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C</w:t>
            </w:r>
            <w:r w:rsidR="00DB565F"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linical data linked to disease severity (</w:t>
            </w:r>
            <w:proofErr w:type="gramStart"/>
            <w:r w:rsidR="00DB565F"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e.g.</w:t>
            </w:r>
            <w:proofErr w:type="gramEnd"/>
            <w:r w:rsidR="00DB565F"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PSA</w:t>
            </w:r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, Gleason score, </w:t>
            </w:r>
            <w:r w:rsidR="00DB565F"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clinical grade/stage)</w:t>
            </w:r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</w:t>
            </w:r>
            <w:proofErr w:type="spellStart"/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eI</w:t>
            </w:r>
            <w:proofErr w:type="spellEnd"/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-III cases</w:t>
            </w:r>
            <w:r w:rsidR="00A47C87"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, if available</w:t>
            </w:r>
          </w:p>
          <w:p w14:paraId="6B43F5D0" w14:textId="77777777" w:rsidR="00AB59DC" w:rsidRDefault="00AB59DC" w:rsidP="00AB59DC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2E0723F" w14:textId="2AC788CB" w:rsidR="00AB59DC" w:rsidRPr="00022C25" w:rsidRDefault="00AB59DC" w:rsidP="00022C2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We are very interested in applying our standardized</w:t>
            </w:r>
            <w:r w:rsidR="00027C4E">
              <w:rPr>
                <w:rFonts w:asciiTheme="majorHAnsi" w:hAnsiTheme="majorHAnsi" w:cstheme="majorHAnsi"/>
                <w:iCs/>
                <w:sz w:val="22"/>
                <w:szCs w:val="22"/>
              </w:rPr>
              <w:t>*</w:t>
            </w:r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EHR algorithm + PRS to biobank data outside of </w:t>
            </w:r>
            <w:proofErr w:type="spellStart"/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eI</w:t>
            </w:r>
            <w:proofErr w:type="spellEnd"/>
            <w:r w:rsidRPr="00022C25">
              <w:rPr>
                <w:rFonts w:asciiTheme="majorHAnsi" w:hAnsiTheme="majorHAnsi" w:cstheme="majorHAnsi"/>
                <w:iCs/>
                <w:sz w:val="22"/>
                <w:szCs w:val="22"/>
              </w:rPr>
              <w:t>-III for additional validation, if available.</w:t>
            </w:r>
            <w:r w:rsidR="0072345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027C4E" w:rsidRPr="00027C4E">
              <w:rPr>
                <w:rFonts w:asciiTheme="majorHAnsi" w:hAnsiTheme="majorHAnsi" w:cstheme="majorHAnsi"/>
                <w:iCs/>
                <w:sz w:val="20"/>
                <w:szCs w:val="20"/>
              </w:rPr>
              <w:t>(*</w:t>
            </w:r>
            <w:r w:rsidR="00723451" w:rsidRPr="00027C4E">
              <w:rPr>
                <w:rFonts w:asciiTheme="majorHAnsi" w:hAnsiTheme="majorHAnsi" w:cstheme="majorHAnsi"/>
                <w:iCs/>
                <w:sz w:val="20"/>
                <w:szCs w:val="20"/>
              </w:rPr>
              <w:t>We have OMOP CDM queries for our algorithm that we can share, &amp; we’re happy to help with any tweaks needed to make that OMOP SQL code run at your sit</w:t>
            </w:r>
            <w:r w:rsidR="00027C4E" w:rsidRPr="00027C4E">
              <w:rPr>
                <w:rFonts w:asciiTheme="majorHAnsi" w:hAnsiTheme="majorHAnsi" w:cstheme="majorHAnsi"/>
                <w:iCs/>
                <w:sz w:val="20"/>
                <w:szCs w:val="20"/>
              </w:rPr>
              <w:t>e)</w:t>
            </w:r>
          </w:p>
          <w:p w14:paraId="01DCE786" w14:textId="1D1C6FFE" w:rsidR="00AB59DC" w:rsidRPr="00526C66" w:rsidRDefault="00AB59DC" w:rsidP="000B765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ED3FA3F" w:rsidR="0093273D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EA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403811D1" w:rsidR="00376326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571D40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5694110B" w:rsidR="0063131E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  <w:r w:rsidR="0064529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C71B567" w14:textId="1E63A4D2" w:rsidR="0063131E" w:rsidRPr="00700246" w:rsidRDefault="000B230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6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12B25FB4" w:rsidR="000A12A3" w:rsidRDefault="003C274A" w:rsidP="003C274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Calculation of PRS and standardized </w:t>
            </w:r>
            <w:r w:rsidR="00F76649">
              <w:rPr>
                <w:rFonts w:asciiTheme="majorHAnsi" w:hAnsiTheme="majorHAnsi" w:cstheme="majorHAnsi"/>
                <w:sz w:val="22"/>
                <w:szCs w:val="22"/>
              </w:rPr>
              <w:t xml:space="preserve">metrics in </w:t>
            </w:r>
            <w:proofErr w:type="spellStart"/>
            <w:r w:rsidR="00F76649">
              <w:rPr>
                <w:rFonts w:asciiTheme="majorHAnsi" w:hAnsiTheme="majorHAnsi" w:cstheme="majorHAnsi"/>
                <w:sz w:val="22"/>
                <w:szCs w:val="22"/>
              </w:rPr>
              <w:t>eI</w:t>
            </w:r>
            <w:proofErr w:type="spellEnd"/>
            <w:r w:rsidR="00F76649">
              <w:rPr>
                <w:rFonts w:asciiTheme="majorHAnsi" w:hAnsiTheme="majorHAnsi" w:cstheme="majorHAnsi"/>
                <w:sz w:val="22"/>
                <w:szCs w:val="22"/>
              </w:rPr>
              <w:t>-III data</w:t>
            </w:r>
            <w:r w:rsidR="00352AC1">
              <w:rPr>
                <w:rFonts w:asciiTheme="majorHAnsi" w:hAnsiTheme="majorHAnsi" w:cstheme="majorHAnsi"/>
                <w:sz w:val="22"/>
                <w:szCs w:val="22"/>
              </w:rPr>
              <w:t xml:space="preserve"> (aligned with </w:t>
            </w:r>
            <w:r w:rsidR="00E90639">
              <w:rPr>
                <w:rFonts w:asciiTheme="majorHAnsi" w:hAnsiTheme="majorHAnsi" w:cstheme="majorHAnsi"/>
                <w:sz w:val="22"/>
                <w:szCs w:val="22"/>
              </w:rPr>
              <w:t xml:space="preserve">larger </w:t>
            </w:r>
            <w:r w:rsidR="00352AC1">
              <w:rPr>
                <w:rFonts w:asciiTheme="majorHAnsi" w:hAnsiTheme="majorHAnsi" w:cstheme="majorHAnsi"/>
                <w:sz w:val="22"/>
                <w:szCs w:val="22"/>
              </w:rPr>
              <w:t>PRS workgroup paper</w:t>
            </w:r>
            <w:r w:rsidR="00E9063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1DCD4C9D" w14:textId="013685C4" w:rsidR="00E90639" w:rsidRPr="003C274A" w:rsidRDefault="00780072" w:rsidP="003C274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Association </w:t>
            </w:r>
            <w:r w:rsidR="00160CD0">
              <w:rPr>
                <w:rFonts w:asciiTheme="majorHAnsi" w:hAnsiTheme="majorHAnsi" w:cstheme="majorHAnsi"/>
                <w:sz w:val="22"/>
                <w:szCs w:val="22"/>
              </w:rPr>
              <w:t>testing between PRS and markers of disease severity, if available</w:t>
            </w: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5D383C82" w:rsidR="0093273D" w:rsidRPr="008673B8" w:rsidRDefault="002213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F092FEF" w:rsidR="000A12A3" w:rsidRPr="008673B8" w:rsidRDefault="00FB2C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AJHG,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PLoS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Genetics, JNCI</w:t>
            </w:r>
            <w:r w:rsidR="00F41BE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21027" w14:textId="7A45E6C2" w:rsidR="00221322" w:rsidRDefault="00027C4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 2022 MCS approved </w:t>
            </w:r>
          </w:p>
          <w:p w14:paraId="1AA57385" w14:textId="2FAE2593" w:rsidR="00C166A5" w:rsidRDefault="00027C4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  <w:r w:rsidR="00D856CA">
              <w:rPr>
                <w:rFonts w:asciiTheme="majorHAnsi" w:hAnsiTheme="majorHAnsi" w:cstheme="majorHAnsi"/>
                <w:sz w:val="22"/>
                <w:szCs w:val="22"/>
              </w:rPr>
              <w:t xml:space="preserve"> 2022 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Outline to </w:t>
            </w:r>
            <w:r w:rsidR="00D856CA">
              <w:rPr>
                <w:rFonts w:asciiTheme="majorHAnsi" w:hAnsiTheme="majorHAnsi" w:cstheme="majorHAnsi"/>
                <w:sz w:val="22"/>
                <w:szCs w:val="22"/>
              </w:rPr>
              <w:t>authors</w:t>
            </w:r>
          </w:p>
          <w:p w14:paraId="7D5B38D1" w14:textId="44D84EDD" w:rsidR="00D856CA" w:rsidRDefault="00027C4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July</w:t>
            </w:r>
            <w:r w:rsidR="00D856CA">
              <w:rPr>
                <w:rFonts w:asciiTheme="majorHAnsi" w:hAnsiTheme="majorHAnsi" w:cstheme="majorHAnsi"/>
                <w:sz w:val="22"/>
                <w:szCs w:val="22"/>
              </w:rPr>
              <w:t xml:space="preserve"> 2022 Draft to Authors</w:t>
            </w:r>
          </w:p>
          <w:p w14:paraId="4089201E" w14:textId="4110DB80" w:rsidR="00643A9D" w:rsidRPr="00643A9D" w:rsidRDefault="00027C4E" w:rsidP="00643A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August</w:t>
            </w:r>
            <w:r w:rsidR="00D856CA">
              <w:rPr>
                <w:rFonts w:asciiTheme="majorHAnsi" w:hAnsiTheme="majorHAnsi" w:cstheme="majorHAnsi"/>
                <w:sz w:val="22"/>
                <w:szCs w:val="22"/>
              </w:rPr>
              <w:t xml:space="preserve"> 2022 Submission to journal</w:t>
            </w:r>
          </w:p>
        </w:tc>
      </w:tr>
    </w:tbl>
    <w:p w14:paraId="4BF2BAC8" w14:textId="77777777" w:rsidR="002142B6" w:rsidRDefault="000B2308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5FD06937" w14:textId="1F926B86" w:rsidR="00571D40" w:rsidRPr="00643A9D" w:rsidRDefault="00B845FF" w:rsidP="0093273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lastRenderedPageBreak/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sectPr w:rsidR="00571D40" w:rsidRPr="00643A9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0515" w14:textId="77777777" w:rsidR="000B2308" w:rsidRDefault="000B2308" w:rsidP="0093273D">
      <w:r>
        <w:separator/>
      </w:r>
    </w:p>
  </w:endnote>
  <w:endnote w:type="continuationSeparator" w:id="0">
    <w:p w14:paraId="1C5DB28A" w14:textId="77777777" w:rsidR="000B2308" w:rsidRDefault="000B2308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22B335EE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72345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DDE9" w14:textId="77777777" w:rsidR="000B2308" w:rsidRDefault="000B2308" w:rsidP="0093273D">
      <w:r>
        <w:separator/>
      </w:r>
    </w:p>
  </w:footnote>
  <w:footnote w:type="continuationSeparator" w:id="0">
    <w:p w14:paraId="208E460F" w14:textId="77777777" w:rsidR="000B2308" w:rsidRDefault="000B2308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E80"/>
    <w:multiLevelType w:val="hybridMultilevel"/>
    <w:tmpl w:val="7C4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31C4"/>
    <w:multiLevelType w:val="hybridMultilevel"/>
    <w:tmpl w:val="AF1E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D044C"/>
    <w:multiLevelType w:val="hybridMultilevel"/>
    <w:tmpl w:val="35B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676E"/>
    <w:multiLevelType w:val="hybridMultilevel"/>
    <w:tmpl w:val="6E9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79393">
    <w:abstractNumId w:val="0"/>
  </w:num>
  <w:num w:numId="2" w16cid:durableId="317539449">
    <w:abstractNumId w:val="5"/>
  </w:num>
  <w:num w:numId="3" w16cid:durableId="1544176536">
    <w:abstractNumId w:val="4"/>
  </w:num>
  <w:num w:numId="4" w16cid:durableId="1032607533">
    <w:abstractNumId w:val="3"/>
  </w:num>
  <w:num w:numId="5" w16cid:durableId="955714503">
    <w:abstractNumId w:val="1"/>
  </w:num>
  <w:num w:numId="6" w16cid:durableId="686251032">
    <w:abstractNumId w:val="8"/>
  </w:num>
  <w:num w:numId="7" w16cid:durableId="718551452">
    <w:abstractNumId w:val="2"/>
  </w:num>
  <w:num w:numId="8" w16cid:durableId="339238990">
    <w:abstractNumId w:val="7"/>
  </w:num>
  <w:num w:numId="9" w16cid:durableId="1013847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TY3sTAxNDEEEko6SsGpxcWZ+XkgBca1ANO18TQsAAAA"/>
  </w:docVars>
  <w:rsids>
    <w:rsidRoot w:val="0093273D"/>
    <w:rsid w:val="00022C25"/>
    <w:rsid w:val="00027C4E"/>
    <w:rsid w:val="00030124"/>
    <w:rsid w:val="000453A9"/>
    <w:rsid w:val="0005642E"/>
    <w:rsid w:val="000745B0"/>
    <w:rsid w:val="000771FB"/>
    <w:rsid w:val="000A02D6"/>
    <w:rsid w:val="000A12A3"/>
    <w:rsid w:val="000A416E"/>
    <w:rsid w:val="000B2308"/>
    <w:rsid w:val="000B7654"/>
    <w:rsid w:val="000B7B16"/>
    <w:rsid w:val="000C12C5"/>
    <w:rsid w:val="000D54A6"/>
    <w:rsid w:val="000F1E14"/>
    <w:rsid w:val="00106DAA"/>
    <w:rsid w:val="00117500"/>
    <w:rsid w:val="00146689"/>
    <w:rsid w:val="00160CD0"/>
    <w:rsid w:val="0019465C"/>
    <w:rsid w:val="0019770E"/>
    <w:rsid w:val="001C2161"/>
    <w:rsid w:val="001C3F34"/>
    <w:rsid w:val="001F3540"/>
    <w:rsid w:val="00221322"/>
    <w:rsid w:val="00233120"/>
    <w:rsid w:val="002407BA"/>
    <w:rsid w:val="0025109A"/>
    <w:rsid w:val="002858F9"/>
    <w:rsid w:val="00286292"/>
    <w:rsid w:val="002877A7"/>
    <w:rsid w:val="002D0FA2"/>
    <w:rsid w:val="002E0CA6"/>
    <w:rsid w:val="002E4904"/>
    <w:rsid w:val="00305FB2"/>
    <w:rsid w:val="00325E91"/>
    <w:rsid w:val="00330960"/>
    <w:rsid w:val="0033505F"/>
    <w:rsid w:val="00352AC1"/>
    <w:rsid w:val="00367439"/>
    <w:rsid w:val="003758A8"/>
    <w:rsid w:val="00376326"/>
    <w:rsid w:val="003B2DCF"/>
    <w:rsid w:val="003C24EE"/>
    <w:rsid w:val="003C274A"/>
    <w:rsid w:val="003D590B"/>
    <w:rsid w:val="003F367E"/>
    <w:rsid w:val="00404913"/>
    <w:rsid w:val="0041495D"/>
    <w:rsid w:val="00416115"/>
    <w:rsid w:val="004513BD"/>
    <w:rsid w:val="0045778F"/>
    <w:rsid w:val="004B3568"/>
    <w:rsid w:val="004D1D83"/>
    <w:rsid w:val="004D7F55"/>
    <w:rsid w:val="00512EA4"/>
    <w:rsid w:val="00526C66"/>
    <w:rsid w:val="00533D4B"/>
    <w:rsid w:val="00536412"/>
    <w:rsid w:val="00571D40"/>
    <w:rsid w:val="00592AF2"/>
    <w:rsid w:val="00594CF3"/>
    <w:rsid w:val="00595E27"/>
    <w:rsid w:val="005A3659"/>
    <w:rsid w:val="005E5D0E"/>
    <w:rsid w:val="005F2F08"/>
    <w:rsid w:val="006044FA"/>
    <w:rsid w:val="00614403"/>
    <w:rsid w:val="006166BF"/>
    <w:rsid w:val="006206B7"/>
    <w:rsid w:val="00624D8E"/>
    <w:rsid w:val="00625689"/>
    <w:rsid w:val="0063131E"/>
    <w:rsid w:val="00632890"/>
    <w:rsid w:val="00643A9D"/>
    <w:rsid w:val="0064529B"/>
    <w:rsid w:val="00686200"/>
    <w:rsid w:val="0069122B"/>
    <w:rsid w:val="0069393A"/>
    <w:rsid w:val="00693D5D"/>
    <w:rsid w:val="006B4088"/>
    <w:rsid w:val="006E4499"/>
    <w:rsid w:val="00700246"/>
    <w:rsid w:val="007007F8"/>
    <w:rsid w:val="00702039"/>
    <w:rsid w:val="00703FD6"/>
    <w:rsid w:val="00704AB3"/>
    <w:rsid w:val="00722314"/>
    <w:rsid w:val="00723451"/>
    <w:rsid w:val="00776C30"/>
    <w:rsid w:val="00780072"/>
    <w:rsid w:val="007B5BD3"/>
    <w:rsid w:val="007F3F81"/>
    <w:rsid w:val="00803276"/>
    <w:rsid w:val="00821519"/>
    <w:rsid w:val="008351AB"/>
    <w:rsid w:val="008673B8"/>
    <w:rsid w:val="008B0CE2"/>
    <w:rsid w:val="008B32C0"/>
    <w:rsid w:val="008B73E4"/>
    <w:rsid w:val="008D33CA"/>
    <w:rsid w:val="008D375E"/>
    <w:rsid w:val="00900D3C"/>
    <w:rsid w:val="00931918"/>
    <w:rsid w:val="0093273D"/>
    <w:rsid w:val="00954556"/>
    <w:rsid w:val="00954A77"/>
    <w:rsid w:val="00960CE9"/>
    <w:rsid w:val="00963F43"/>
    <w:rsid w:val="009B3688"/>
    <w:rsid w:val="009F1C8B"/>
    <w:rsid w:val="009F252E"/>
    <w:rsid w:val="00A04D55"/>
    <w:rsid w:val="00A06561"/>
    <w:rsid w:val="00A14096"/>
    <w:rsid w:val="00A1521D"/>
    <w:rsid w:val="00A43734"/>
    <w:rsid w:val="00A47C87"/>
    <w:rsid w:val="00A674F0"/>
    <w:rsid w:val="00A726E3"/>
    <w:rsid w:val="00AA7432"/>
    <w:rsid w:val="00AB2867"/>
    <w:rsid w:val="00AB59DC"/>
    <w:rsid w:val="00AC7692"/>
    <w:rsid w:val="00AD0E6A"/>
    <w:rsid w:val="00AE7B89"/>
    <w:rsid w:val="00AF586E"/>
    <w:rsid w:val="00B33EAD"/>
    <w:rsid w:val="00B53AE6"/>
    <w:rsid w:val="00B6123B"/>
    <w:rsid w:val="00B67588"/>
    <w:rsid w:val="00B67A4E"/>
    <w:rsid w:val="00B7356C"/>
    <w:rsid w:val="00B845FF"/>
    <w:rsid w:val="00BD1431"/>
    <w:rsid w:val="00C166A5"/>
    <w:rsid w:val="00C367EC"/>
    <w:rsid w:val="00C4266C"/>
    <w:rsid w:val="00CF11A7"/>
    <w:rsid w:val="00CF6F54"/>
    <w:rsid w:val="00D1308B"/>
    <w:rsid w:val="00D301CE"/>
    <w:rsid w:val="00D32B77"/>
    <w:rsid w:val="00D373F8"/>
    <w:rsid w:val="00D567F4"/>
    <w:rsid w:val="00D85474"/>
    <w:rsid w:val="00D856CA"/>
    <w:rsid w:val="00D93D28"/>
    <w:rsid w:val="00DB1CB3"/>
    <w:rsid w:val="00DB565F"/>
    <w:rsid w:val="00DF426E"/>
    <w:rsid w:val="00E31618"/>
    <w:rsid w:val="00E456C0"/>
    <w:rsid w:val="00E8559E"/>
    <w:rsid w:val="00E86245"/>
    <w:rsid w:val="00E90639"/>
    <w:rsid w:val="00EB689F"/>
    <w:rsid w:val="00EE1BE5"/>
    <w:rsid w:val="00F0253F"/>
    <w:rsid w:val="00F043BE"/>
    <w:rsid w:val="00F07178"/>
    <w:rsid w:val="00F409F2"/>
    <w:rsid w:val="00F41BE6"/>
    <w:rsid w:val="00F643B2"/>
    <w:rsid w:val="00F72575"/>
    <w:rsid w:val="00F76649"/>
    <w:rsid w:val="00FA726D"/>
    <w:rsid w:val="00FB2CAD"/>
    <w:rsid w:val="00FD49BF"/>
    <w:rsid w:val="00FD6251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2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9BAD-4BD6-453B-A124-F75D17FD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2</cp:revision>
  <dcterms:created xsi:type="dcterms:W3CDTF">2022-04-28T20:08:00Z</dcterms:created>
  <dcterms:modified xsi:type="dcterms:W3CDTF">2022-04-28T20:08:00Z</dcterms:modified>
</cp:coreProperties>
</file>