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C23225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C23225" w:rsidRDefault="0093273D" w:rsidP="00A726E3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eMERGE Network: Manuscript Concept Sheet</w:t>
            </w:r>
          </w:p>
        </w:tc>
      </w:tr>
      <w:tr w:rsidR="0093273D" w:rsidRPr="00C23225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Reference Number</w:t>
            </w:r>
            <w:r w:rsidR="00B845FF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1FCE5E1" w14:textId="7B2D0C08" w:rsidR="0093273D" w:rsidRPr="00C23225" w:rsidRDefault="00B845FF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>(to be 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362BE6F2" w:rsidR="0093273D" w:rsidRPr="00C23225" w:rsidRDefault="00F8154D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NT456</w:t>
            </w:r>
          </w:p>
        </w:tc>
      </w:tr>
      <w:tr w:rsidR="0093273D" w:rsidRPr="00C23225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73D73D50" w:rsidR="0093273D" w:rsidRPr="00C23225" w:rsidRDefault="0093273D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273D" w:rsidRPr="00C23225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7DFBF8F6" w:rsidR="0093273D" w:rsidRPr="00C23225" w:rsidRDefault="00E66BCB" w:rsidP="00CF0D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Inclusion and participation of individuals</w:t>
            </w:r>
            <w:r w:rsidR="00B0625C" w:rsidRPr="00C23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with disability in eMERGE IV</w:t>
            </w:r>
          </w:p>
        </w:tc>
      </w:tr>
      <w:tr w:rsidR="0093273D" w:rsidRPr="00C23225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Tentative Lead Investigator </w:t>
            </w: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5245EC45" w:rsidR="0093273D" w:rsidRPr="00C23225" w:rsidRDefault="004016E0" w:rsidP="00B062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93273D" w:rsidRPr="00C23225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Tentative Senior Author </w:t>
            </w:r>
          </w:p>
          <w:p w14:paraId="4F66210D" w14:textId="77777777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394B9CA1" w:rsidR="0093273D" w:rsidRPr="00C23225" w:rsidRDefault="00B0625C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Maya Sabatello</w:t>
            </w:r>
            <w:r w:rsidR="00257E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hyperlink r:id="rId11" w:history="1">
              <w:r w:rsidR="00257EF7" w:rsidRPr="00DF764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ms4075@cumc.columbia.edu</w:t>
              </w:r>
            </w:hyperlink>
            <w:r w:rsidR="00257EF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93273D" w:rsidRPr="00C23225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C23225" w:rsidRDefault="0093273D" w:rsidP="00900D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 </w:t>
            </w:r>
            <w:r w:rsidR="00900D3C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Other A</w:t>
            </w: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DA7EBD0" w14:textId="4759E30A" w:rsidR="004B2C3C" w:rsidRPr="004B2C3C" w:rsidRDefault="00621A0A" w:rsidP="00301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C3C">
              <w:rPr>
                <w:rFonts w:asciiTheme="minorHAnsi" w:hAnsiTheme="minorHAnsi" w:cstheme="minorHAnsi"/>
                <w:sz w:val="22"/>
                <w:szCs w:val="22"/>
              </w:rPr>
              <w:t xml:space="preserve">Ingrid Holm </w:t>
            </w:r>
          </w:p>
          <w:p w14:paraId="6D84CDB8" w14:textId="77777777" w:rsidR="004B2C3C" w:rsidRPr="004B2C3C" w:rsidRDefault="00621A0A" w:rsidP="00301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C3C">
              <w:rPr>
                <w:rFonts w:asciiTheme="minorHAnsi" w:hAnsiTheme="minorHAnsi" w:cstheme="minorHAnsi"/>
                <w:sz w:val="22"/>
                <w:szCs w:val="22"/>
              </w:rPr>
              <w:t>Malia Fullerton</w:t>
            </w:r>
          </w:p>
          <w:p w14:paraId="0772FA65" w14:textId="77777777" w:rsidR="004B2C3C" w:rsidRPr="004B2C3C" w:rsidRDefault="0032162D" w:rsidP="00301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C3C">
              <w:rPr>
                <w:rFonts w:asciiTheme="minorHAnsi" w:hAnsiTheme="minorHAnsi" w:cstheme="minorHAnsi"/>
                <w:sz w:val="22"/>
                <w:szCs w:val="22"/>
              </w:rPr>
              <w:t>Paul Appelbaum</w:t>
            </w:r>
          </w:p>
          <w:p w14:paraId="6730ECEA" w14:textId="60C2FF0D" w:rsidR="00A6356F" w:rsidRDefault="0032162D" w:rsidP="00301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C3C">
              <w:rPr>
                <w:rFonts w:asciiTheme="minorHAnsi" w:hAnsiTheme="minorHAnsi" w:cstheme="minorHAnsi"/>
                <w:sz w:val="22"/>
                <w:szCs w:val="22"/>
              </w:rPr>
              <w:t>Wendy Chung</w:t>
            </w:r>
          </w:p>
          <w:p w14:paraId="33BF73E9" w14:textId="508B4333" w:rsidR="00A1776D" w:rsidRDefault="00A1776D" w:rsidP="00301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Chunhua Weng</w:t>
            </w:r>
          </w:p>
          <w:p w14:paraId="099DCDCD" w14:textId="1BC2274A" w:rsidR="00721315" w:rsidRPr="004B2C3C" w:rsidRDefault="00721315" w:rsidP="00301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Maureen Smith</w:t>
            </w:r>
          </w:p>
          <w:p w14:paraId="6DB36893" w14:textId="5AFDB65B" w:rsidR="004B2C3C" w:rsidRPr="004B2C3C" w:rsidRDefault="004B2C3C" w:rsidP="00301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C3C">
              <w:rPr>
                <w:rFonts w:asciiTheme="minorHAnsi" w:hAnsiTheme="minorHAnsi" w:cstheme="minorHAnsi"/>
                <w:sz w:val="22"/>
                <w:szCs w:val="22"/>
              </w:rPr>
              <w:t>*any eMERGE authors who are interested</w:t>
            </w:r>
          </w:p>
        </w:tc>
      </w:tr>
      <w:tr w:rsidR="0093273D" w:rsidRPr="00C23225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Sites </w:t>
            </w:r>
            <w:r w:rsidR="00D93D28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77777777" w:rsidR="0093273D" w:rsidRPr="00C23225" w:rsidRDefault="0093273D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7C40" w14:textId="7F692CE2" w:rsidR="003E316C" w:rsidRPr="00C23225" w:rsidRDefault="003E316C" w:rsidP="003E31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All eMERGE </w:t>
            </w:r>
            <w:r w:rsidR="00D42540" w:rsidRPr="00C23225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clinical sites</w:t>
            </w:r>
          </w:p>
          <w:p w14:paraId="07C5FDB2" w14:textId="77777777" w:rsidR="0093273D" w:rsidRPr="00C23225" w:rsidRDefault="0093273D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273D" w:rsidRPr="00C23225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53C1B02F" w:rsidR="0093273D" w:rsidRPr="00C23225" w:rsidRDefault="00854A44" w:rsidP="003E31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42540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eMERGE IV prescreening survey includes a question </w:t>
            </w:r>
            <w:r w:rsidR="00DC7A2C">
              <w:rPr>
                <w:rFonts w:asciiTheme="minorHAnsi" w:hAnsiTheme="minorHAnsi" w:cstheme="minorHAnsi"/>
                <w:sz w:val="22"/>
                <w:szCs w:val="22"/>
              </w:rPr>
              <w:t>designed</w:t>
            </w:r>
            <w:r w:rsidR="00DC7A2C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2540" w:rsidRPr="00C23225">
              <w:rPr>
                <w:rFonts w:asciiTheme="minorHAnsi" w:hAnsiTheme="minorHAnsi" w:cstheme="minorHAnsi"/>
                <w:sz w:val="22"/>
                <w:szCs w:val="22"/>
              </w:rPr>
              <w:t>to identify potential participants with disabilities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and we are not aware of any other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national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genomic research 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consortium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has done so</w:t>
            </w:r>
            <w:r w:rsidR="00D42540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5A6107">
              <w:rPr>
                <w:rFonts w:asciiTheme="minorHAnsi" w:hAnsiTheme="minorHAnsi" w:cstheme="minorHAnsi"/>
                <w:sz w:val="22"/>
                <w:szCs w:val="22"/>
              </w:rPr>
              <w:t xml:space="preserve">individuals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who </w:t>
            </w:r>
            <w:r w:rsidR="00575D43">
              <w:rPr>
                <w:rFonts w:asciiTheme="minorHAnsi" w:hAnsiTheme="minorHAnsi" w:cstheme="minorHAnsi"/>
                <w:sz w:val="22"/>
                <w:szCs w:val="22"/>
              </w:rPr>
              <w:t xml:space="preserve">begin but </w:t>
            </w:r>
            <w:r w:rsidR="001C3204">
              <w:rPr>
                <w:rFonts w:asciiTheme="minorHAnsi" w:hAnsiTheme="minorHAnsi" w:cstheme="minorHAnsi"/>
                <w:sz w:val="22"/>
                <w:szCs w:val="22"/>
              </w:rPr>
              <w:t xml:space="preserve">who </w:t>
            </w:r>
            <w:r w:rsidR="00575D43">
              <w:rPr>
                <w:rFonts w:asciiTheme="minorHAnsi" w:hAnsiTheme="minorHAnsi" w:cstheme="minorHAnsi"/>
                <w:sz w:val="22"/>
                <w:szCs w:val="22"/>
              </w:rPr>
              <w:t xml:space="preserve">do not </w:t>
            </w:r>
            <w:r w:rsidR="005A6107">
              <w:rPr>
                <w:rFonts w:asciiTheme="minorHAnsi" w:hAnsiTheme="minorHAnsi" w:cstheme="minorHAnsi"/>
                <w:sz w:val="22"/>
                <w:szCs w:val="22"/>
              </w:rPr>
              <w:t>proceed to enrollment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75D43">
              <w:rPr>
                <w:rFonts w:asciiTheme="minorHAnsi" w:hAnsiTheme="minorHAnsi" w:cstheme="minorHAnsi"/>
                <w:sz w:val="22"/>
                <w:szCs w:val="22"/>
              </w:rPr>
              <w:t xml:space="preserve">including those who indicated on the prescreening survey that they have a disability,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expectation is that sites will follow up with these individuals</w:t>
            </w:r>
            <w:r w:rsidR="005A6107">
              <w:rPr>
                <w:rFonts w:asciiTheme="minorHAnsi" w:hAnsiTheme="minorHAnsi" w:cstheme="minorHAnsi"/>
                <w:sz w:val="22"/>
                <w:szCs w:val="22"/>
              </w:rPr>
              <w:t xml:space="preserve"> to inquire about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why they did not enroll</w:t>
            </w:r>
            <w:r w:rsidR="002F174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5D43">
              <w:rPr>
                <w:rFonts w:asciiTheme="minorHAnsi" w:hAnsiTheme="minorHAnsi" w:cstheme="minorHAnsi"/>
                <w:sz w:val="22"/>
                <w:szCs w:val="22"/>
              </w:rPr>
              <w:t xml:space="preserve">whether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was due to </w:t>
            </w:r>
            <w:r w:rsidR="001C3204">
              <w:rPr>
                <w:rFonts w:asciiTheme="minorHAnsi" w:hAnsiTheme="minorHAnsi" w:cstheme="minorHAnsi"/>
                <w:sz w:val="22"/>
                <w:szCs w:val="22"/>
              </w:rPr>
              <w:t xml:space="preserve">needs for </w:t>
            </w:r>
            <w:r w:rsidR="005A6107">
              <w:rPr>
                <w:rFonts w:asciiTheme="minorHAnsi" w:hAnsiTheme="minorHAnsi" w:cstheme="minorHAnsi"/>
                <w:sz w:val="22"/>
                <w:szCs w:val="22"/>
              </w:rPr>
              <w:t>accommodations</w:t>
            </w:r>
            <w:r w:rsidR="001C3204">
              <w:rPr>
                <w:rFonts w:asciiTheme="minorHAnsi" w:hAnsiTheme="minorHAnsi" w:cstheme="minorHAnsi"/>
                <w:sz w:val="22"/>
                <w:szCs w:val="22"/>
              </w:rPr>
              <w:t>, and what accommodation may be provided to facilitate enrollment and retention</w:t>
            </w:r>
            <w:r w:rsidR="005A610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C16B5">
              <w:rPr>
                <w:rFonts w:asciiTheme="minorHAnsi" w:hAnsiTheme="minorHAnsi" w:cstheme="minorHAnsi"/>
                <w:sz w:val="22"/>
                <w:szCs w:val="22"/>
              </w:rPr>
              <w:t xml:space="preserve">In addition, the study collected data in the baseline survey about participants’ chronic health conditions such as </w:t>
            </w:r>
            <w:r w:rsidR="008B00AE">
              <w:rPr>
                <w:rFonts w:asciiTheme="minorHAnsi" w:hAnsiTheme="minorHAnsi" w:cstheme="minorHAnsi"/>
                <w:sz w:val="22"/>
                <w:szCs w:val="22"/>
              </w:rPr>
              <w:t>kidney disease and type 1 diabetes that may be considered as disability under existing US laws and policies.</w:t>
            </w:r>
            <w:r w:rsidR="00FC16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2540" w:rsidRPr="00C23225">
              <w:rPr>
                <w:rFonts w:asciiTheme="minorHAnsi" w:hAnsiTheme="minorHAnsi" w:cstheme="minorHAnsi"/>
                <w:sz w:val="22"/>
                <w:szCs w:val="22"/>
              </w:rPr>
              <w:t>The harmonization of study material</w:t>
            </w:r>
            <w:r w:rsidR="00DC7A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42540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6107">
              <w:rPr>
                <w:rFonts w:asciiTheme="minorHAnsi" w:hAnsiTheme="minorHAnsi" w:cstheme="minorHAnsi"/>
                <w:sz w:val="22"/>
                <w:szCs w:val="22"/>
              </w:rPr>
              <w:t xml:space="preserve">and retention processes </w:t>
            </w:r>
            <w:r w:rsidR="00D42540" w:rsidRPr="00C23225">
              <w:rPr>
                <w:rFonts w:asciiTheme="minorHAnsi" w:hAnsiTheme="minorHAnsi" w:cstheme="minorHAnsi"/>
                <w:sz w:val="22"/>
                <w:szCs w:val="22"/>
              </w:rPr>
              <w:t>across eMERGE sites offers an opportunity to explore the uncharted field of inclusion of people with disabilities in genomic research</w:t>
            </w:r>
            <w:r w:rsidR="00CA0559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A0559" w:rsidRPr="00FE5E21">
              <w:rPr>
                <w:rFonts w:asciiTheme="minorHAnsi" w:hAnsiTheme="minorHAnsi" w:cstheme="minorHAnsi"/>
                <w:sz w:val="22"/>
                <w:szCs w:val="22"/>
              </w:rPr>
              <w:t xml:space="preserve">including </w:t>
            </w:r>
            <w:r w:rsidR="00FE5E21" w:rsidRPr="00FE5E21">
              <w:rPr>
                <w:rFonts w:asciiTheme="minorHAnsi" w:hAnsiTheme="minorHAnsi" w:cstheme="minorHAnsi"/>
                <w:sz w:val="22"/>
                <w:szCs w:val="22"/>
              </w:rPr>
              <w:t>demographic characteristics, health behaviors</w:t>
            </w:r>
            <w:r w:rsidR="00FE5E2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E5E21" w:rsidRPr="00FE5E2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A0559" w:rsidRPr="00FE5E21">
              <w:rPr>
                <w:rFonts w:asciiTheme="minorHAnsi" w:hAnsiTheme="minorHAnsi" w:cstheme="minorHAnsi"/>
                <w:sz w:val="22"/>
                <w:szCs w:val="22"/>
              </w:rPr>
              <w:t>expectations surrounding genetic testing for common diseases</w:t>
            </w:r>
            <w:r w:rsidR="005A6107" w:rsidRPr="00FE5E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3273D" w:rsidRPr="00C23225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2B3CD67" w14:textId="548C0778" w:rsidR="001C0731" w:rsidRPr="00C23225" w:rsidRDefault="001C0731" w:rsidP="001C07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F80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participant </w:t>
            </w:r>
            <w:r w:rsidRPr="00C232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surveys in eMERGE IV </w:t>
            </w:r>
            <w:r w:rsidR="00F80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will </w:t>
            </w:r>
            <w:r w:rsidRPr="00C232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allow </w:t>
            </w:r>
            <w:r w:rsidR="00B72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collection of </w:t>
            </w:r>
            <w:r w:rsidRPr="00C232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</w:t>
            </w:r>
            <w:r w:rsidR="00B72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across the </w:t>
            </w:r>
            <w:r w:rsidR="001144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sites</w:t>
            </w:r>
            <w:r w:rsidRPr="00C232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on the questions outlined above</w:t>
            </w:r>
            <w:r w:rsidR="001C32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as well as those who have chronic conditions such as kidney disease or type 1 diabetes</w:t>
            </w:r>
            <w:r w:rsidRPr="00C232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3A635C58" w14:textId="77777777" w:rsidR="001C0731" w:rsidRPr="00C23225" w:rsidRDefault="001C0731" w:rsidP="001C0731">
            <w:pPr>
              <w:pStyle w:val="CommentTex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8CBC2" w14:textId="211B58D0" w:rsidR="00762591" w:rsidRDefault="001C0731" w:rsidP="001C0731">
            <w:pPr>
              <w:pStyle w:val="CommentTex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We will analyze </w:t>
            </w:r>
            <w:r w:rsidR="00DF3E39">
              <w:rPr>
                <w:rFonts w:asciiTheme="minorHAnsi" w:hAnsiTheme="minorHAnsi" w:cstheme="minorHAnsi"/>
                <w:sz w:val="22"/>
                <w:szCs w:val="22"/>
              </w:rPr>
              <w:t xml:space="preserve">survey response 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E650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3E39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in the prescreen survey 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from all participants who self-identified as having a disability</w:t>
            </w:r>
            <w:r w:rsidR="008B00AE">
              <w:rPr>
                <w:rFonts w:asciiTheme="minorHAnsi" w:hAnsiTheme="minorHAnsi" w:cstheme="minorHAnsi"/>
                <w:sz w:val="22"/>
                <w:szCs w:val="22"/>
              </w:rPr>
              <w:t xml:space="preserve"> and those who reported chronic health condition in the baseline survey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. We will report </w:t>
            </w:r>
            <w:r w:rsidR="008B00AE">
              <w:rPr>
                <w:rFonts w:asciiTheme="minorHAnsi" w:hAnsiTheme="minorHAnsi" w:cstheme="minorHAnsi"/>
                <w:sz w:val="22"/>
                <w:szCs w:val="22"/>
              </w:rPr>
              <w:t xml:space="preserve">those who have been followed up to inquire about continued enrollment, </w:t>
            </w:r>
            <w:r w:rsidR="00575660">
              <w:rPr>
                <w:rFonts w:asciiTheme="minorHAnsi" w:hAnsiTheme="minorHAnsi" w:cstheme="minorHAnsi"/>
                <w:sz w:val="22"/>
                <w:szCs w:val="22"/>
              </w:rPr>
              <w:t xml:space="preserve">stated needs of accommodation, the provision of </w:t>
            </w:r>
            <w:r w:rsidR="00FC646D">
              <w:rPr>
                <w:rFonts w:asciiTheme="minorHAnsi" w:hAnsiTheme="minorHAnsi" w:cstheme="minorHAnsi"/>
                <w:sz w:val="22"/>
                <w:szCs w:val="22"/>
              </w:rPr>
              <w:t xml:space="preserve">reasonable </w:t>
            </w:r>
            <w:r w:rsidR="00575660">
              <w:rPr>
                <w:rFonts w:asciiTheme="minorHAnsi" w:hAnsiTheme="minorHAnsi" w:cstheme="minorHAnsi"/>
                <w:sz w:val="22"/>
                <w:szCs w:val="22"/>
              </w:rPr>
              <w:t xml:space="preserve">accommodations, and 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rates of decliners</w:t>
            </w:r>
            <w:r w:rsidR="00575660">
              <w:rPr>
                <w:rFonts w:asciiTheme="minorHAnsi" w:hAnsiTheme="minorHAnsi" w:cstheme="minorHAnsi"/>
                <w:sz w:val="22"/>
                <w:szCs w:val="22"/>
              </w:rPr>
              <w:t xml:space="preserve"> and enrollees</w:t>
            </w:r>
            <w:r w:rsidR="001C3204">
              <w:rPr>
                <w:rFonts w:asciiTheme="minorHAnsi" w:hAnsiTheme="minorHAnsi" w:cstheme="minorHAnsi"/>
                <w:sz w:val="22"/>
                <w:szCs w:val="22"/>
              </w:rPr>
              <w:t xml:space="preserve"> among those who have been followed up</w:t>
            </w:r>
            <w:r w:rsidR="005756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C32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56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81C438" w14:textId="52516166" w:rsidR="00914C43" w:rsidRDefault="00914C43" w:rsidP="001C0731">
            <w:pPr>
              <w:pStyle w:val="CommentTex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6C0E3" w14:textId="77777777" w:rsidR="00914C43" w:rsidRDefault="00575660" w:rsidP="001C0731">
            <w:pPr>
              <w:pStyle w:val="CommentTex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D50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  <w:r w:rsidR="001C0731" w:rsidRPr="00AD50D1">
              <w:rPr>
                <w:rFonts w:asciiTheme="minorHAnsi" w:hAnsiTheme="minorHAnsi" w:cstheme="minorHAnsi"/>
                <w:sz w:val="22"/>
                <w:szCs w:val="22"/>
              </w:rPr>
              <w:t xml:space="preserve">mong those enrolled, we will analyze </w:t>
            </w:r>
            <w:r w:rsidR="004B2C3C" w:rsidRPr="00AD50D1">
              <w:rPr>
                <w:rFonts w:asciiTheme="minorHAnsi" w:hAnsiTheme="minorHAnsi" w:cstheme="minorHAnsi"/>
                <w:sz w:val="22"/>
                <w:szCs w:val="22"/>
              </w:rPr>
              <w:t xml:space="preserve">relevant </w:t>
            </w:r>
            <w:r w:rsidR="001C0731" w:rsidRPr="00AD50D1">
              <w:rPr>
                <w:rFonts w:asciiTheme="minorHAnsi" w:hAnsiTheme="minorHAnsi" w:cstheme="minorHAnsi"/>
                <w:sz w:val="22"/>
                <w:szCs w:val="22"/>
              </w:rPr>
              <w:t xml:space="preserve">questions in the </w:t>
            </w:r>
            <w:r w:rsidR="00FE5E21" w:rsidRPr="00AD50D1">
              <w:rPr>
                <w:rFonts w:asciiTheme="minorHAnsi" w:hAnsiTheme="minorHAnsi" w:cstheme="minorHAnsi"/>
                <w:sz w:val="22"/>
                <w:szCs w:val="22"/>
              </w:rPr>
              <w:t xml:space="preserve">baseline and </w:t>
            </w:r>
            <w:r w:rsidR="001C0731" w:rsidRPr="00AD50D1">
              <w:rPr>
                <w:rFonts w:asciiTheme="minorHAnsi" w:hAnsiTheme="minorHAnsi" w:cstheme="minorHAnsi"/>
                <w:sz w:val="22"/>
                <w:szCs w:val="22"/>
              </w:rPr>
              <w:t>preRoR survey</w:t>
            </w:r>
            <w:r w:rsidR="00FE5E21" w:rsidRPr="00AD50D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C0731" w:rsidRPr="00AD50D1">
              <w:rPr>
                <w:rFonts w:asciiTheme="minorHAnsi" w:hAnsiTheme="minorHAnsi" w:cstheme="minorHAnsi"/>
                <w:sz w:val="22"/>
                <w:szCs w:val="22"/>
              </w:rPr>
              <w:t xml:space="preserve"> assessing </w:t>
            </w:r>
            <w:r w:rsidR="00FE5E21" w:rsidRPr="00AD50D1">
              <w:rPr>
                <w:rFonts w:asciiTheme="minorHAnsi" w:hAnsiTheme="minorHAnsi" w:cstheme="minorHAnsi"/>
                <w:sz w:val="22"/>
                <w:szCs w:val="22"/>
              </w:rPr>
              <w:t xml:space="preserve">perceived health risks (baseline survey), health behaviors, experiences with genetic testing and </w:t>
            </w:r>
            <w:r w:rsidR="001C0731" w:rsidRPr="00AD50D1">
              <w:rPr>
                <w:rFonts w:asciiTheme="minorHAnsi" w:hAnsiTheme="minorHAnsi" w:cstheme="minorHAnsi"/>
                <w:sz w:val="22"/>
                <w:szCs w:val="22"/>
              </w:rPr>
              <w:t xml:space="preserve">understanding </w:t>
            </w:r>
            <w:r w:rsidR="00D007AA" w:rsidRPr="00AD50D1">
              <w:rPr>
                <w:rFonts w:asciiTheme="minorHAnsi" w:hAnsiTheme="minorHAnsi" w:cstheme="minorHAnsi"/>
                <w:sz w:val="22"/>
                <w:szCs w:val="22"/>
              </w:rPr>
              <w:t xml:space="preserve">of and </w:t>
            </w:r>
            <w:r w:rsidR="001C0731" w:rsidRPr="00AD50D1">
              <w:rPr>
                <w:rFonts w:asciiTheme="minorHAnsi" w:hAnsiTheme="minorHAnsi" w:cstheme="minorHAnsi"/>
                <w:sz w:val="22"/>
                <w:szCs w:val="22"/>
              </w:rPr>
              <w:t>expectations from a genetic test</w:t>
            </w:r>
            <w:r w:rsidR="00DC7A2C" w:rsidRPr="00AD50D1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1C0731" w:rsidRPr="00AD50D1">
              <w:rPr>
                <w:rFonts w:asciiTheme="minorHAnsi" w:hAnsiTheme="minorHAnsi" w:cstheme="minorHAnsi"/>
                <w:sz w:val="22"/>
                <w:szCs w:val="22"/>
              </w:rPr>
              <w:t xml:space="preserve"> (preRoR survey).</w:t>
            </w:r>
            <w:r w:rsidR="00675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D0E76B" w14:textId="77777777" w:rsidR="00914C43" w:rsidRDefault="00914C43" w:rsidP="001C0731">
            <w:pPr>
              <w:pStyle w:val="CommentTex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B43B4" w14:textId="7951550D" w:rsidR="000A12A3" w:rsidRPr="00C23225" w:rsidRDefault="00914C43" w:rsidP="001C0731">
            <w:pPr>
              <w:pStyle w:val="CommentTex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Across analyses, we will compare responses of those who self-identify as having a disability to those who do not</w:t>
            </w:r>
            <w:r w:rsidR="00CF35B5">
              <w:rPr>
                <w:rFonts w:asciiTheme="minorHAnsi" w:hAnsiTheme="minorHAnsi" w:cstheme="minorHAnsi"/>
                <w:sz w:val="22"/>
                <w:szCs w:val="22"/>
              </w:rPr>
              <w:t xml:space="preserve"> and determine if response differences are </w:t>
            </w:r>
            <w:r w:rsidR="001C0731" w:rsidRPr="00C23225">
              <w:rPr>
                <w:rFonts w:asciiTheme="minorHAnsi" w:hAnsiTheme="minorHAnsi" w:cstheme="minorHAnsi"/>
                <w:sz w:val="22"/>
                <w:szCs w:val="22"/>
              </w:rPr>
              <w:t>associated with disability type, comorbidities and</w:t>
            </w:r>
            <w:r w:rsidR="00DC7A2C">
              <w:rPr>
                <w:rFonts w:asciiTheme="minorHAnsi" w:hAnsiTheme="minorHAnsi" w:cstheme="minorHAnsi"/>
                <w:sz w:val="22"/>
                <w:szCs w:val="22"/>
              </w:rPr>
              <w:t>/or</w:t>
            </w:r>
            <w:r w:rsidR="001C0731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C5504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relevant</w:t>
            </w:r>
            <w:r w:rsidR="001C0731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intersectionalities (</w:t>
            </w:r>
            <w:r w:rsidR="00DC5504" w:rsidRPr="00C23225">
              <w:rPr>
                <w:rFonts w:asciiTheme="minorHAnsi" w:hAnsiTheme="minorHAnsi" w:cstheme="minorHAnsi"/>
                <w:sz w:val="22"/>
                <w:szCs w:val="22"/>
              </w:rPr>
              <w:t>see below</w:t>
            </w:r>
            <w:r w:rsidR="001C0731" w:rsidRPr="00C23225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="003E316C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F6E635" w14:textId="7EEA59EA" w:rsidR="001C0731" w:rsidRPr="00C23225" w:rsidRDefault="001C0731" w:rsidP="001C0731">
            <w:pPr>
              <w:pStyle w:val="CommentTex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23E1D" w14:textId="15870B2D" w:rsidR="001C0731" w:rsidRPr="00C23225" w:rsidRDefault="00F75A23" w:rsidP="001C0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The specific questions are</w:t>
            </w:r>
            <w:r w:rsidR="001C0731" w:rsidRPr="00C232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05AA4A" w14:textId="78709810" w:rsidR="001C0731" w:rsidRDefault="001C0731" w:rsidP="001C0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* Prescreen survey questions on disability, race/ethnicity, gender, </w:t>
            </w:r>
            <w:r w:rsidR="00865BFD">
              <w:rPr>
                <w:rFonts w:asciiTheme="minorHAnsi" w:hAnsiTheme="minorHAnsi" w:cstheme="minorHAnsi"/>
                <w:sz w:val="22"/>
                <w:szCs w:val="22"/>
              </w:rPr>
              <w:t xml:space="preserve">participant age, 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preferred language and interest in participation in eMERGE</w:t>
            </w:r>
            <w:r w:rsidR="00D71A64">
              <w:rPr>
                <w:rFonts w:asciiTheme="minorHAnsi" w:hAnsiTheme="minorHAnsi" w:cstheme="minorHAnsi"/>
                <w:sz w:val="22"/>
                <w:szCs w:val="22"/>
              </w:rPr>
              <w:t xml:space="preserve"> (separately and comparatively, by demographic characteristics)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286A1EA" w14:textId="2854E503" w:rsidR="00CA0559" w:rsidRPr="00C23225" w:rsidRDefault="00CA0559" w:rsidP="001C0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 Responses to questions on accommodation, as recorded by recruitment sites.</w:t>
            </w:r>
          </w:p>
          <w:p w14:paraId="3662A4DC" w14:textId="77777777" w:rsidR="001C0731" w:rsidRPr="0040047F" w:rsidRDefault="001C0731" w:rsidP="001C0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* Baseline survey questions on gender identity, personal health history, knowledge and </w:t>
            </w:r>
            <w:r w:rsidRPr="0040047F">
              <w:rPr>
                <w:rFonts w:asciiTheme="minorHAnsi" w:hAnsiTheme="minorHAnsi" w:cstheme="minorHAnsi"/>
                <w:sz w:val="22"/>
                <w:szCs w:val="22"/>
              </w:rPr>
              <w:t>understanding section, pregnancies &amp; number of live births</w:t>
            </w:r>
          </w:p>
          <w:p w14:paraId="015B6CCF" w14:textId="3937B8C3" w:rsidR="001C0731" w:rsidRPr="0040047F" w:rsidRDefault="001C0731" w:rsidP="001C0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47F">
              <w:rPr>
                <w:rFonts w:asciiTheme="minorHAnsi" w:hAnsiTheme="minorHAnsi" w:cstheme="minorHAnsi"/>
                <w:sz w:val="22"/>
                <w:szCs w:val="22"/>
              </w:rPr>
              <w:t xml:space="preserve">* Pre-RoR survey questions </w:t>
            </w:r>
            <w:r w:rsidR="004A3B33" w:rsidRPr="0040047F">
              <w:rPr>
                <w:rFonts w:asciiTheme="minorHAnsi" w:hAnsiTheme="minorHAnsi" w:cstheme="minorHAnsi"/>
                <w:sz w:val="22"/>
                <w:szCs w:val="22"/>
              </w:rPr>
              <w:t xml:space="preserve">relating to </w:t>
            </w:r>
            <w:r w:rsidR="007C5CD8" w:rsidRPr="0040047F">
              <w:rPr>
                <w:rFonts w:asciiTheme="minorHAnsi" w:hAnsiTheme="minorHAnsi" w:cstheme="minorHAnsi"/>
                <w:sz w:val="22"/>
                <w:szCs w:val="22"/>
              </w:rPr>
              <w:t xml:space="preserve">study and other </w:t>
            </w:r>
            <w:r w:rsidR="004A3B33" w:rsidRPr="0040047F">
              <w:rPr>
                <w:rFonts w:asciiTheme="minorHAnsi" w:hAnsiTheme="minorHAnsi" w:cstheme="minorHAnsi"/>
                <w:sz w:val="22"/>
                <w:szCs w:val="22"/>
              </w:rPr>
              <w:t xml:space="preserve">experiences, including those </w:t>
            </w:r>
            <w:r w:rsidRPr="0040047F">
              <w:rPr>
                <w:rFonts w:asciiTheme="minorHAnsi" w:hAnsiTheme="minorHAnsi" w:cstheme="minorHAnsi"/>
                <w:sz w:val="22"/>
                <w:szCs w:val="22"/>
              </w:rPr>
              <w:t xml:space="preserve">under “genetic testing factors”, “expectation of testing” and SES </w:t>
            </w:r>
          </w:p>
          <w:p w14:paraId="40461DB7" w14:textId="547DF560" w:rsidR="001C0731" w:rsidRPr="00C23225" w:rsidRDefault="001C0731" w:rsidP="0040047F">
            <w:pPr>
              <w:pStyle w:val="CommentText"/>
              <w:suppressAutoHyphens/>
              <w:rPr>
                <w:rFonts w:asciiTheme="minorHAnsi" w:eastAsia="DejaVu Sans" w:hAnsiTheme="minorHAnsi" w:cstheme="minorHAnsi"/>
                <w:sz w:val="22"/>
                <w:szCs w:val="22"/>
                <w:lang w:bidi="hi-IN"/>
              </w:rPr>
            </w:pPr>
          </w:p>
        </w:tc>
      </w:tr>
      <w:tr w:rsidR="00C367EC" w:rsidRPr="00C23225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C23225" w:rsidRDefault="00C367EC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Desired</w:t>
            </w:r>
            <w:r w:rsidR="00FD49BF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93D28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- </w:t>
            </w:r>
            <w:r w:rsidR="00FD49BF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Common</w:t>
            </w:r>
            <w:r w:rsidR="00B845FF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Variables* </w:t>
            </w:r>
          </w:p>
          <w:p w14:paraId="49315DDC" w14:textId="593972D6" w:rsidR="00C367EC" w:rsidRPr="00C23225" w:rsidRDefault="0025109A" w:rsidP="00CF0D0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706A0217" w:rsidR="00C367EC" w:rsidRPr="00C23225" w:rsidRDefault="00000000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316C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367EC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39BCBEB3" w:rsidR="00C367EC" w:rsidRPr="00C23225" w:rsidRDefault="00000000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912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C23225">
              <w:rPr>
                <w:rFonts w:asciiTheme="minorHAnsi" w:hAnsiTheme="minorHAnsi" w:cstheme="minorHAnsi"/>
                <w:sz w:val="22"/>
                <w:szCs w:val="22"/>
              </w:rPr>
              <w:t>ICD</w:t>
            </w:r>
            <w:r w:rsidR="001F3540" w:rsidRPr="00C23225">
              <w:rPr>
                <w:rFonts w:asciiTheme="minorHAnsi" w:hAnsiTheme="minorHAnsi" w:cstheme="minorHAnsi"/>
                <w:sz w:val="22"/>
                <w:szCs w:val="22"/>
              </w:rPr>
              <w:t>9/10</w:t>
            </w:r>
            <w:r w:rsidR="00C367EC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codes</w:t>
            </w:r>
          </w:p>
          <w:p w14:paraId="3E560944" w14:textId="35AA1B95" w:rsidR="00C367EC" w:rsidRPr="00C23225" w:rsidRDefault="00000000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67EC" w:rsidRPr="00C23225">
              <w:rPr>
                <w:rFonts w:asciiTheme="minorHAnsi" w:hAnsiTheme="minorHAnsi" w:cstheme="minorHAnsi"/>
                <w:sz w:val="22"/>
                <w:szCs w:val="22"/>
              </w:rPr>
              <w:t>CPT codes</w:t>
            </w:r>
          </w:p>
          <w:p w14:paraId="05AE5A43" w14:textId="0D9AF29A" w:rsidR="00C367EC" w:rsidRPr="00C23225" w:rsidRDefault="00000000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67EC" w:rsidRPr="00C23225">
              <w:rPr>
                <w:rFonts w:asciiTheme="minorHAnsi" w:hAnsiTheme="minorHAnsi" w:cstheme="minorHAnsi"/>
                <w:sz w:val="22"/>
                <w:szCs w:val="22"/>
              </w:rPr>
              <w:t>Phecodes</w:t>
            </w:r>
          </w:p>
          <w:p w14:paraId="3A9ACBE3" w14:textId="009878D2" w:rsidR="00B845FF" w:rsidRPr="00C23225" w:rsidRDefault="00000000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67EC" w:rsidRPr="00C23225">
              <w:rPr>
                <w:rFonts w:asciiTheme="minorHAnsi" w:hAnsiTheme="minorHAnsi" w:cstheme="min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C23225" w:rsidRDefault="00000000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CE2" w:rsidRPr="00C23225">
              <w:rPr>
                <w:rFonts w:asciiTheme="minorHAnsi" w:hAnsiTheme="minorHAnsi" w:cstheme="minorHAnsi"/>
                <w:sz w:val="22"/>
                <w:szCs w:val="22"/>
              </w:rPr>
              <w:t>Common Variable</w:t>
            </w:r>
            <w:r w:rsidR="00702039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67EC" w:rsidRPr="00C23225">
              <w:rPr>
                <w:rFonts w:asciiTheme="minorHAnsi" w:hAnsiTheme="minorHAnsi" w:cstheme="minorHAnsi"/>
                <w:sz w:val="22"/>
                <w:szCs w:val="22"/>
              </w:rPr>
              <w:t>Labs</w:t>
            </w:r>
          </w:p>
          <w:p w14:paraId="0BEB2E50" w14:textId="1591EAE9" w:rsidR="00C367EC" w:rsidRPr="00C23225" w:rsidRDefault="00000000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2039" w:rsidRPr="00C23225">
              <w:rPr>
                <w:rFonts w:asciiTheme="minorHAnsi" w:hAnsiTheme="minorHAnsi" w:cstheme="minorHAnsi"/>
                <w:sz w:val="22"/>
                <w:szCs w:val="22"/>
              </w:rPr>
              <w:t>Common Variable Meds</w:t>
            </w:r>
          </w:p>
          <w:p w14:paraId="3E921994" w14:textId="77777777" w:rsidR="00443D9B" w:rsidRPr="00C23225" w:rsidRDefault="00000000" w:rsidP="00443D9B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4840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D9B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43D9B" w:rsidRPr="00C23225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Geocoding 2015 ACS variables</w:t>
            </w:r>
          </w:p>
          <w:p w14:paraId="6EBF0C4F" w14:textId="1FD66A8D" w:rsidR="00C367EC" w:rsidRPr="00C23225" w:rsidRDefault="00000000" w:rsidP="0044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845FF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r w:rsidR="00C367EC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Case/Control status </w:t>
            </w:r>
          </w:p>
        </w:tc>
      </w:tr>
      <w:tr w:rsidR="0025109A" w:rsidRPr="00C23225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C23225" w:rsidRDefault="003F367E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Desired </w:t>
            </w:r>
            <w:r w:rsidR="00D93D28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  <w:r w:rsidR="00D93D28" w:rsidRPr="00C2322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5EB39A0" w14:textId="4D59C1F2" w:rsidR="0025109A" w:rsidRPr="00C23225" w:rsidRDefault="0025109A" w:rsidP="000B76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specifically list out any </w:t>
            </w:r>
            <w:r w:rsidR="00D93D28"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data elements </w:t>
            </w: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that </w:t>
            </w:r>
            <w:r w:rsidR="00D93D28"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(i.e. not common variables above) </w:t>
            </w:r>
          </w:p>
          <w:p w14:paraId="07724E2A" w14:textId="77777777" w:rsidR="003E316C" w:rsidRPr="00C23225" w:rsidRDefault="003E316C" w:rsidP="000B76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1DCE786" w14:textId="1A6308B8" w:rsidR="003E316C" w:rsidRPr="00C23225" w:rsidRDefault="003E316C" w:rsidP="009C5C0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Answers to the survey questions.</w:t>
            </w:r>
          </w:p>
        </w:tc>
      </w:tr>
      <w:tr w:rsidR="0093273D" w:rsidRPr="00C23225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C23225" w:rsidRDefault="009327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Desired </w:t>
            </w:r>
            <w:r w:rsidR="003F367E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Genetic </w:t>
            </w:r>
            <w:r w:rsidR="00900D3C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AC07EEF" w14:textId="77777777" w:rsidR="00443D9B" w:rsidRPr="00C23225" w:rsidRDefault="00443D9B" w:rsidP="0044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eMERGE I-III Merged set (HRC imputed, GWAS)</w:t>
            </w:r>
          </w:p>
          <w:p w14:paraId="25D26FB1" w14:textId="77777777" w:rsidR="00443D9B" w:rsidRPr="00C23225" w:rsidRDefault="00443D9B" w:rsidP="0044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eMERGE PGx/PGRNseq data set </w:t>
            </w:r>
          </w:p>
          <w:p w14:paraId="15139D1D" w14:textId="77777777" w:rsidR="00443D9B" w:rsidRPr="00C23225" w:rsidRDefault="00443D9B" w:rsidP="0044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eMERGEseq data set (Phase III)</w:t>
            </w:r>
          </w:p>
          <w:p w14:paraId="2C7F23C6" w14:textId="77777777" w:rsidR="00443D9B" w:rsidRPr="00C23225" w:rsidRDefault="00443D9B" w:rsidP="0044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eMERGE Whole Genome sequencing data set</w:t>
            </w:r>
          </w:p>
          <w:p w14:paraId="248C2C49" w14:textId="77777777" w:rsidR="00443D9B" w:rsidRPr="00C23225" w:rsidRDefault="00443D9B" w:rsidP="0044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eMERGE Exome chip data set</w:t>
            </w:r>
          </w:p>
          <w:p w14:paraId="4AD563F7" w14:textId="77777777" w:rsidR="00443D9B" w:rsidRPr="00C23225" w:rsidRDefault="00443D9B" w:rsidP="0044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eMERGE Whole Exome sequencing data set</w:t>
            </w:r>
          </w:p>
          <w:p w14:paraId="02A57161" w14:textId="7768E580" w:rsidR="00571D40" w:rsidRPr="00C23225" w:rsidRDefault="00443D9B" w:rsidP="0044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Other (not listed above):</w:t>
            </w:r>
          </w:p>
        </w:tc>
      </w:tr>
      <w:tr w:rsidR="0063131E" w:rsidRPr="00C23225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C23225" w:rsidRDefault="0063131E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Does project pertain to an existing eMERGE Phenotype</w:t>
            </w:r>
            <w:r w:rsidR="00595E27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4382899F" w:rsidR="0063131E" w:rsidRPr="00C23225" w:rsidRDefault="00000000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3131E" w:rsidRPr="00C23225">
              <w:rPr>
                <w:rFonts w:asciiTheme="minorHAnsi" w:hAnsiTheme="minorHAnsi" w:cstheme="min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25380B2B" w:rsidR="0063131E" w:rsidRPr="00C23225" w:rsidRDefault="00000000" w:rsidP="00700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6B59" w:rsidRPr="00C232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63131E" w:rsidRPr="00C2322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93273D" w:rsidRPr="00C23225" w14:paraId="46919102" w14:textId="77777777" w:rsidTr="00541226">
        <w:trPr>
          <w:trHeight w:val="131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E3A66D4" w14:textId="463B618B" w:rsidR="00223ABC" w:rsidRPr="00EE3A8C" w:rsidRDefault="0075704E" w:rsidP="00EE3A8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E3A8C">
              <w:rPr>
                <w:rFonts w:ascii="Arial" w:hAnsi="Arial" w:cs="Arial"/>
                <w:sz w:val="20"/>
                <w:szCs w:val="20"/>
              </w:rPr>
              <w:t>Descriptive analys</w:t>
            </w:r>
            <w:r w:rsidR="002A6A88">
              <w:rPr>
                <w:rFonts w:ascii="Arial" w:hAnsi="Arial" w:cs="Arial"/>
                <w:sz w:val="20"/>
                <w:szCs w:val="20"/>
              </w:rPr>
              <w:t>e</w:t>
            </w:r>
            <w:r w:rsidRPr="00EE3A8C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A0AF243" w14:textId="005B2CE7" w:rsidR="00223ABC" w:rsidRPr="00EE3A8C" w:rsidRDefault="00223ABC" w:rsidP="00223AB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3A8C">
              <w:rPr>
                <w:rFonts w:ascii="Arial" w:hAnsi="Arial" w:cs="Arial"/>
                <w:sz w:val="20"/>
                <w:szCs w:val="20"/>
              </w:rPr>
              <w:t>C</w:t>
            </w:r>
            <w:r w:rsidR="005D09F0" w:rsidRPr="00EE3A8C">
              <w:rPr>
                <w:rFonts w:ascii="Arial" w:hAnsi="Arial" w:cs="Arial"/>
                <w:sz w:val="20"/>
                <w:szCs w:val="20"/>
              </w:rPr>
              <w:t>omparative analyses</w:t>
            </w:r>
            <w:r w:rsidR="00513F25">
              <w:rPr>
                <w:rFonts w:ascii="Arial" w:hAnsi="Arial" w:cs="Arial"/>
                <w:sz w:val="20"/>
                <w:szCs w:val="20"/>
              </w:rPr>
              <w:t xml:space="preserve"> of those identified as having a disability </w:t>
            </w:r>
            <w:r w:rsidR="004844A4">
              <w:rPr>
                <w:rFonts w:ascii="Arial" w:hAnsi="Arial" w:cs="Arial"/>
                <w:sz w:val="20"/>
                <w:szCs w:val="20"/>
              </w:rPr>
              <w:t xml:space="preserve">by disability-type and accommodations, </w:t>
            </w:r>
            <w:r w:rsidR="005D09F0" w:rsidRPr="00EE3A8C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pre-screening </w:t>
            </w:r>
            <w:r w:rsidR="002A6A88">
              <w:rPr>
                <w:rFonts w:ascii="Arial" w:hAnsi="Arial" w:cs="Arial"/>
                <w:sz w:val="20"/>
                <w:szCs w:val="20"/>
              </w:rPr>
              <w:t xml:space="preserve">survey responses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those who enrolled vs. those who did not, based on </w:t>
            </w:r>
            <w:r w:rsidR="002A6A88">
              <w:rPr>
                <w:rFonts w:ascii="Arial" w:hAnsi="Arial" w:cs="Arial"/>
                <w:sz w:val="20"/>
                <w:szCs w:val="20"/>
              </w:rPr>
              <w:t xml:space="preserve">self-reported </w:t>
            </w:r>
            <w:r>
              <w:rPr>
                <w:rFonts w:ascii="Arial" w:hAnsi="Arial" w:cs="Arial"/>
                <w:sz w:val="20"/>
                <w:szCs w:val="20"/>
              </w:rPr>
              <w:t>disability status question</w:t>
            </w:r>
            <w:r w:rsidR="006312DE">
              <w:rPr>
                <w:rFonts w:ascii="Arial" w:hAnsi="Arial" w:cs="Arial"/>
                <w:sz w:val="20"/>
                <w:szCs w:val="20"/>
              </w:rPr>
              <w:t xml:space="preserve"> and retention based on </w:t>
            </w:r>
            <w:r w:rsidR="00963076">
              <w:rPr>
                <w:rFonts w:ascii="Arial" w:hAnsi="Arial" w:cs="Arial"/>
                <w:sz w:val="20"/>
                <w:szCs w:val="20"/>
              </w:rPr>
              <w:t xml:space="preserve">stated need and </w:t>
            </w:r>
            <w:r w:rsidR="006312DE">
              <w:rPr>
                <w:rFonts w:ascii="Arial" w:hAnsi="Arial" w:cs="Arial"/>
                <w:sz w:val="20"/>
                <w:szCs w:val="20"/>
              </w:rPr>
              <w:t xml:space="preserve">provision of reasonable </w:t>
            </w:r>
            <w:r w:rsidR="001232E3">
              <w:rPr>
                <w:rFonts w:ascii="Arial" w:hAnsi="Arial" w:cs="Arial"/>
                <w:sz w:val="20"/>
                <w:szCs w:val="20"/>
              </w:rPr>
              <w:t>accommodations</w:t>
            </w:r>
            <w:r w:rsidR="006312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3F668C" w14:textId="4084CB87" w:rsidR="00223ABC" w:rsidRPr="00541226" w:rsidRDefault="004363F8" w:rsidP="00223AB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1226">
              <w:rPr>
                <w:rFonts w:ascii="Arial" w:hAnsi="Arial" w:cs="Arial"/>
                <w:sz w:val="20"/>
                <w:szCs w:val="20"/>
              </w:rPr>
              <w:t xml:space="preserve">Among </w:t>
            </w:r>
            <w:r w:rsidR="0043026A" w:rsidRPr="00541226">
              <w:rPr>
                <w:rFonts w:ascii="Arial" w:hAnsi="Arial" w:cs="Arial"/>
                <w:sz w:val="20"/>
                <w:szCs w:val="20"/>
              </w:rPr>
              <w:t>enrollees</w:t>
            </w:r>
            <w:r w:rsidR="004844A4" w:rsidRPr="00541226">
              <w:rPr>
                <w:rFonts w:ascii="Arial" w:hAnsi="Arial" w:cs="Arial"/>
                <w:sz w:val="20"/>
                <w:szCs w:val="20"/>
              </w:rPr>
              <w:t xml:space="preserve"> with disabilities</w:t>
            </w:r>
            <w:r w:rsidRPr="00541226">
              <w:rPr>
                <w:rFonts w:ascii="Arial" w:hAnsi="Arial" w:cs="Arial"/>
                <w:sz w:val="20"/>
                <w:szCs w:val="20"/>
              </w:rPr>
              <w:t xml:space="preserve">, compare </w:t>
            </w:r>
            <w:r w:rsidR="00991AF9" w:rsidRPr="00541226">
              <w:rPr>
                <w:rFonts w:ascii="Arial" w:hAnsi="Arial" w:cs="Arial"/>
                <w:sz w:val="20"/>
                <w:szCs w:val="20"/>
              </w:rPr>
              <w:t>responses</w:t>
            </w:r>
            <w:r w:rsidRPr="00541226">
              <w:rPr>
                <w:rFonts w:ascii="Arial" w:hAnsi="Arial" w:cs="Arial"/>
                <w:sz w:val="20"/>
                <w:szCs w:val="20"/>
              </w:rPr>
              <w:t xml:space="preserve"> explor</w:t>
            </w:r>
            <w:r w:rsidR="00870FC1" w:rsidRPr="00541226"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Pr="00541226">
              <w:rPr>
                <w:rFonts w:ascii="Arial" w:hAnsi="Arial" w:cs="Arial"/>
                <w:sz w:val="20"/>
                <w:szCs w:val="20"/>
              </w:rPr>
              <w:t>the questions above (</w:t>
            </w:r>
            <w:r w:rsidRPr="00541226">
              <w:rPr>
                <w:rFonts w:asciiTheme="minorHAnsi" w:hAnsiTheme="minorHAnsi" w:cstheme="minorHAnsi"/>
                <w:sz w:val="22"/>
                <w:szCs w:val="22"/>
              </w:rPr>
              <w:t>“genetic testing factors”, “expectation of testing”</w:t>
            </w:r>
            <w:r w:rsidR="004844A4" w:rsidRPr="005412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41226">
              <w:rPr>
                <w:rFonts w:ascii="Arial" w:hAnsi="Arial" w:cs="Arial"/>
                <w:sz w:val="20"/>
                <w:szCs w:val="20"/>
              </w:rPr>
              <w:t xml:space="preserve"> based on disability status </w:t>
            </w:r>
            <w:r w:rsidR="0087296F" w:rsidRPr="0054122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541226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DA0616" w:rsidRPr="00541226">
              <w:rPr>
                <w:rFonts w:ascii="Arial" w:hAnsi="Arial" w:cs="Arial"/>
                <w:sz w:val="20"/>
                <w:szCs w:val="20"/>
              </w:rPr>
              <w:t xml:space="preserve">key demographics, e.g., </w:t>
            </w:r>
            <w:r w:rsidRPr="00541226">
              <w:rPr>
                <w:rFonts w:ascii="Arial" w:hAnsi="Arial" w:cs="Arial"/>
                <w:sz w:val="20"/>
                <w:szCs w:val="20"/>
              </w:rPr>
              <w:t>racial/</w:t>
            </w:r>
            <w:r w:rsidR="0087296F" w:rsidRPr="00541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226">
              <w:rPr>
                <w:rFonts w:ascii="Arial" w:hAnsi="Arial" w:cs="Arial"/>
                <w:sz w:val="20"/>
                <w:szCs w:val="20"/>
              </w:rPr>
              <w:t xml:space="preserve">ethnic minorities. </w:t>
            </w:r>
          </w:p>
          <w:p w14:paraId="43950299" w14:textId="3376D721" w:rsidR="0093273D" w:rsidRPr="00223ABC" w:rsidRDefault="004363F8" w:rsidP="00EE3A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1226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75704E" w:rsidRPr="00541226">
              <w:rPr>
                <w:rFonts w:ascii="Arial" w:hAnsi="Arial" w:cs="Arial"/>
                <w:sz w:val="20"/>
                <w:szCs w:val="20"/>
              </w:rPr>
              <w:t xml:space="preserve">analyses </w:t>
            </w:r>
            <w:r w:rsidR="0075704E" w:rsidRPr="00541226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r w:rsidR="0003107B" w:rsidRPr="005412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3273D" w:rsidRPr="00C23225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C23225" w:rsidRDefault="0093273D" w:rsidP="00900D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Ethical </w:t>
            </w:r>
            <w:r w:rsidR="00900D3C"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93273D" w:rsidRPr="00C23225" w:rsidRDefault="0093273D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264CE2" w14:textId="3BA71736" w:rsidR="0093273D" w:rsidRPr="00C23225" w:rsidRDefault="004A3C00" w:rsidP="00CF0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93273D" w:rsidRPr="00C23225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C23225" w:rsidRDefault="0093273D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6EEA8F05" w:rsidR="000A12A3" w:rsidRPr="00C23225" w:rsidRDefault="003E316C" w:rsidP="006D10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93273D" w:rsidRPr="00C23225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Pr="00C23225" w:rsidRDefault="00376326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03358F" w14:textId="77777777" w:rsidR="0093273D" w:rsidRPr="00C23225" w:rsidRDefault="00376326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b/>
                <w:sz w:val="22"/>
                <w:szCs w:val="22"/>
              </w:rPr>
              <w:t>Milestones</w:t>
            </w:r>
          </w:p>
          <w:p w14:paraId="602A9DB1" w14:textId="1D6EFB4B" w:rsidR="00376326" w:rsidRPr="00C23225" w:rsidRDefault="00376326" w:rsidP="0037632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>(This section</w:t>
            </w:r>
            <w:r w:rsidR="00B845FF"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should include the k</w:t>
            </w: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B845FF"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>y dates</w:t>
            </w: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 completion of project, including approval, project duration, draft</w:t>
            </w:r>
            <w:r w:rsidR="00B845FF"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completion,</w:t>
            </w:r>
            <w:r w:rsidRPr="00C232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submission.)</w:t>
            </w:r>
          </w:p>
          <w:p w14:paraId="5DF07AF9" w14:textId="77777777" w:rsidR="00376326" w:rsidRPr="00C23225" w:rsidRDefault="00376326" w:rsidP="00CF0D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F29B63A" w14:textId="38926AD1" w:rsidR="0093273D" w:rsidRPr="00FB0729" w:rsidRDefault="00237EB6" w:rsidP="009C5C07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4007B" w:rsidRPr="00FB0729">
              <w:rPr>
                <w:rFonts w:asciiTheme="minorHAnsi" w:hAnsiTheme="minorHAnsi" w:cstheme="minorHAnsi"/>
                <w:sz w:val="22"/>
                <w:szCs w:val="22"/>
              </w:rPr>
              <w:t>anuscript concept sheet approval</w:t>
            </w: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07DC3" w:rsidRPr="00FB072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D750F" w:rsidRPr="00FB072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4D750F" w:rsidRPr="00FB072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0F8816D7" w14:textId="21DF66FA" w:rsidR="00C47F2D" w:rsidRPr="00FB0729" w:rsidRDefault="00C47F2D" w:rsidP="00C4007B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 xml:space="preserve">Formulate data analysis plan </w:t>
            </w:r>
            <w:r w:rsidR="00650869" w:rsidRPr="00FB072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750F" w:rsidRPr="00FB072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650869" w:rsidRPr="00FB0729">
              <w:rPr>
                <w:rFonts w:asciiTheme="minorHAnsi" w:hAnsiTheme="minorHAnsi" w:cstheme="minorHAnsi"/>
                <w:sz w:val="22"/>
                <w:szCs w:val="22"/>
              </w:rPr>
              <w:t>/2022</w:t>
            </w:r>
          </w:p>
          <w:p w14:paraId="3727CBFA" w14:textId="56A59458" w:rsidR="00C4007B" w:rsidRPr="00FB0729" w:rsidRDefault="00237EB6" w:rsidP="00C4007B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4007B" w:rsidRPr="00FB0729">
              <w:rPr>
                <w:rFonts w:asciiTheme="minorHAnsi" w:hAnsiTheme="minorHAnsi" w:cstheme="minorHAnsi"/>
                <w:sz w:val="22"/>
                <w:szCs w:val="22"/>
              </w:rPr>
              <w:t>ata collection on disability status &amp; preRoR completed at all sites</w:t>
            </w: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4D750F" w:rsidRPr="00FB072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81A25" w:rsidRPr="00FB072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4D750F" w:rsidRPr="00FB072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0635B700" w14:textId="527A7B31" w:rsidR="00C4007B" w:rsidRPr="00FB0729" w:rsidRDefault="00C47F2D" w:rsidP="00C4007B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>Data analysis</w:t>
            </w:r>
            <w:r w:rsidR="00FD7632" w:rsidRPr="00FB07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1A3E" w:rsidRPr="00FB0729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D750F" w:rsidRPr="00FB0729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061A3E" w:rsidRPr="00FB0729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4D750F" w:rsidRPr="00FB072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631C5269" w14:textId="674D07A2" w:rsidR="00350FA3" w:rsidRPr="00FB0729" w:rsidRDefault="00F45986" w:rsidP="00C4007B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 xml:space="preserve">Draft manuscript – </w:t>
            </w:r>
            <w:r w:rsidR="00A07DC3" w:rsidRPr="00FB072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81A25" w:rsidRPr="00FB072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>/2023</w:t>
            </w:r>
          </w:p>
          <w:p w14:paraId="21CEB041" w14:textId="615A3668" w:rsidR="00F45986" w:rsidRPr="00FB0729" w:rsidRDefault="00A07DC3" w:rsidP="00C4007B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>Finalize manuscript – 0</w:t>
            </w:r>
            <w:r w:rsidR="00F81A25" w:rsidRPr="00FB072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>/2023</w:t>
            </w:r>
          </w:p>
          <w:p w14:paraId="4089201E" w14:textId="7093FB44" w:rsidR="000A0441" w:rsidRPr="009C5C07" w:rsidRDefault="000A0441" w:rsidP="009C5C07">
            <w:pPr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 xml:space="preserve">Submission to journal </w:t>
            </w:r>
            <w:r w:rsidR="00F81A25" w:rsidRPr="00FB0729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FB0729">
              <w:rPr>
                <w:rFonts w:asciiTheme="minorHAnsi" w:hAnsiTheme="minorHAnsi" w:cstheme="minorHAnsi"/>
                <w:sz w:val="22"/>
                <w:szCs w:val="22"/>
              </w:rPr>
              <w:t>/2023</w:t>
            </w:r>
          </w:p>
        </w:tc>
      </w:tr>
    </w:tbl>
    <w:p w14:paraId="4BF2BAC8" w14:textId="77777777" w:rsidR="002142B6" w:rsidRPr="00C23225" w:rsidRDefault="00000000">
      <w:pPr>
        <w:rPr>
          <w:rFonts w:asciiTheme="minorHAnsi" w:hAnsiTheme="minorHAnsi" w:cstheme="minorHAnsi"/>
          <w:sz w:val="22"/>
          <w:szCs w:val="22"/>
        </w:rPr>
      </w:pPr>
    </w:p>
    <w:p w14:paraId="75E5489E" w14:textId="77777777" w:rsidR="0024703B" w:rsidRPr="00C23225" w:rsidRDefault="0024703B" w:rsidP="0024703B">
      <w:pPr>
        <w:rPr>
          <w:rFonts w:asciiTheme="minorHAnsi" w:hAnsiTheme="minorHAnsi" w:cstheme="minorHAnsi"/>
          <w:b/>
          <w:sz w:val="22"/>
          <w:szCs w:val="22"/>
        </w:rPr>
      </w:pPr>
      <w:r w:rsidRPr="00C23225">
        <w:rPr>
          <w:rFonts w:asciiTheme="minorHAnsi" w:hAnsiTheme="minorHAnsi" w:cstheme="minorHAnsi"/>
          <w:b/>
          <w:sz w:val="22"/>
          <w:szCs w:val="22"/>
        </w:rPr>
        <w:t xml:space="preserve">*Common Variables available across all datasets: </w:t>
      </w:r>
    </w:p>
    <w:p w14:paraId="781FCB08" w14:textId="77777777" w:rsidR="0024703B" w:rsidRPr="00C23225" w:rsidRDefault="0024703B" w:rsidP="0024703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23225">
        <w:rPr>
          <w:rFonts w:asciiTheme="minorHAnsi" w:hAnsiTheme="minorHAnsi" w:cstheme="minorHAnsi"/>
          <w:sz w:val="22"/>
          <w:szCs w:val="22"/>
          <w:u w:val="single"/>
        </w:rPr>
        <w:t>Demographics:</w:t>
      </w:r>
      <w:r w:rsidRPr="00C23225">
        <w:rPr>
          <w:rFonts w:asciiTheme="minorHAnsi" w:hAnsiTheme="minorHAnsi" w:cstheme="minorHAnsi"/>
          <w:sz w:val="22"/>
          <w:szCs w:val="22"/>
        </w:rPr>
        <w:t xml:space="preserve"> sex, year of birth, decade of birth, race, ethnicity</w:t>
      </w:r>
    </w:p>
    <w:p w14:paraId="76BCF900" w14:textId="77777777" w:rsidR="0024703B" w:rsidRPr="00C23225" w:rsidRDefault="0024703B" w:rsidP="0024703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23225">
        <w:rPr>
          <w:rFonts w:asciiTheme="minorHAnsi" w:hAnsiTheme="minorHAnsi" w:cstheme="minorHAnsi"/>
          <w:bCs/>
          <w:sz w:val="22"/>
          <w:szCs w:val="22"/>
          <w:u w:val="single"/>
        </w:rPr>
        <w:t>Codes</w:t>
      </w:r>
      <w:r w:rsidRPr="00C23225">
        <w:rPr>
          <w:rFonts w:asciiTheme="minorHAnsi" w:hAnsiTheme="minorHAnsi" w:cstheme="minorHAnsi"/>
          <w:sz w:val="22"/>
          <w:szCs w:val="22"/>
        </w:rPr>
        <w:t>: (repeated values &amp; age at event): ICD, CPT, Phecodes</w:t>
      </w:r>
    </w:p>
    <w:p w14:paraId="4AA96205" w14:textId="77777777" w:rsidR="0024703B" w:rsidRPr="00C23225" w:rsidRDefault="0024703B" w:rsidP="0024703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23225">
        <w:rPr>
          <w:rFonts w:asciiTheme="minorHAnsi" w:hAnsiTheme="minorHAnsi" w:cstheme="minorHAnsi"/>
          <w:bCs/>
          <w:sz w:val="22"/>
          <w:szCs w:val="22"/>
          <w:u w:val="single"/>
        </w:rPr>
        <w:t>BMI</w:t>
      </w:r>
      <w:r w:rsidRPr="00C23225">
        <w:rPr>
          <w:rFonts w:asciiTheme="minorHAnsi" w:hAnsiTheme="minorHAnsi" w:cstheme="minorHAnsi"/>
          <w:sz w:val="22"/>
          <w:szCs w:val="22"/>
        </w:rPr>
        <w:t>: (repeated value &amp; age at event) height, weight, BMI</w:t>
      </w:r>
    </w:p>
    <w:p w14:paraId="5F223EBE" w14:textId="77777777" w:rsidR="0024703B" w:rsidRPr="00C23225" w:rsidRDefault="0024703B" w:rsidP="0024703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23225">
        <w:rPr>
          <w:rFonts w:asciiTheme="minorHAnsi" w:hAnsiTheme="minorHAnsi" w:cstheme="minorHAnsi"/>
          <w:sz w:val="22"/>
          <w:szCs w:val="22"/>
          <w:u w:val="single"/>
        </w:rPr>
        <w:t>Labs</w:t>
      </w:r>
      <w:r w:rsidRPr="00C23225">
        <w:rPr>
          <w:rFonts w:asciiTheme="minorHAnsi" w:hAnsiTheme="minorHAnsi" w:cstheme="minorHAnsi"/>
          <w:sz w:val="22"/>
          <w:szCs w:val="22"/>
        </w:rPr>
        <w:t>: (lab name, repeated lab value &amp; age at event) Serum total cholesterol, LDL, HDL, Triglycerides, Glucose fasting/non-fasting/unknown, &amp; White Blood Cell count</w:t>
      </w:r>
    </w:p>
    <w:p w14:paraId="3FCDF290" w14:textId="77777777" w:rsidR="0024703B" w:rsidRPr="00C23225" w:rsidRDefault="0024703B" w:rsidP="0024703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23225">
        <w:rPr>
          <w:rFonts w:asciiTheme="minorHAnsi" w:hAnsiTheme="minorHAnsi" w:cstheme="minorHAnsi"/>
          <w:sz w:val="22"/>
          <w:szCs w:val="22"/>
          <w:u w:val="single"/>
        </w:rPr>
        <w:t>Medications</w:t>
      </w:r>
      <w:r w:rsidRPr="00C23225">
        <w:rPr>
          <w:rFonts w:asciiTheme="minorHAnsi" w:hAnsiTheme="minorHAnsi" w:cstheme="minorHAnsi"/>
          <w:sz w:val="22"/>
          <w:szCs w:val="22"/>
        </w:rPr>
        <w:t>: (medication name, repeated, &amp; age at event) Cerivastatin sodium, Rosuvastatin, Simvastatin, Fluvastatin, Pravastatin, Lovastatin, Atorvastatin, &amp; Pitavastatin</w:t>
      </w:r>
    </w:p>
    <w:p w14:paraId="5ADF5B99" w14:textId="77777777" w:rsidR="0024703B" w:rsidRPr="00C23225" w:rsidRDefault="0024703B" w:rsidP="0024703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23225">
        <w:rPr>
          <w:rFonts w:asciiTheme="minorHAnsi" w:hAnsiTheme="minorHAnsi" w:cstheme="minorHAnsi"/>
          <w:sz w:val="22"/>
          <w:szCs w:val="22"/>
          <w:u w:val="single"/>
        </w:rPr>
        <w:t>Other: Case/Control status on Phase I and Phase II phenotype:</w:t>
      </w:r>
      <w:r w:rsidRPr="00C23225">
        <w:rPr>
          <w:rFonts w:asciiTheme="minorHAnsi" w:hAnsiTheme="minorHAnsi" w:cstheme="minorHAnsi"/>
          <w:sz w:val="22"/>
          <w:szCs w:val="22"/>
        </w:rPr>
        <w:t xml:space="preserve"> only on GWAS dataset participants</w:t>
      </w:r>
    </w:p>
    <w:p w14:paraId="45C9DBE4" w14:textId="77777777" w:rsidR="0024703B" w:rsidRPr="00C23225" w:rsidRDefault="0024703B" w:rsidP="0024703B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C059577" w14:textId="77777777" w:rsidR="0024703B" w:rsidRPr="00C23225" w:rsidRDefault="0024703B" w:rsidP="0024703B">
      <w:pPr>
        <w:rPr>
          <w:rFonts w:asciiTheme="minorHAnsi" w:hAnsiTheme="minorHAnsi" w:cstheme="minorHAnsi"/>
          <w:b/>
          <w:sz w:val="22"/>
          <w:szCs w:val="22"/>
        </w:rPr>
      </w:pPr>
      <w:r w:rsidRPr="00C23225">
        <w:rPr>
          <w:rFonts w:asciiTheme="minorHAnsi" w:hAnsiTheme="minorHAnsi" w:cstheme="minorHAnsi"/>
          <w:b/>
          <w:i/>
          <w:sz w:val="22"/>
          <w:szCs w:val="22"/>
        </w:rPr>
        <w:t xml:space="preserve">** </w:t>
      </w:r>
      <w:r w:rsidRPr="00C23225">
        <w:rPr>
          <w:rFonts w:asciiTheme="minorHAnsi" w:hAnsiTheme="minorHAnsi" w:cstheme="minorHAnsi"/>
          <w:i/>
          <w:sz w:val="22"/>
          <w:szCs w:val="22"/>
        </w:rPr>
        <w:t>This section should include the timeline for completion of project, including approval, project duration, first and second draft of the paper and submission.</w:t>
      </w:r>
    </w:p>
    <w:p w14:paraId="0999B423" w14:textId="5D9762FE" w:rsidR="00571D40" w:rsidRPr="00C23225" w:rsidRDefault="00571D40" w:rsidP="0024703B">
      <w:pPr>
        <w:rPr>
          <w:rFonts w:asciiTheme="minorHAnsi" w:hAnsiTheme="minorHAnsi" w:cstheme="minorHAnsi"/>
          <w:i/>
          <w:sz w:val="22"/>
          <w:szCs w:val="22"/>
        </w:rPr>
      </w:pPr>
    </w:p>
    <w:sectPr w:rsidR="00571D40" w:rsidRPr="00C23225" w:rsidSect="0093273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0EE8" w14:textId="77777777" w:rsidR="007C25ED" w:rsidRDefault="007C25ED" w:rsidP="0093273D">
      <w:r>
        <w:separator/>
      </w:r>
    </w:p>
  </w:endnote>
  <w:endnote w:type="continuationSeparator" w:id="0">
    <w:p w14:paraId="385CDBF8" w14:textId="77777777" w:rsidR="007C25ED" w:rsidRDefault="007C25ED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jaVu Sans"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7D246F5A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791DD1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34B6" w14:textId="77777777" w:rsidR="007C25ED" w:rsidRDefault="007C25ED" w:rsidP="0093273D">
      <w:r>
        <w:separator/>
      </w:r>
    </w:p>
  </w:footnote>
  <w:footnote w:type="continuationSeparator" w:id="0">
    <w:p w14:paraId="14DB10AD" w14:textId="77777777" w:rsidR="007C25ED" w:rsidRDefault="007C25ED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637F"/>
    <w:multiLevelType w:val="hybridMultilevel"/>
    <w:tmpl w:val="693A3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2B32"/>
    <w:multiLevelType w:val="hybridMultilevel"/>
    <w:tmpl w:val="D5140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2524"/>
    <w:multiLevelType w:val="hybridMultilevel"/>
    <w:tmpl w:val="E452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3126">
    <w:abstractNumId w:val="1"/>
  </w:num>
  <w:num w:numId="2" w16cid:durableId="758406197">
    <w:abstractNumId w:val="8"/>
  </w:num>
  <w:num w:numId="3" w16cid:durableId="853030454">
    <w:abstractNumId w:val="7"/>
  </w:num>
  <w:num w:numId="4" w16cid:durableId="1070421132">
    <w:abstractNumId w:val="6"/>
  </w:num>
  <w:num w:numId="5" w16cid:durableId="2119831820">
    <w:abstractNumId w:val="2"/>
  </w:num>
  <w:num w:numId="6" w16cid:durableId="762411472">
    <w:abstractNumId w:val="4"/>
  </w:num>
  <w:num w:numId="7" w16cid:durableId="396898901">
    <w:abstractNumId w:val="0"/>
    <w:lvlOverride w:ilvl="0">
      <w:startOverride w:val="1"/>
    </w:lvlOverride>
  </w:num>
  <w:num w:numId="8" w16cid:durableId="1642609502">
    <w:abstractNumId w:val="3"/>
  </w:num>
  <w:num w:numId="9" w16cid:durableId="1328821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7I0NDczNzYwM7NQ0lEKTi0uzszPAykwrAUA5gkLmCwAAAA="/>
  </w:docVars>
  <w:rsids>
    <w:rsidRoot w:val="0093273D"/>
    <w:rsid w:val="000015E7"/>
    <w:rsid w:val="00003FB7"/>
    <w:rsid w:val="00024C8E"/>
    <w:rsid w:val="0003107B"/>
    <w:rsid w:val="000323A8"/>
    <w:rsid w:val="00041F2F"/>
    <w:rsid w:val="00061A3E"/>
    <w:rsid w:val="00066490"/>
    <w:rsid w:val="00091364"/>
    <w:rsid w:val="000A0441"/>
    <w:rsid w:val="000A12A3"/>
    <w:rsid w:val="000B638A"/>
    <w:rsid w:val="000B7654"/>
    <w:rsid w:val="000D28CB"/>
    <w:rsid w:val="00106A82"/>
    <w:rsid w:val="00114402"/>
    <w:rsid w:val="001157D7"/>
    <w:rsid w:val="00116974"/>
    <w:rsid w:val="00117500"/>
    <w:rsid w:val="00120BC5"/>
    <w:rsid w:val="001232E3"/>
    <w:rsid w:val="00125599"/>
    <w:rsid w:val="00133B93"/>
    <w:rsid w:val="001C0731"/>
    <w:rsid w:val="001C3204"/>
    <w:rsid w:val="001D686F"/>
    <w:rsid w:val="001F01F8"/>
    <w:rsid w:val="001F215A"/>
    <w:rsid w:val="001F3540"/>
    <w:rsid w:val="00215E1D"/>
    <w:rsid w:val="00223ABC"/>
    <w:rsid w:val="00237EB6"/>
    <w:rsid w:val="0024703B"/>
    <w:rsid w:val="0025109A"/>
    <w:rsid w:val="00257EF7"/>
    <w:rsid w:val="00260351"/>
    <w:rsid w:val="00260BF2"/>
    <w:rsid w:val="00260C42"/>
    <w:rsid w:val="00264098"/>
    <w:rsid w:val="00266938"/>
    <w:rsid w:val="002912B4"/>
    <w:rsid w:val="00294B7A"/>
    <w:rsid w:val="002A2C17"/>
    <w:rsid w:val="002A6A88"/>
    <w:rsid w:val="002B1CF7"/>
    <w:rsid w:val="002B530A"/>
    <w:rsid w:val="002C0A64"/>
    <w:rsid w:val="002E3E6C"/>
    <w:rsid w:val="002F1743"/>
    <w:rsid w:val="002F1CE0"/>
    <w:rsid w:val="002F1E3B"/>
    <w:rsid w:val="00301D02"/>
    <w:rsid w:val="00312E2D"/>
    <w:rsid w:val="0032162D"/>
    <w:rsid w:val="003314A6"/>
    <w:rsid w:val="00350FA3"/>
    <w:rsid w:val="00376326"/>
    <w:rsid w:val="003C741E"/>
    <w:rsid w:val="003D5473"/>
    <w:rsid w:val="003E316C"/>
    <w:rsid w:val="003F367E"/>
    <w:rsid w:val="003F725B"/>
    <w:rsid w:val="0040047F"/>
    <w:rsid w:val="004016E0"/>
    <w:rsid w:val="004026CE"/>
    <w:rsid w:val="004271C1"/>
    <w:rsid w:val="0043026A"/>
    <w:rsid w:val="004363F8"/>
    <w:rsid w:val="00443D9B"/>
    <w:rsid w:val="00474214"/>
    <w:rsid w:val="00474C28"/>
    <w:rsid w:val="004844A4"/>
    <w:rsid w:val="004A3B33"/>
    <w:rsid w:val="004A3C00"/>
    <w:rsid w:val="004B2C3C"/>
    <w:rsid w:val="004B489C"/>
    <w:rsid w:val="004D750F"/>
    <w:rsid w:val="004D7F55"/>
    <w:rsid w:val="004F2F8E"/>
    <w:rsid w:val="00513F25"/>
    <w:rsid w:val="00527D2A"/>
    <w:rsid w:val="00541226"/>
    <w:rsid w:val="00571D40"/>
    <w:rsid w:val="00575660"/>
    <w:rsid w:val="00575D43"/>
    <w:rsid w:val="005803AC"/>
    <w:rsid w:val="00581E16"/>
    <w:rsid w:val="005911AA"/>
    <w:rsid w:val="00594CF3"/>
    <w:rsid w:val="00595E27"/>
    <w:rsid w:val="005A4A30"/>
    <w:rsid w:val="005A6107"/>
    <w:rsid w:val="005D09F0"/>
    <w:rsid w:val="005D6212"/>
    <w:rsid w:val="005E519F"/>
    <w:rsid w:val="005F0096"/>
    <w:rsid w:val="005F30E3"/>
    <w:rsid w:val="00601144"/>
    <w:rsid w:val="00610758"/>
    <w:rsid w:val="00612A13"/>
    <w:rsid w:val="00614403"/>
    <w:rsid w:val="006166BF"/>
    <w:rsid w:val="006177D7"/>
    <w:rsid w:val="00621A0A"/>
    <w:rsid w:val="00625689"/>
    <w:rsid w:val="00626C4A"/>
    <w:rsid w:val="006312DE"/>
    <w:rsid w:val="0063131E"/>
    <w:rsid w:val="00636E30"/>
    <w:rsid w:val="00643C74"/>
    <w:rsid w:val="00650869"/>
    <w:rsid w:val="00675FF5"/>
    <w:rsid w:val="00692ED4"/>
    <w:rsid w:val="006A1F05"/>
    <w:rsid w:val="006D1043"/>
    <w:rsid w:val="006D3676"/>
    <w:rsid w:val="006F6FF8"/>
    <w:rsid w:val="00700246"/>
    <w:rsid w:val="00702039"/>
    <w:rsid w:val="00721315"/>
    <w:rsid w:val="0073041D"/>
    <w:rsid w:val="00753417"/>
    <w:rsid w:val="0075704E"/>
    <w:rsid w:val="00762591"/>
    <w:rsid w:val="00763737"/>
    <w:rsid w:val="00771E64"/>
    <w:rsid w:val="00791DD1"/>
    <w:rsid w:val="007B592D"/>
    <w:rsid w:val="007B600C"/>
    <w:rsid w:val="007C24D5"/>
    <w:rsid w:val="007C25ED"/>
    <w:rsid w:val="007C5CD8"/>
    <w:rsid w:val="007D4CB9"/>
    <w:rsid w:val="007E6B59"/>
    <w:rsid w:val="007E7769"/>
    <w:rsid w:val="007F3F81"/>
    <w:rsid w:val="00824C0F"/>
    <w:rsid w:val="00854A44"/>
    <w:rsid w:val="00865BFD"/>
    <w:rsid w:val="008673B8"/>
    <w:rsid w:val="00870FC1"/>
    <w:rsid w:val="0087296F"/>
    <w:rsid w:val="008950D2"/>
    <w:rsid w:val="00897EEA"/>
    <w:rsid w:val="008B00AE"/>
    <w:rsid w:val="008B0CE2"/>
    <w:rsid w:val="008B14DD"/>
    <w:rsid w:val="008C44FF"/>
    <w:rsid w:val="008D4696"/>
    <w:rsid w:val="008F1703"/>
    <w:rsid w:val="00900D3C"/>
    <w:rsid w:val="0091404C"/>
    <w:rsid w:val="00914C43"/>
    <w:rsid w:val="009170A5"/>
    <w:rsid w:val="0093273D"/>
    <w:rsid w:val="00954A77"/>
    <w:rsid w:val="00961A54"/>
    <w:rsid w:val="00963076"/>
    <w:rsid w:val="00991AF9"/>
    <w:rsid w:val="009A2877"/>
    <w:rsid w:val="009A30B7"/>
    <w:rsid w:val="009B1CAC"/>
    <w:rsid w:val="009C4C77"/>
    <w:rsid w:val="009C5C07"/>
    <w:rsid w:val="00A07DC3"/>
    <w:rsid w:val="00A14096"/>
    <w:rsid w:val="00A14778"/>
    <w:rsid w:val="00A1776D"/>
    <w:rsid w:val="00A37913"/>
    <w:rsid w:val="00A43734"/>
    <w:rsid w:val="00A6356F"/>
    <w:rsid w:val="00A674F0"/>
    <w:rsid w:val="00A726E3"/>
    <w:rsid w:val="00A93394"/>
    <w:rsid w:val="00AA0ABC"/>
    <w:rsid w:val="00AC0D44"/>
    <w:rsid w:val="00AD50D1"/>
    <w:rsid w:val="00AE647C"/>
    <w:rsid w:val="00AF2961"/>
    <w:rsid w:val="00AF586E"/>
    <w:rsid w:val="00B0482E"/>
    <w:rsid w:val="00B0625C"/>
    <w:rsid w:val="00B1071D"/>
    <w:rsid w:val="00B67A4E"/>
    <w:rsid w:val="00B72F0A"/>
    <w:rsid w:val="00B845FF"/>
    <w:rsid w:val="00BA44BC"/>
    <w:rsid w:val="00BB49DE"/>
    <w:rsid w:val="00BB5609"/>
    <w:rsid w:val="00BD1431"/>
    <w:rsid w:val="00BF5CF9"/>
    <w:rsid w:val="00C20D3C"/>
    <w:rsid w:val="00C23225"/>
    <w:rsid w:val="00C362D7"/>
    <w:rsid w:val="00C367EC"/>
    <w:rsid w:val="00C4007B"/>
    <w:rsid w:val="00C43209"/>
    <w:rsid w:val="00C47F2D"/>
    <w:rsid w:val="00C50C6B"/>
    <w:rsid w:val="00C61424"/>
    <w:rsid w:val="00C63B26"/>
    <w:rsid w:val="00C710ED"/>
    <w:rsid w:val="00C7350A"/>
    <w:rsid w:val="00C92D35"/>
    <w:rsid w:val="00CA0559"/>
    <w:rsid w:val="00CA5706"/>
    <w:rsid w:val="00CB51E6"/>
    <w:rsid w:val="00CB63BD"/>
    <w:rsid w:val="00CC1C86"/>
    <w:rsid w:val="00CC5A8F"/>
    <w:rsid w:val="00CC773B"/>
    <w:rsid w:val="00CE1210"/>
    <w:rsid w:val="00CF35B5"/>
    <w:rsid w:val="00D007AA"/>
    <w:rsid w:val="00D42540"/>
    <w:rsid w:val="00D53256"/>
    <w:rsid w:val="00D71A64"/>
    <w:rsid w:val="00D93D28"/>
    <w:rsid w:val="00DA0616"/>
    <w:rsid w:val="00DC5504"/>
    <w:rsid w:val="00DC6BCD"/>
    <w:rsid w:val="00DC7A2C"/>
    <w:rsid w:val="00DD6263"/>
    <w:rsid w:val="00DE7152"/>
    <w:rsid w:val="00DF3E39"/>
    <w:rsid w:val="00E07011"/>
    <w:rsid w:val="00E334A1"/>
    <w:rsid w:val="00E3615B"/>
    <w:rsid w:val="00E65053"/>
    <w:rsid w:val="00E66BCB"/>
    <w:rsid w:val="00EE1172"/>
    <w:rsid w:val="00EE18CA"/>
    <w:rsid w:val="00EE239B"/>
    <w:rsid w:val="00EE3A8C"/>
    <w:rsid w:val="00EE6B85"/>
    <w:rsid w:val="00F32842"/>
    <w:rsid w:val="00F42C64"/>
    <w:rsid w:val="00F45986"/>
    <w:rsid w:val="00F72DAD"/>
    <w:rsid w:val="00F75A23"/>
    <w:rsid w:val="00F80774"/>
    <w:rsid w:val="00F8154D"/>
    <w:rsid w:val="00F81A25"/>
    <w:rsid w:val="00F95454"/>
    <w:rsid w:val="00F97556"/>
    <w:rsid w:val="00FB0729"/>
    <w:rsid w:val="00FB75B4"/>
    <w:rsid w:val="00FC16B5"/>
    <w:rsid w:val="00FC646D"/>
    <w:rsid w:val="00FD49BF"/>
    <w:rsid w:val="00FD7632"/>
    <w:rsid w:val="00FE48BB"/>
    <w:rsid w:val="00FE5E21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443D9B"/>
    <w:pPr>
      <w:spacing w:after="120"/>
    </w:pPr>
    <w:rPr>
      <w:rFonts w:ascii="Latha" w:hAnsi="Lath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443D9B"/>
    <w:rPr>
      <w:rFonts w:ascii="Latha" w:eastAsia="Times New Roman" w:hAnsi="Lath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57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E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4075@cumc.columbia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B1849A9B222458A09D1FD16CE8688" ma:contentTypeVersion="13" ma:contentTypeDescription="Create a new document." ma:contentTypeScope="" ma:versionID="746ffa999147db899eaab77aab1556c6">
  <xsd:schema xmlns:xsd="http://www.w3.org/2001/XMLSchema" xmlns:xs="http://www.w3.org/2001/XMLSchema" xmlns:p="http://schemas.microsoft.com/office/2006/metadata/properties" xmlns:ns3="9557d15a-0737-4f8b-ad65-4f714abe061e" xmlns:ns4="755118f9-0a1e-429a-bac2-aec245618f20" targetNamespace="http://schemas.microsoft.com/office/2006/metadata/properties" ma:root="true" ma:fieldsID="e49e947474f8353db0e03bfad09caf78" ns3:_="" ns4:_="">
    <xsd:import namespace="9557d15a-0737-4f8b-ad65-4f714abe061e"/>
    <xsd:import namespace="755118f9-0a1e-429a-bac2-aec245618f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7d15a-0737-4f8b-ad65-4f714abe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118f9-0a1e-429a-bac2-aec24561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06B95-9DCD-234A-92A1-4BFDB6A62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D975C-639D-45EE-8484-86FA33405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7d15a-0737-4f8b-ad65-4f714abe061e"/>
    <ds:schemaRef ds:uri="755118f9-0a1e-429a-bac2-aec24561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406C0-A475-4643-A112-B8882FF76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0894D-F772-4D10-B3D5-8D72BD1A4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Aloisi, Brian</cp:lastModifiedBy>
  <cp:revision>3</cp:revision>
  <dcterms:created xsi:type="dcterms:W3CDTF">2022-07-20T18:11:00Z</dcterms:created>
  <dcterms:modified xsi:type="dcterms:W3CDTF">2022-07-21T18:30:00Z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0x01010077AB1849A9B222458A09D1FD16CE8688</vt:lpwstr>
  </property>
</Properties>
</file>